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0271F89" w14:textId="77777777" w:rsidR="007D45D9" w:rsidRPr="005F0F4A" w:rsidRDefault="007D45D9">
      <w:pPr>
        <w:pStyle w:val="FORMATTEXT"/>
        <w:ind w:firstLine="568"/>
        <w:jc w:val="both"/>
      </w:pPr>
      <w:r w:rsidRPr="005F0F4A">
        <w:rPr>
          <w:rFonts w:ascii="Arial, sans-serif" w:hAnsi="Arial, sans-serif"/>
          <w:sz w:val="24"/>
          <w:szCs w:val="24"/>
        </w:rPr>
        <w:t xml:space="preserve">  </w:t>
      </w:r>
      <w:r w:rsidRPr="005F0F4A">
        <w:rPr>
          <w:i/>
          <w:iCs/>
        </w:rPr>
        <w:t>Вопрос</w:t>
      </w:r>
      <w:r w:rsidRPr="005F0F4A">
        <w:t>:</w:t>
      </w:r>
    </w:p>
    <w:p w14:paraId="57F1A86E" w14:textId="77777777" w:rsidR="007D45D9" w:rsidRPr="005F0F4A" w:rsidRDefault="007D45D9">
      <w:pPr>
        <w:pStyle w:val="FORMATTEXT"/>
        <w:ind w:firstLine="568"/>
        <w:jc w:val="both"/>
      </w:pPr>
    </w:p>
    <w:p w14:paraId="6CD75FBF" w14:textId="77777777" w:rsidR="007D45D9" w:rsidRPr="005F0F4A" w:rsidRDefault="007D45D9">
      <w:pPr>
        <w:pStyle w:val="FORMATTEXT"/>
        <w:ind w:firstLine="568"/>
        <w:jc w:val="both"/>
      </w:pPr>
      <w:r w:rsidRPr="005F0F4A">
        <w:t>Прошу разъяснить порядок уплаты государственной пошлины за предоставление разрешений на добычу объектов животного мира и сбора за пользование объектами животного мира.</w:t>
      </w:r>
    </w:p>
    <w:p w14:paraId="1D810FC9" w14:textId="77777777" w:rsidR="007D45D9" w:rsidRPr="005F0F4A" w:rsidRDefault="007D45D9">
      <w:pPr>
        <w:pStyle w:val="FORMATTEXT"/>
        <w:ind w:firstLine="568"/>
        <w:jc w:val="both"/>
      </w:pPr>
    </w:p>
    <w:p w14:paraId="7B474CFC" w14:textId="77777777" w:rsidR="007D45D9" w:rsidRPr="005F0F4A" w:rsidRDefault="007D45D9">
      <w:pPr>
        <w:pStyle w:val="HEADERTEXT"/>
        <w:rPr>
          <w:b/>
          <w:bCs/>
          <w:color w:val="auto"/>
        </w:rPr>
      </w:pPr>
    </w:p>
    <w:p w14:paraId="79615DDF" w14:textId="77777777" w:rsidR="007D45D9" w:rsidRPr="005F0F4A" w:rsidRDefault="007D45D9">
      <w:pPr>
        <w:pStyle w:val="HEADERTEXT"/>
        <w:jc w:val="center"/>
        <w:rPr>
          <w:b/>
          <w:bCs/>
          <w:color w:val="auto"/>
        </w:rPr>
      </w:pPr>
      <w:r w:rsidRPr="005F0F4A">
        <w:rPr>
          <w:b/>
          <w:bCs/>
          <w:color w:val="auto"/>
        </w:rPr>
        <w:t xml:space="preserve"> </w:t>
      </w:r>
    </w:p>
    <w:p w14:paraId="275B3DCF" w14:textId="77777777" w:rsidR="007D45D9" w:rsidRPr="005F0F4A" w:rsidRDefault="007D45D9">
      <w:pPr>
        <w:pStyle w:val="HEADERTEXT"/>
        <w:jc w:val="center"/>
        <w:rPr>
          <w:b/>
          <w:bCs/>
          <w:color w:val="auto"/>
        </w:rPr>
      </w:pPr>
      <w:r w:rsidRPr="005F0F4A">
        <w:rPr>
          <w:b/>
          <w:bCs/>
          <w:color w:val="auto"/>
        </w:rPr>
        <w:t>Министерство финансов Российской Федерации</w:t>
      </w:r>
    </w:p>
    <w:p w14:paraId="725EE32C" w14:textId="77777777" w:rsidR="007D45D9" w:rsidRPr="005F0F4A" w:rsidRDefault="007D45D9">
      <w:pPr>
        <w:pStyle w:val="HEADERTEXT"/>
        <w:jc w:val="center"/>
        <w:rPr>
          <w:b/>
          <w:bCs/>
          <w:color w:val="auto"/>
        </w:rPr>
      </w:pPr>
      <w:r w:rsidRPr="005F0F4A">
        <w:rPr>
          <w:b/>
          <w:bCs/>
          <w:color w:val="auto"/>
        </w:rPr>
        <w:t>ДЕПАРТАМЕНТ НАЛОГОВОЙ И ТАМОЖЕННО-ТАРИФНОЙ ПОЛИТИКИ</w:t>
      </w:r>
    </w:p>
    <w:p w14:paraId="3D3DF8EF" w14:textId="77777777" w:rsidR="007D45D9" w:rsidRPr="005F0F4A" w:rsidRDefault="007D45D9">
      <w:pPr>
        <w:pStyle w:val="HEADERTEXT"/>
        <w:jc w:val="center"/>
        <w:rPr>
          <w:b/>
          <w:bCs/>
          <w:color w:val="auto"/>
        </w:rPr>
      </w:pPr>
    </w:p>
    <w:p w14:paraId="0D83BCAC" w14:textId="77777777" w:rsidR="007D45D9" w:rsidRPr="005F0F4A" w:rsidRDefault="007D45D9">
      <w:pPr>
        <w:pStyle w:val="HEADERTEXT"/>
        <w:jc w:val="center"/>
        <w:rPr>
          <w:b/>
          <w:bCs/>
          <w:color w:val="auto"/>
        </w:rPr>
      </w:pPr>
      <w:r w:rsidRPr="005F0F4A">
        <w:rPr>
          <w:b/>
          <w:bCs/>
          <w:color w:val="auto"/>
        </w:rPr>
        <w:t>ПИСЬМО</w:t>
      </w:r>
    </w:p>
    <w:p w14:paraId="11E9CFC7" w14:textId="77777777" w:rsidR="007D45D9" w:rsidRPr="005F0F4A" w:rsidRDefault="007D45D9">
      <w:pPr>
        <w:pStyle w:val="HEADERTEXT"/>
        <w:jc w:val="center"/>
        <w:rPr>
          <w:b/>
          <w:bCs/>
          <w:color w:val="auto"/>
        </w:rPr>
      </w:pPr>
    </w:p>
    <w:p w14:paraId="51D4CF19" w14:textId="77777777" w:rsidR="007D45D9" w:rsidRPr="005F0F4A" w:rsidRDefault="007D45D9">
      <w:pPr>
        <w:pStyle w:val="HEADERTEXT"/>
        <w:jc w:val="center"/>
        <w:rPr>
          <w:b/>
          <w:bCs/>
          <w:color w:val="auto"/>
        </w:rPr>
      </w:pPr>
      <w:r w:rsidRPr="005F0F4A">
        <w:rPr>
          <w:b/>
          <w:bCs/>
          <w:color w:val="auto"/>
        </w:rPr>
        <w:t>от 22 апреля 2011 года N 03-06-06-03/3</w:t>
      </w:r>
    </w:p>
    <w:p w14:paraId="6C19C8B2" w14:textId="77777777" w:rsidR="007D45D9" w:rsidRPr="005F0F4A" w:rsidRDefault="007D45D9">
      <w:pPr>
        <w:pStyle w:val="HEADERTEXT"/>
        <w:jc w:val="center"/>
        <w:rPr>
          <w:b/>
          <w:bCs/>
          <w:color w:val="auto"/>
        </w:rPr>
      </w:pPr>
    </w:p>
    <w:p w14:paraId="343553F8" w14:textId="77777777" w:rsidR="007D45D9" w:rsidRPr="005F0F4A" w:rsidRDefault="007D45D9">
      <w:pPr>
        <w:pStyle w:val="HEADERTEXT"/>
        <w:jc w:val="center"/>
        <w:rPr>
          <w:b/>
          <w:bCs/>
          <w:color w:val="auto"/>
        </w:rPr>
      </w:pPr>
    </w:p>
    <w:p w14:paraId="7CE31BF2" w14:textId="77777777" w:rsidR="007D45D9" w:rsidRPr="005F0F4A" w:rsidRDefault="007D45D9">
      <w:pPr>
        <w:pStyle w:val="HEADERTEXT"/>
        <w:jc w:val="center"/>
        <w:rPr>
          <w:b/>
          <w:bCs/>
          <w:color w:val="auto"/>
        </w:rPr>
      </w:pPr>
      <w:r w:rsidRPr="005F0F4A">
        <w:rPr>
          <w:b/>
          <w:bCs/>
          <w:color w:val="auto"/>
        </w:rPr>
        <w:t>[О вопросе уплаты государственной пошлины за предоставление разрешений на добычу объектов животного мира и сбора за пользование объектами животного мира]</w:t>
      </w:r>
    </w:p>
    <w:p w14:paraId="2FB3FE5D" w14:textId="77777777" w:rsidR="007D45D9" w:rsidRPr="005F0F4A" w:rsidRDefault="007D45D9">
      <w:pPr>
        <w:pStyle w:val="FORMATTEXT"/>
        <w:ind w:firstLine="568"/>
        <w:jc w:val="both"/>
      </w:pPr>
      <w:r w:rsidRPr="005F0F4A">
        <w:t>В соответствии с вашим обращением по вопросу уплаты государственной пошлины за предоставление разрешений на добычу объектов животного мира и сбора за пользование объектами животного мира Департамент налоговой и таможенно-тарифной политики сообщает.</w:t>
      </w:r>
    </w:p>
    <w:p w14:paraId="2731FB8C" w14:textId="77777777" w:rsidR="007D45D9" w:rsidRPr="005F0F4A" w:rsidRDefault="007D45D9">
      <w:pPr>
        <w:pStyle w:val="FORMATTEXT"/>
        <w:ind w:firstLine="568"/>
        <w:jc w:val="both"/>
      </w:pPr>
    </w:p>
    <w:p w14:paraId="438BE175" w14:textId="77777777" w:rsidR="007D45D9" w:rsidRPr="005F0F4A" w:rsidRDefault="007D45D9">
      <w:pPr>
        <w:pStyle w:val="FORMATTEXT"/>
        <w:ind w:firstLine="568"/>
        <w:jc w:val="both"/>
      </w:pPr>
      <w:r w:rsidRPr="005F0F4A">
        <w:t>1. По государственной пошлине.</w:t>
      </w:r>
    </w:p>
    <w:p w14:paraId="685516CD" w14:textId="77777777" w:rsidR="007D45D9" w:rsidRPr="005F0F4A" w:rsidRDefault="007D45D9">
      <w:pPr>
        <w:pStyle w:val="FORMATTEXT"/>
        <w:ind w:firstLine="568"/>
        <w:jc w:val="both"/>
      </w:pPr>
    </w:p>
    <w:p w14:paraId="23589363" w14:textId="77777777" w:rsidR="007D45D9" w:rsidRPr="005F0F4A" w:rsidRDefault="007D45D9">
      <w:pPr>
        <w:pStyle w:val="FORMATTEXT"/>
        <w:ind w:firstLine="568"/>
        <w:jc w:val="both"/>
      </w:pPr>
      <w:r w:rsidRPr="005F0F4A">
        <w:t>В соответствии с частью шестнадцатой статьи 1 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 (далее - Федеральный закон N 209-ФЗ) разрешением на добычу охотничьих ресурсов является документ, удостоверяющий право на добычу охотничьих ресурсов.</w:t>
      </w:r>
    </w:p>
    <w:p w14:paraId="181AF96F" w14:textId="77777777" w:rsidR="007D45D9" w:rsidRPr="005F0F4A" w:rsidRDefault="007D45D9">
      <w:pPr>
        <w:pStyle w:val="FORMATTEXT"/>
        <w:ind w:firstLine="568"/>
        <w:jc w:val="both"/>
      </w:pPr>
    </w:p>
    <w:p w14:paraId="5DDFE134" w14:textId="77777777" w:rsidR="007D45D9" w:rsidRPr="005F0F4A" w:rsidRDefault="007D45D9">
      <w:pPr>
        <w:pStyle w:val="FORMATTEXT"/>
        <w:ind w:firstLine="568"/>
        <w:jc w:val="both"/>
      </w:pPr>
      <w:r w:rsidRPr="005F0F4A">
        <w:t>Частью второй статьи 29 Федерального закона N 209-ФЗ любой вид охоты может осуществляться только после получения разрешения на добычу охотничьих ресурсов, допускающего отлов или отстрел одной или нескольких особей диких животных, если иное не предусмотрено данным Федеральным законом.</w:t>
      </w:r>
    </w:p>
    <w:p w14:paraId="70CF6579" w14:textId="77777777" w:rsidR="007D45D9" w:rsidRPr="005F0F4A" w:rsidRDefault="007D45D9">
      <w:pPr>
        <w:pStyle w:val="FORMATTEXT"/>
        <w:ind w:firstLine="568"/>
        <w:jc w:val="both"/>
      </w:pPr>
    </w:p>
    <w:p w14:paraId="5F74CE23" w14:textId="77777777" w:rsidR="007D45D9" w:rsidRPr="005F0F4A" w:rsidRDefault="007D45D9">
      <w:pPr>
        <w:pStyle w:val="FORMATTEXT"/>
        <w:ind w:firstLine="568"/>
        <w:jc w:val="both"/>
      </w:pPr>
      <w:r w:rsidRPr="005F0F4A">
        <w:t>Статьей 333_16 главы 25_3 "Государственная пошлина" Налогового кодекса Российской Федерации (далее - Кодекс) предусмотрено, что государственная пошлина - сбор, взимаемый с организаций и физических лиц при их обращении в государственные органы, органы местного самоуправления, иные органы и (или) к должностным лицам, которые уполномочены в соответствии с законодательными актами Российской Федерации, законодательными актами субъектов Российской Федерации и нормативными правовыми актами органов местного самоуправления, за совершением в отношении этих лиц юридически значимых действий, предусмотренных данной главой, за исключением действий, совершаемых консульскими учреждениями Российской Федерации.</w:t>
      </w:r>
    </w:p>
    <w:p w14:paraId="1F15063C" w14:textId="77777777" w:rsidR="007D45D9" w:rsidRPr="005F0F4A" w:rsidRDefault="007D45D9">
      <w:pPr>
        <w:pStyle w:val="FORMATTEXT"/>
        <w:ind w:firstLine="568"/>
        <w:jc w:val="both"/>
      </w:pPr>
    </w:p>
    <w:p w14:paraId="049CE665" w14:textId="77777777" w:rsidR="007D45D9" w:rsidRPr="005F0F4A" w:rsidRDefault="007D45D9">
      <w:pPr>
        <w:pStyle w:val="FORMATTEXT"/>
        <w:ind w:firstLine="568"/>
        <w:jc w:val="both"/>
      </w:pPr>
      <w:r w:rsidRPr="005F0F4A">
        <w:t>В целях данной главы Кодекса выдача документов (их дубликатов) приравнивается к юридически значимым действиям.</w:t>
      </w:r>
    </w:p>
    <w:p w14:paraId="123F65D2" w14:textId="77777777" w:rsidR="007D45D9" w:rsidRPr="005F0F4A" w:rsidRDefault="007D45D9">
      <w:pPr>
        <w:pStyle w:val="FORMATTEXT"/>
        <w:ind w:firstLine="568"/>
        <w:jc w:val="both"/>
      </w:pPr>
    </w:p>
    <w:p w14:paraId="2531D473" w14:textId="77777777" w:rsidR="007D45D9" w:rsidRPr="005F0F4A" w:rsidRDefault="007D45D9">
      <w:pPr>
        <w:pStyle w:val="FORMATTEXT"/>
        <w:ind w:firstLine="568"/>
        <w:jc w:val="both"/>
      </w:pPr>
      <w:r w:rsidRPr="005F0F4A">
        <w:t>Следовательно, выдача разрешения на добычу объектов животного мира, предусмотренная Федеральным законом N 209-ФЗ, является юридически значимым действием, подпадающим под действие главы 25_3 "Государственная пошлина" Кодекса.</w:t>
      </w:r>
    </w:p>
    <w:p w14:paraId="03B00B3C" w14:textId="77777777" w:rsidR="007D45D9" w:rsidRPr="005F0F4A" w:rsidRDefault="007D45D9">
      <w:pPr>
        <w:pStyle w:val="FORMATTEXT"/>
        <w:ind w:firstLine="568"/>
        <w:jc w:val="both"/>
      </w:pPr>
    </w:p>
    <w:p w14:paraId="13ABACE7" w14:textId="77777777" w:rsidR="007D45D9" w:rsidRPr="005F0F4A" w:rsidRDefault="007D45D9">
      <w:pPr>
        <w:pStyle w:val="FORMATTEXT"/>
        <w:ind w:firstLine="568"/>
        <w:jc w:val="both"/>
      </w:pPr>
      <w:r w:rsidRPr="005F0F4A">
        <w:t>Подпунктом 96 пункта 1 статьи 333_33 главы 25_3 "Государственная пошлина" Кодекса установлена государственная пошлина в размере 400 рублей за предоставление разрешения на добычу объектов животного мира, как за выдачу документа о совершении юридически значимого действия.</w:t>
      </w:r>
    </w:p>
    <w:p w14:paraId="3C14E4EC" w14:textId="77777777" w:rsidR="007D45D9" w:rsidRPr="005F0F4A" w:rsidRDefault="007D45D9">
      <w:pPr>
        <w:pStyle w:val="FORMATTEXT"/>
        <w:ind w:firstLine="568"/>
        <w:jc w:val="both"/>
      </w:pPr>
    </w:p>
    <w:p w14:paraId="089F04C2" w14:textId="77777777" w:rsidR="007D45D9" w:rsidRPr="005F0F4A" w:rsidRDefault="007D45D9">
      <w:pPr>
        <w:pStyle w:val="FORMATTEXT"/>
        <w:ind w:firstLine="568"/>
        <w:jc w:val="both"/>
      </w:pPr>
      <w:r w:rsidRPr="005F0F4A">
        <w:t>Согласно статье 31 Федерального закона N 209-ФЗ выдача разрешений на добычу охотничьих ресурсов осуществляется физическому лицу, указанному в части первой статьи 20 Федерального закона N 209-ФЗ, в случаях осуществления им охоты: в закрепленных охотничьих угодьях - юридическим лицом и индивидуальным предпринимателем, заключившими охотхозяйственные соглашения; в общедоступных охотничьих угодьях - органом исполнительной власти субъекта Российской Федерации.</w:t>
      </w:r>
    </w:p>
    <w:p w14:paraId="578643D7" w14:textId="77777777" w:rsidR="007D45D9" w:rsidRPr="005F0F4A" w:rsidRDefault="007D45D9">
      <w:pPr>
        <w:pStyle w:val="FORMATTEXT"/>
        <w:ind w:firstLine="568"/>
        <w:jc w:val="both"/>
      </w:pPr>
    </w:p>
    <w:p w14:paraId="54E5863E" w14:textId="77777777" w:rsidR="007D45D9" w:rsidRPr="005F0F4A" w:rsidRDefault="007D45D9">
      <w:pPr>
        <w:pStyle w:val="FORMATTEXT"/>
        <w:ind w:firstLine="568"/>
        <w:jc w:val="both"/>
      </w:pPr>
      <w:r w:rsidRPr="005F0F4A">
        <w:t>В разрешении на добычу охотничьих ресурсов указываются все сведения об охотнике, в том числе сроки охоты и места охоты (статья 30 Федерального закона N 209-ФЗ).</w:t>
      </w:r>
    </w:p>
    <w:p w14:paraId="045BCB06" w14:textId="77777777" w:rsidR="007D45D9" w:rsidRPr="005F0F4A" w:rsidRDefault="007D45D9">
      <w:pPr>
        <w:pStyle w:val="FORMATTEXT"/>
        <w:ind w:firstLine="568"/>
        <w:jc w:val="both"/>
      </w:pPr>
    </w:p>
    <w:p w14:paraId="50885821" w14:textId="77777777" w:rsidR="007D45D9" w:rsidRPr="005F0F4A" w:rsidRDefault="007D45D9">
      <w:pPr>
        <w:pStyle w:val="FORMATTEXT"/>
        <w:ind w:firstLine="568"/>
        <w:jc w:val="both"/>
      </w:pPr>
      <w:r w:rsidRPr="005F0F4A">
        <w:t>С учетом изложенного при каждом получении охотником или лицом, приравненным к нему, на определенный срок и на определенное место охоты разрешения на добычу охотничьих ресурсов и путевки (документа, подтверждающего заключение договора об оказании услуг в сфере охотничьего хозяйства), выдаваемых органом исполнительной власти субъекта Российской Федерации, физические лица должны уплачивать государственную пошлину, установленную подпунктом 96 пункта 1 статьи 333_33 Кодекса.</w:t>
      </w:r>
    </w:p>
    <w:p w14:paraId="19A9D79C" w14:textId="77777777" w:rsidR="007D45D9" w:rsidRPr="005F0F4A" w:rsidRDefault="007D45D9">
      <w:pPr>
        <w:pStyle w:val="FORMATTEXT"/>
        <w:ind w:firstLine="568"/>
        <w:jc w:val="both"/>
      </w:pPr>
    </w:p>
    <w:p w14:paraId="23C14B8C" w14:textId="77777777" w:rsidR="007D45D9" w:rsidRPr="005F0F4A" w:rsidRDefault="007D45D9">
      <w:pPr>
        <w:pStyle w:val="FORMATTEXT"/>
        <w:ind w:firstLine="568"/>
        <w:jc w:val="both"/>
      </w:pPr>
      <w:r w:rsidRPr="005F0F4A">
        <w:t>Одновременно сообщаем, что в настоящее время в Государственной Думе Федерального Собрания Российской Федерации находится на рассмотрении проект федерального закона, предусматривающий выдачу разрешений на добычу охотничьих ресурсов как физическим лицам, так и юридическим лицам и индивидуальным предпринимателям, заключившим охотхозяйственные соглашения, и соответственно, уплату государственной пошлины за предоставление им указанных разрешений.</w:t>
      </w:r>
    </w:p>
    <w:p w14:paraId="497C0576" w14:textId="77777777" w:rsidR="007D45D9" w:rsidRPr="005F0F4A" w:rsidRDefault="007D45D9">
      <w:pPr>
        <w:pStyle w:val="FORMATTEXT"/>
        <w:ind w:firstLine="568"/>
        <w:jc w:val="both"/>
      </w:pPr>
    </w:p>
    <w:p w14:paraId="35EA6446" w14:textId="77777777" w:rsidR="007D45D9" w:rsidRPr="005F0F4A" w:rsidRDefault="007D45D9">
      <w:pPr>
        <w:pStyle w:val="FORMATTEXT"/>
        <w:ind w:firstLine="568"/>
        <w:jc w:val="both"/>
      </w:pPr>
      <w:r w:rsidRPr="005F0F4A">
        <w:t>Что касается вопроса об освобождении пенсионеров, охотников преклонного возраста, инвалидов от уплаты государственной пошлины за выдачу разрешения на добычу охотничьих ресурсов, то данное предложение может быть рассмотрено в рамках работы над совершенствованием главы 25_3 "Государственная пошлина" Кодекса.</w:t>
      </w:r>
    </w:p>
    <w:p w14:paraId="7C159430" w14:textId="77777777" w:rsidR="007D45D9" w:rsidRPr="005F0F4A" w:rsidRDefault="007D45D9">
      <w:pPr>
        <w:pStyle w:val="FORMATTEXT"/>
        <w:ind w:firstLine="568"/>
        <w:jc w:val="both"/>
      </w:pPr>
    </w:p>
    <w:p w14:paraId="62E2EF92" w14:textId="77777777" w:rsidR="007D45D9" w:rsidRPr="005F0F4A" w:rsidRDefault="007D45D9">
      <w:pPr>
        <w:pStyle w:val="FORMATTEXT"/>
        <w:ind w:firstLine="568"/>
        <w:jc w:val="both"/>
      </w:pPr>
      <w:r w:rsidRPr="005F0F4A">
        <w:t>2. По сбору за пользование объектами животного мира.</w:t>
      </w:r>
    </w:p>
    <w:p w14:paraId="370D90E0" w14:textId="77777777" w:rsidR="007D45D9" w:rsidRPr="005F0F4A" w:rsidRDefault="007D45D9">
      <w:pPr>
        <w:pStyle w:val="FORMATTEXT"/>
        <w:ind w:firstLine="568"/>
        <w:jc w:val="both"/>
      </w:pPr>
    </w:p>
    <w:p w14:paraId="1E7BBD3D" w14:textId="77777777" w:rsidR="007D45D9" w:rsidRPr="005F0F4A" w:rsidRDefault="007D45D9">
      <w:pPr>
        <w:pStyle w:val="FORMATTEXT"/>
        <w:ind w:firstLine="568"/>
        <w:jc w:val="both"/>
      </w:pPr>
      <w:r w:rsidRPr="005F0F4A">
        <w:t>В соответствии со статьей 333_2 главы 25_1 "Сборы за пользование объектами животного мира и за пользование объектами водных биологических ресурсов" Налогового кодекса Российской Федерации (далее - Кодекс) объектами обложения сбором за пользование объектами животного мира признаются объекты животного мира в соответствии с перечнем, установленным пунктом 1 статьи 333_3 Кодекса, изъятие которых из среды их обитания осуществляется на основании разрешения на добычу объектов животного мира, выдаваемого в соответствии с законодательством Российской Федерации.</w:t>
      </w:r>
    </w:p>
    <w:p w14:paraId="0C179B2A" w14:textId="77777777" w:rsidR="007D45D9" w:rsidRPr="005F0F4A" w:rsidRDefault="007D45D9">
      <w:pPr>
        <w:pStyle w:val="FORMATTEXT"/>
        <w:ind w:firstLine="568"/>
        <w:jc w:val="both"/>
      </w:pPr>
    </w:p>
    <w:p w14:paraId="00A8511C" w14:textId="77777777" w:rsidR="007D45D9" w:rsidRPr="005F0F4A" w:rsidRDefault="007D45D9">
      <w:pPr>
        <w:pStyle w:val="FORMATTEXT"/>
        <w:ind w:firstLine="568"/>
        <w:jc w:val="both"/>
      </w:pPr>
      <w:r w:rsidRPr="005F0F4A">
        <w:t>Согласно статье 36 Федерального закона от 24.04.95 N 52-ФЗ "О животном мире" (далее - Федеральный закон N 52-ФЗ) предоставление животного мира в пользование осуществляется в порядке, устанавливаемом Федеральным законом N 52-ФЗ, а также Федеральным законом N 209-ФЗ.</w:t>
      </w:r>
    </w:p>
    <w:p w14:paraId="543C5126" w14:textId="77777777" w:rsidR="007D45D9" w:rsidRPr="005F0F4A" w:rsidRDefault="007D45D9">
      <w:pPr>
        <w:pStyle w:val="FORMATTEXT"/>
        <w:ind w:firstLine="568"/>
        <w:jc w:val="both"/>
      </w:pPr>
    </w:p>
    <w:p w14:paraId="2901FE91" w14:textId="77777777" w:rsidR="007D45D9" w:rsidRPr="005F0F4A" w:rsidRDefault="007D45D9">
      <w:pPr>
        <w:pStyle w:val="FORMATTEXT"/>
        <w:ind w:firstLine="568"/>
        <w:jc w:val="both"/>
      </w:pPr>
      <w:r w:rsidRPr="005F0F4A">
        <w:t>Как отмечено выше, на основании статьи 29 Федерального закона N 209-ФЗ любой вид охоты может осуществляться только после получения разрешения на добычу охотничьих ресурсов, допускающего отлов или отстрел одной или нескольких особей диких животных.</w:t>
      </w:r>
    </w:p>
    <w:p w14:paraId="4C8FC4DC" w14:textId="77777777" w:rsidR="007D45D9" w:rsidRPr="005F0F4A" w:rsidRDefault="007D45D9">
      <w:pPr>
        <w:pStyle w:val="FORMATTEXT"/>
        <w:ind w:firstLine="568"/>
        <w:jc w:val="both"/>
      </w:pPr>
    </w:p>
    <w:p w14:paraId="42801100" w14:textId="77777777" w:rsidR="007D45D9" w:rsidRPr="005F0F4A" w:rsidRDefault="007D45D9">
      <w:pPr>
        <w:pStyle w:val="FORMATTEXT"/>
        <w:ind w:firstLine="568"/>
        <w:jc w:val="both"/>
      </w:pPr>
      <w:r w:rsidRPr="005F0F4A">
        <w:t>При этом согласно статье 34 Федерального закона N 52-ФЗ перечень объектов животного мира, изъятие которых из среды их обитания без разрешения запрещено, определяется специально уполномоченными государственными органами Российской Федерации по охране, контролю и регулированию использования объектов животного мира и среды их обитания.</w:t>
      </w:r>
    </w:p>
    <w:p w14:paraId="4619081D" w14:textId="77777777" w:rsidR="007D45D9" w:rsidRPr="005F0F4A" w:rsidRDefault="007D45D9">
      <w:pPr>
        <w:pStyle w:val="FORMATTEXT"/>
        <w:ind w:firstLine="568"/>
        <w:jc w:val="both"/>
      </w:pPr>
    </w:p>
    <w:p w14:paraId="49591594" w14:textId="77777777" w:rsidR="007D45D9" w:rsidRPr="005F0F4A" w:rsidRDefault="007D45D9">
      <w:pPr>
        <w:pStyle w:val="FORMATTEXT"/>
        <w:ind w:firstLine="568"/>
        <w:jc w:val="both"/>
      </w:pPr>
      <w:r w:rsidRPr="005F0F4A">
        <w:t>В соответствии со статьей 35 Федерального закона N 52-ФЗ при пользовании объектами животного мира пользователи уплачивают сбор за пользование объектами животного мира в размерах и порядке, которые установлены главой 25_1 Кодекса. Пользование объектами животного мира, не включенными в перечень, указанный в статье 34 Федерального закона N 52-ФЗ, может осуществляться бесплатно, если это не связано с получением разрешения на пользование животным миром.</w:t>
      </w:r>
    </w:p>
    <w:p w14:paraId="799DAED2" w14:textId="77777777" w:rsidR="007D45D9" w:rsidRPr="005F0F4A" w:rsidRDefault="007D45D9">
      <w:pPr>
        <w:pStyle w:val="FORMATTEXT"/>
        <w:ind w:firstLine="568"/>
        <w:jc w:val="both"/>
      </w:pPr>
    </w:p>
    <w:p w14:paraId="3148A93F" w14:textId="77777777" w:rsidR="007D45D9" w:rsidRPr="005F0F4A" w:rsidRDefault="007D45D9">
      <w:pPr>
        <w:pStyle w:val="FORMATTEXT"/>
        <w:ind w:firstLine="568"/>
        <w:jc w:val="both"/>
      </w:pPr>
      <w:r w:rsidRPr="005F0F4A">
        <w:t>Однако, учитывая, что перечень объектов животного мира, изъятие которых из среды их обитания без лицензии запрещено, до настоящего времени не утвержден, сбор уплачивается за объекты животного мира, для которых статьей 333_3 Кодекса установлены соответствующие ставки. Предложение о расширении перечня объектов животного мира, предусмотренного статьей 333_3 Кодекса, которые являются объектами обложения по сбору за пользование объектами животного мира может быть рассмотрено в рамках совершенствования главы 25_1 Кодекса.</w:t>
      </w:r>
    </w:p>
    <w:p w14:paraId="4B91B293" w14:textId="77777777" w:rsidR="007D45D9" w:rsidRPr="005F0F4A" w:rsidRDefault="007D45D9">
      <w:pPr>
        <w:pStyle w:val="FORMATTEXT"/>
        <w:ind w:firstLine="568"/>
        <w:jc w:val="both"/>
      </w:pPr>
    </w:p>
    <w:p w14:paraId="2F7C7F54" w14:textId="77777777" w:rsidR="007D45D9" w:rsidRPr="005F0F4A" w:rsidRDefault="007D45D9">
      <w:pPr>
        <w:pStyle w:val="FORMATTEXT"/>
        <w:ind w:firstLine="568"/>
        <w:jc w:val="both"/>
      </w:pPr>
      <w:r w:rsidRPr="005F0F4A">
        <w:t>Одновременно сообщаем, что настоящее письмо Департамента не содержит правовых норм или общих правил, конкретизирующих нормативные предписания, и не является нормативным правовым актом. Направляемое мнение Департамента имеет информационно-разъяснительный характер по вопросам применения законодательства Российской Федерации о налогах и сборах и не препятствует руководствоваться нормами законодательства о налогах и сборах в понимании, отличающемся от трактовки, изложенной в настоящем письме.</w:t>
      </w:r>
    </w:p>
    <w:p w14:paraId="562D8FC2" w14:textId="77777777" w:rsidR="007D45D9" w:rsidRPr="005F0F4A" w:rsidRDefault="007D45D9">
      <w:pPr>
        <w:pStyle w:val="FORMATTEXT"/>
        <w:ind w:firstLine="568"/>
        <w:jc w:val="both"/>
      </w:pPr>
    </w:p>
    <w:p w14:paraId="2CF0E1F1" w14:textId="77777777" w:rsidR="007D45D9" w:rsidRPr="005F0F4A" w:rsidRDefault="007D45D9">
      <w:pPr>
        <w:pStyle w:val="FORMATTEXT"/>
        <w:jc w:val="right"/>
      </w:pPr>
      <w:r w:rsidRPr="005F0F4A">
        <w:t>Заместитель</w:t>
      </w:r>
    </w:p>
    <w:p w14:paraId="30189393" w14:textId="77777777" w:rsidR="007D45D9" w:rsidRPr="005F0F4A" w:rsidRDefault="007D45D9">
      <w:pPr>
        <w:pStyle w:val="FORMATTEXT"/>
        <w:jc w:val="right"/>
      </w:pPr>
      <w:r w:rsidRPr="005F0F4A">
        <w:lastRenderedPageBreak/>
        <w:t>директора Департамента</w:t>
      </w:r>
    </w:p>
    <w:p w14:paraId="39E22AA5" w14:textId="77777777" w:rsidR="007D45D9" w:rsidRPr="005F0F4A" w:rsidRDefault="007D45D9">
      <w:pPr>
        <w:pStyle w:val="FORMATTEXT"/>
        <w:jc w:val="right"/>
      </w:pPr>
      <w:r w:rsidRPr="005F0F4A">
        <w:t xml:space="preserve">Р.А.Саакян </w:t>
      </w:r>
    </w:p>
    <w:p w14:paraId="348AD748" w14:textId="77777777" w:rsidR="007D45D9" w:rsidRPr="005F0F4A" w:rsidRDefault="007D45D9">
      <w:pPr>
        <w:pStyle w:val="FORMATTEXT"/>
        <w:jc w:val="both"/>
      </w:pPr>
    </w:p>
    <w:p w14:paraId="4D71A8BE" w14:textId="77777777" w:rsidR="007D45D9" w:rsidRPr="005F0F4A" w:rsidRDefault="007D45D9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вопросе уплаты государственной пошлины за предоставление разрешений на добычу объектов животного мира и сбора за пользование объектами животного мира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