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DB568E" w14:textId="77777777" w:rsidR="003D62D4" w:rsidRDefault="003D62D4" w:rsidP="003D62D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29 апреля 2009 года N 114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оформления, государственной регистрации, выдачи и переоформления лицензий на пользование участками недр местного значения в Чукотском автономном округе</w:t>
      </w:r>
    </w:p>
    <w:p w14:paraId="0B946593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24 сентября 2020 года)</w:t>
      </w:r>
    </w:p>
    <w:p w14:paraId="57095FA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25.12.2013 N 536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28.04.2015 N 264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05.04.2016 N 161</w:t>
      </w:r>
      <w:r>
        <w:rPr>
          <w:rFonts w:ascii="Arial" w:hAnsi="Arial" w:cs="Arial"/>
          <w:color w:val="444444"/>
        </w:rPr>
        <w:t>, от 22.04.2019 N 217, </w:t>
      </w:r>
      <w:r>
        <w:rPr>
          <w:rFonts w:ascii="Arial" w:eastAsiaTheme="majorEastAsia" w:hAnsi="Arial" w:cs="Arial"/>
          <w:color w:val="444444"/>
        </w:rPr>
        <w:t>от 24.09.2020 N 461</w:t>
      </w:r>
      <w:r>
        <w:rPr>
          <w:rFonts w:ascii="Arial" w:hAnsi="Arial" w:cs="Arial"/>
          <w:color w:val="444444"/>
        </w:rPr>
        <w:t>)</w:t>
      </w:r>
    </w:p>
    <w:p w14:paraId="1DA7DD7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4BE8F15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статей 16 и 17.1 </w:t>
      </w:r>
      <w:r>
        <w:rPr>
          <w:rFonts w:ascii="Arial" w:eastAsiaTheme="majorEastAsia" w:hAnsi="Arial" w:cs="Arial"/>
          <w:color w:val="444444"/>
        </w:rPr>
        <w:t>Закона Российской Федерации от 21 февраля 1992 года N 2395-1 "О недрах"</w:t>
      </w:r>
      <w:r>
        <w:rPr>
          <w:rFonts w:ascii="Arial" w:hAnsi="Arial" w:cs="Arial"/>
          <w:color w:val="444444"/>
        </w:rPr>
        <w:t>, на основании статьи 44 </w:t>
      </w:r>
      <w:r>
        <w:rPr>
          <w:rFonts w:ascii="Arial" w:eastAsiaTheme="majorEastAsia" w:hAnsi="Arial" w:cs="Arial"/>
          <w:color w:val="444444"/>
        </w:rPr>
        <w:t>Устава Чукотского автономного округа</w:t>
      </w:r>
      <w:r>
        <w:rPr>
          <w:rFonts w:ascii="Arial" w:hAnsi="Arial" w:cs="Arial"/>
          <w:color w:val="444444"/>
        </w:rPr>
        <w:t> от 28 ноября 1997 года N 26-ОЗ, Правительство Чукотского автономного округа постановляет:</w:t>
      </w:r>
      <w:r>
        <w:rPr>
          <w:rFonts w:ascii="Arial" w:hAnsi="Arial" w:cs="Arial"/>
          <w:color w:val="444444"/>
        </w:rPr>
        <w:br/>
      </w:r>
    </w:p>
    <w:p w14:paraId="42800DF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3C73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71F768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4080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оформления, государственной регистрации, выдачи и переоформления лицензий на пользование участками недр местного значения в Чукотском автономном округе.</w:t>
      </w:r>
      <w:r>
        <w:rPr>
          <w:rFonts w:ascii="Arial" w:hAnsi="Arial" w:cs="Arial"/>
          <w:color w:val="444444"/>
        </w:rPr>
        <w:br/>
      </w:r>
    </w:p>
    <w:p w14:paraId="14855B66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023E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53D680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D711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возложить на Департамент промышленной политики Чукотского автономного округа (Бочкарев </w:t>
      </w:r>
      <w:proofErr w:type="gramStart"/>
      <w:r>
        <w:rPr>
          <w:rFonts w:ascii="Arial" w:hAnsi="Arial" w:cs="Arial"/>
          <w:color w:val="444444"/>
        </w:rPr>
        <w:t>В.В.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37798728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42DBB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Чукотского автономного округа от 05.04.2016 N 161</w:t>
      </w:r>
      <w:r>
        <w:rPr>
          <w:rFonts w:ascii="Arial" w:hAnsi="Arial" w:cs="Arial"/>
          <w:color w:val="444444"/>
        </w:rPr>
        <w:t>, от 22.04.2019 N 217, </w:t>
      </w:r>
      <w:r>
        <w:rPr>
          <w:rFonts w:ascii="Arial" w:eastAsiaTheme="majorEastAsia" w:hAnsi="Arial" w:cs="Arial"/>
          <w:color w:val="444444"/>
        </w:rPr>
        <w:t>от 24.09.2020 N 461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BF45260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Р.В.КОПИН</w:t>
      </w:r>
    </w:p>
    <w:p w14:paraId="2709049E" w14:textId="77777777" w:rsidR="003D62D4" w:rsidRDefault="003D62D4" w:rsidP="003D62D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 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29 апреля 2009 г. N 114</w:t>
      </w:r>
    </w:p>
    <w:p w14:paraId="2002EFC7" w14:textId="77777777" w:rsidR="003D62D4" w:rsidRDefault="003D62D4" w:rsidP="003D62D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ОФОРМЛЕНИЯ, ГОСУДАРСТВЕННОЙ РЕГИСТРАЦИИ, ВЫДАЧИ И ПЕРЕОФОРМЛЕНИЯ ЛИЦЕНЗИЙ НА ПОЛЬЗОВАНИЕ УЧАСТКАМИ НЕДР МЕСТНОГО ЗНАЧЕНИЯ В ЧУКОТСКОМ АВТОНОМНОМ ОКРУГЕ</w:t>
      </w:r>
    </w:p>
    <w:p w14:paraId="2BB5589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25.12.2013 N 536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28.04.2015 N 264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05.04.2016 N 161</w:t>
      </w:r>
      <w:r>
        <w:rPr>
          <w:rFonts w:ascii="Arial" w:hAnsi="Arial" w:cs="Arial"/>
          <w:color w:val="444444"/>
        </w:rPr>
        <w:t>, от 22.04.2019 N 217, </w:t>
      </w:r>
      <w:r>
        <w:rPr>
          <w:rFonts w:ascii="Arial" w:eastAsiaTheme="majorEastAsia" w:hAnsi="Arial" w:cs="Arial"/>
          <w:color w:val="444444"/>
        </w:rPr>
        <w:t>от 24.09.2020 N 461</w:t>
      </w:r>
      <w:r>
        <w:rPr>
          <w:rFonts w:ascii="Arial" w:hAnsi="Arial" w:cs="Arial"/>
          <w:color w:val="444444"/>
        </w:rPr>
        <w:t>)</w:t>
      </w:r>
    </w:p>
    <w:p w14:paraId="67158F7F" w14:textId="77777777" w:rsidR="003D62D4" w:rsidRDefault="003D62D4" w:rsidP="003D62D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412EDCC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D83F0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Порядок разработан в соответствии со статьями 16 и 17.1 </w:t>
      </w:r>
      <w:r>
        <w:rPr>
          <w:rFonts w:ascii="Arial" w:eastAsiaTheme="majorEastAsia" w:hAnsi="Arial" w:cs="Arial"/>
          <w:color w:val="444444"/>
        </w:rPr>
        <w:t>Закона Российской Федерации от 21 февраля 1992 года N 2395-1 "О недрах"</w:t>
      </w:r>
      <w:r>
        <w:rPr>
          <w:rFonts w:ascii="Arial" w:hAnsi="Arial" w:cs="Arial"/>
          <w:color w:val="444444"/>
        </w:rPr>
        <w:t>, На основании статьи 44 </w:t>
      </w:r>
      <w:r>
        <w:rPr>
          <w:rFonts w:ascii="Arial" w:eastAsiaTheme="majorEastAsia" w:hAnsi="Arial" w:cs="Arial"/>
          <w:color w:val="444444"/>
        </w:rPr>
        <w:t>Устава Чукотского автономного округа</w:t>
      </w:r>
      <w:r>
        <w:rPr>
          <w:rFonts w:ascii="Arial" w:hAnsi="Arial" w:cs="Arial"/>
          <w:color w:val="444444"/>
        </w:rPr>
        <w:t> от 28 ноября 1997 года N 26-ОЗ и определяет правила оформления, государственной регистрации, выдачи и переоформления лицензий на пользование участками недр местного значения в Чукотском автономном округе.</w:t>
      </w:r>
      <w:r>
        <w:rPr>
          <w:rFonts w:ascii="Arial" w:hAnsi="Arial" w:cs="Arial"/>
          <w:color w:val="444444"/>
        </w:rPr>
        <w:br/>
      </w:r>
    </w:p>
    <w:p w14:paraId="2BF75BC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89499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CD8432C" w14:textId="77777777" w:rsidR="003D62D4" w:rsidRDefault="003D62D4" w:rsidP="003D62D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ОСНОВНЫЕ ТРЕБОВАНИЯ К ОФОРМЛЕНИЮ ЛИЦЕНЗИОННЫХ ДОКУМЕНТОВ, ПРЕДСТАВЛЯЕМЫХ НА ГОСУДАРСТВЕННУЮ РЕГИСТРАЦИЮ И ХРАНЕНИЕ</w:t>
      </w:r>
    </w:p>
    <w:p w14:paraId="3F95E6B8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C104D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Предоставление недр в пользование оформляется специальным государственным разрешением в виде лицензии, включающей установленной формы бланк с Государственным гербом Российской Федерации, а также текстовые, графические и иные приложения, являющиеся неотъемлемой составной частью лицензии и определяющие основные условия пользования недрами.</w:t>
      </w:r>
      <w:r>
        <w:rPr>
          <w:rFonts w:ascii="Arial" w:hAnsi="Arial" w:cs="Arial"/>
          <w:color w:val="444444"/>
        </w:rPr>
        <w:br/>
      </w:r>
    </w:p>
    <w:p w14:paraId="2BE4CBA9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65D48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Оформление лицензий на пользование участками недр местного значения в Чукотском автономном округе (далее - лицензий) возлагается на Департамент промышленной политики Чукотского автономного округа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7498345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C9E89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; 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Чукотского автономного округа от 05.04.2016 N 161</w:t>
      </w:r>
      <w:r>
        <w:rPr>
          <w:rFonts w:ascii="Arial" w:hAnsi="Arial" w:cs="Arial"/>
          <w:color w:val="444444"/>
        </w:rPr>
        <w:t>, от 22.04.2019 N 217, </w:t>
      </w:r>
      <w:r>
        <w:rPr>
          <w:rFonts w:ascii="Arial" w:eastAsiaTheme="majorEastAsia" w:hAnsi="Arial" w:cs="Arial"/>
          <w:color w:val="444444"/>
        </w:rPr>
        <w:t>от 24.09.2020 N 461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FAB8C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8F56F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оформления лицензии не должен превышать 20 календарных дней со дня издания приказа Уполномоченного органа о предоставлении права пользования недрами.</w:t>
      </w:r>
      <w:r>
        <w:rPr>
          <w:rFonts w:ascii="Arial" w:hAnsi="Arial" w:cs="Arial"/>
          <w:color w:val="444444"/>
        </w:rPr>
        <w:br/>
      </w:r>
    </w:p>
    <w:p w14:paraId="39078C0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92F99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</w:t>
      </w:r>
      <w:r>
        <w:rPr>
          <w:rFonts w:ascii="Arial" w:eastAsiaTheme="majorEastAsia" w:hAnsi="Arial" w:cs="Arial"/>
          <w:color w:val="444444"/>
        </w:rPr>
        <w:t>Постановлением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7D55D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53FAF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2.1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D0B7D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99D93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Содержание лицензии определяется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E8F14E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20B49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Оригиналы и копии всех документов, прилагаемых к лицензии, должны быть выполнены качественно и пригодны для длительного хранения.</w:t>
      </w:r>
      <w:r>
        <w:rPr>
          <w:rFonts w:ascii="Arial" w:hAnsi="Arial" w:cs="Arial"/>
          <w:color w:val="444444"/>
        </w:rPr>
        <w:br/>
      </w:r>
    </w:p>
    <w:p w14:paraId="6BBD995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B0825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584EE18" w14:textId="77777777" w:rsidR="003D62D4" w:rsidRDefault="003D62D4" w:rsidP="003D62D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ГОСУДАРСТВЕННАЯ РЕГИСТРАЦИЯ ЛИЦЕНЗИЙ</w:t>
      </w:r>
    </w:p>
    <w:p w14:paraId="57AEC1D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4E6A7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Лицензии подлежат государственной регистрации, которая проводится в целях:</w:t>
      </w:r>
      <w:r>
        <w:rPr>
          <w:rFonts w:ascii="Arial" w:hAnsi="Arial" w:cs="Arial"/>
          <w:color w:val="444444"/>
        </w:rPr>
        <w:br/>
      </w:r>
    </w:p>
    <w:p w14:paraId="6957DEA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068590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43EC2AC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BF26E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учета объектов недропользования и участков недр, предоставленных в пользование в соответствии с лицензией;</w:t>
      </w:r>
      <w:r>
        <w:rPr>
          <w:rFonts w:ascii="Arial" w:hAnsi="Arial" w:cs="Arial"/>
          <w:color w:val="444444"/>
        </w:rPr>
        <w:br/>
      </w:r>
    </w:p>
    <w:p w14:paraId="0E449E2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4DC8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осуществление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значения;</w:t>
      </w:r>
      <w:r>
        <w:rPr>
          <w:rFonts w:ascii="Arial" w:hAnsi="Arial" w:cs="Arial"/>
          <w:color w:val="444444"/>
        </w:rPr>
        <w:br/>
      </w:r>
    </w:p>
    <w:p w14:paraId="133DA32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9D7B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"б"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C5E75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49D11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справочно-информационного обеспечения органов государственного управления;</w:t>
      </w:r>
      <w:r>
        <w:rPr>
          <w:rFonts w:ascii="Arial" w:hAnsi="Arial" w:cs="Arial"/>
          <w:color w:val="444444"/>
        </w:rPr>
        <w:br/>
      </w:r>
    </w:p>
    <w:p w14:paraId="35E77EA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F2ACF4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решения других задач, связанных с разработкой и реализацией программ лицензирования, геологического изучения недр и воспроизводства минерально-сырьевой базы, освоения и использования недр Чукотского автономного округа.</w:t>
      </w:r>
      <w:r>
        <w:rPr>
          <w:rFonts w:ascii="Arial" w:hAnsi="Arial" w:cs="Arial"/>
          <w:color w:val="444444"/>
        </w:rPr>
        <w:br/>
      </w:r>
    </w:p>
    <w:p w14:paraId="54E1CFC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ECD58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Лицензии, не прошедшие государственную регистрацию, являются недействительными.</w:t>
      </w:r>
      <w:r>
        <w:rPr>
          <w:rFonts w:ascii="Arial" w:hAnsi="Arial" w:cs="Arial"/>
          <w:color w:val="444444"/>
        </w:rPr>
        <w:br/>
      </w:r>
    </w:p>
    <w:p w14:paraId="19C8FD94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B4E6B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Государственная регистрация лицензий возлагается на Уполномоченный орган.</w:t>
      </w:r>
      <w:r>
        <w:rPr>
          <w:rFonts w:ascii="Arial" w:hAnsi="Arial" w:cs="Arial"/>
          <w:color w:val="444444"/>
        </w:rPr>
        <w:br/>
      </w:r>
    </w:p>
    <w:p w14:paraId="0D03CD0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DE4C0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3.3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C16ABD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CC0D89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3.4. Лицензии, прошедшие </w:t>
      </w:r>
      <w:proofErr w:type="gramStart"/>
      <w:r>
        <w:rPr>
          <w:rFonts w:ascii="Arial" w:hAnsi="Arial" w:cs="Arial"/>
          <w:color w:val="444444"/>
        </w:rPr>
        <w:t>государственную регистрацию</w:t>
      </w:r>
      <w:proofErr w:type="gramEnd"/>
      <w:r>
        <w:rPr>
          <w:rFonts w:ascii="Arial" w:hAnsi="Arial" w:cs="Arial"/>
          <w:color w:val="444444"/>
        </w:rPr>
        <w:t xml:space="preserve"> подлежат учету, систематизации и хранению в Уполномоченном органе.</w:t>
      </w:r>
      <w:r>
        <w:rPr>
          <w:rFonts w:ascii="Arial" w:hAnsi="Arial" w:cs="Arial"/>
          <w:color w:val="444444"/>
        </w:rPr>
        <w:br/>
      </w:r>
    </w:p>
    <w:p w14:paraId="2B3008D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062F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На государственную регистрацию представляются четыре экземпляра лицензии (один оригинал и три копии) и прилагаемые к ним лицензионные документы, из которых недропользователю передается оригинал лицензии, Уполномоченному органу, администрации соответствующего муниципального образования и организации, осуществляющей хранение лицензий на территориальном уровне - копии.</w:t>
      </w:r>
      <w:r>
        <w:rPr>
          <w:rFonts w:ascii="Arial" w:hAnsi="Arial" w:cs="Arial"/>
          <w:color w:val="444444"/>
        </w:rPr>
        <w:br/>
      </w:r>
    </w:p>
    <w:p w14:paraId="11729546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D5609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3.5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BE7699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B36C0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3.6. Уполномоченный орган не более чем в 10-дневный срок после поступления к ним лицензий:</w:t>
      </w:r>
      <w:r>
        <w:rPr>
          <w:rFonts w:ascii="Arial" w:hAnsi="Arial" w:cs="Arial"/>
          <w:color w:val="444444"/>
        </w:rPr>
        <w:br/>
      </w:r>
    </w:p>
    <w:p w14:paraId="2A003C9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23D3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проверяет комплектность, правильность оформления прилагаемых документов;</w:t>
      </w:r>
      <w:r>
        <w:rPr>
          <w:rFonts w:ascii="Arial" w:hAnsi="Arial" w:cs="Arial"/>
          <w:color w:val="444444"/>
        </w:rPr>
        <w:br/>
      </w:r>
    </w:p>
    <w:p w14:paraId="4A9302D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E154E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присваивает Государственный регистрационный номер;</w:t>
      </w:r>
      <w:r>
        <w:rPr>
          <w:rFonts w:ascii="Arial" w:hAnsi="Arial" w:cs="Arial"/>
          <w:color w:val="444444"/>
        </w:rPr>
        <w:br/>
      </w:r>
    </w:p>
    <w:p w14:paraId="5383682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407803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в) вносит данные лицензии в Государственный реестр лицензий на пользование участками недр местного значения в Чукотском автономном округе (далее - Государственный реестр лицензий);</w:t>
      </w:r>
      <w:r>
        <w:rPr>
          <w:rFonts w:ascii="Arial" w:hAnsi="Arial" w:cs="Arial"/>
          <w:color w:val="444444"/>
        </w:rPr>
        <w:br/>
      </w:r>
    </w:p>
    <w:p w14:paraId="0B48F9F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AB0BCC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1F03D0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61AD39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ставит на бланке лицензии отметку о ее государственной регистрации в виде специального штампа и подписи руководителя подразделения Уполномоченного органа, осуществившего регистрацию (приложение 1 к настоящему Порядку).</w:t>
      </w:r>
      <w:r>
        <w:rPr>
          <w:rFonts w:ascii="Arial" w:hAnsi="Arial" w:cs="Arial"/>
          <w:color w:val="444444"/>
        </w:rPr>
        <w:br/>
      </w:r>
    </w:p>
    <w:p w14:paraId="563F5DB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FA352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3.7. Лицензиям присваивается Государственный регистрационный номер, который состоит из трех частей:</w:t>
      </w:r>
      <w:r>
        <w:rPr>
          <w:rFonts w:ascii="Arial" w:hAnsi="Arial" w:cs="Arial"/>
          <w:color w:val="444444"/>
        </w:rPr>
        <w:br/>
      </w:r>
    </w:p>
    <w:p w14:paraId="34D5070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7C9CA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серии, состоящей, в свою очередь, из начальных букв муниципального района, на территории которого находится переданный в пользование участок недр, в соответствии с принятой аббревиатурой (приложение 2 к настоящему Порядку);</w:t>
      </w:r>
      <w:r>
        <w:rPr>
          <w:rFonts w:ascii="Arial" w:hAnsi="Arial" w:cs="Arial"/>
          <w:color w:val="444444"/>
        </w:rPr>
        <w:br/>
      </w:r>
    </w:p>
    <w:p w14:paraId="269249B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23FC20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номера лицензии, состоящего из трех цифр;</w:t>
      </w:r>
      <w:r>
        <w:rPr>
          <w:rFonts w:ascii="Arial" w:hAnsi="Arial" w:cs="Arial"/>
          <w:color w:val="444444"/>
        </w:rPr>
        <w:br/>
      </w:r>
    </w:p>
    <w:p w14:paraId="608C4C5D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5A657A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вида лицензии, который обозначается двумя буквами.</w:t>
      </w:r>
      <w:r>
        <w:rPr>
          <w:rFonts w:ascii="Arial" w:hAnsi="Arial" w:cs="Arial"/>
          <w:color w:val="444444"/>
        </w:rPr>
        <w:br/>
      </w:r>
    </w:p>
    <w:p w14:paraId="03F3BD0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8A3B8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Первая буква обозначает виды полезных ископаемых:</w:t>
      </w:r>
      <w:r>
        <w:rPr>
          <w:rFonts w:ascii="Arial" w:hAnsi="Arial" w:cs="Arial"/>
          <w:color w:val="444444"/>
        </w:rPr>
        <w:br/>
      </w:r>
    </w:p>
    <w:p w14:paraId="389DA2D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C05C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 - твердые полезные ископаемые;</w:t>
      </w:r>
      <w:r>
        <w:rPr>
          <w:rFonts w:ascii="Arial" w:hAnsi="Arial" w:cs="Arial"/>
          <w:color w:val="444444"/>
        </w:rPr>
        <w:br/>
      </w:r>
    </w:p>
    <w:p w14:paraId="3AF601E0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B2C7C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- подземные воды;</w:t>
      </w:r>
      <w:r>
        <w:rPr>
          <w:rFonts w:ascii="Arial" w:hAnsi="Arial" w:cs="Arial"/>
          <w:color w:val="444444"/>
        </w:rPr>
        <w:br/>
      </w:r>
    </w:p>
    <w:p w14:paraId="07A6786F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66DFB7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 - прочие лицензии (строительство и эксплуатация подземных сооружений, не связанных с добычей полезных ископаемых).</w:t>
      </w:r>
      <w:r>
        <w:rPr>
          <w:rFonts w:ascii="Arial" w:hAnsi="Arial" w:cs="Arial"/>
          <w:color w:val="444444"/>
        </w:rPr>
        <w:br/>
      </w:r>
    </w:p>
    <w:p w14:paraId="3DA13B75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2D86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Вторая буква обозначает вид работ:</w:t>
      </w:r>
      <w:r>
        <w:rPr>
          <w:rFonts w:ascii="Arial" w:hAnsi="Arial" w:cs="Arial"/>
          <w:color w:val="444444"/>
        </w:rPr>
        <w:br/>
      </w:r>
    </w:p>
    <w:p w14:paraId="69E4227B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0BC4B0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 - геологическое изучение, включающее поиски и оценку месторождений полезных ископаемых, а также геологическое изучение и оценку пригодности участков недр для строительства и эксплуатации подземных сооружений,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0E858562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5AB46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 - одновременное, для геологического изучения (поисков, разведки) и добычи полезных ископаемых;</w:t>
      </w:r>
      <w:r>
        <w:rPr>
          <w:rFonts w:ascii="Arial" w:hAnsi="Arial" w:cs="Arial"/>
          <w:color w:val="444444"/>
        </w:rPr>
        <w:br/>
      </w:r>
    </w:p>
    <w:p w14:paraId="39C6B46C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045C24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 - разведка и добыча полезных ископаемых;</w:t>
      </w:r>
      <w:r>
        <w:rPr>
          <w:rFonts w:ascii="Arial" w:hAnsi="Arial" w:cs="Arial"/>
          <w:color w:val="444444"/>
        </w:rPr>
        <w:br/>
      </w:r>
    </w:p>
    <w:p w14:paraId="1D4FA0CE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D8BC8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 - другие виды работ, не связанных с добычей полезных ископаемых (строительство и эксплуатация подземных сооружений, не связанных с добычей полезных ископаемых).</w:t>
      </w:r>
      <w:r>
        <w:rPr>
          <w:rFonts w:ascii="Arial" w:hAnsi="Arial" w:cs="Arial"/>
          <w:color w:val="444444"/>
        </w:rPr>
        <w:br/>
      </w:r>
    </w:p>
    <w:p w14:paraId="1FC46726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B5DED1" w14:textId="77777777" w:rsidR="003D62D4" w:rsidRDefault="003D62D4" w:rsidP="003D62D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"в"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28.04.2015 N 264</w:t>
      </w:r>
      <w:r>
        <w:rPr>
          <w:rFonts w:ascii="Arial" w:hAnsi="Arial" w:cs="Arial"/>
          <w:color w:val="444444"/>
        </w:rPr>
        <w:t>)</w:t>
      </w:r>
    </w:p>
    <w:p w14:paraId="7831D2BC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3.8. Государственный регистрационный номер вносится на титульный лист оригинала и копий лицензии; в нижнем левом углу титульного листа оригинала лицензии ставится регистрационный штамп.</w:t>
      </w:r>
      <w:r>
        <w:rPr>
          <w:rFonts w:ascii="Arial" w:hAnsi="Arial" w:cs="Arial"/>
          <w:color w:val="444444"/>
        </w:rPr>
        <w:br/>
      </w:r>
    </w:p>
    <w:p w14:paraId="2A6E7C32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9F546A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3.8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A7666EF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57C58E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3.9. Государственная регистрация проводится в Государственном реестре лицензий (приложение 3 к настоящему Порядку). Государственная регистрация всех видов лицензий производится в одной книге, по ее окончании в последующих книгах сохраняется сквозная нумерация.</w:t>
      </w:r>
      <w:r>
        <w:rPr>
          <w:rFonts w:ascii="Arial" w:hAnsi="Arial" w:cs="Arial"/>
          <w:color w:val="444444"/>
        </w:rPr>
        <w:br/>
      </w:r>
    </w:p>
    <w:p w14:paraId="41428D30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2F318C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A8C89CB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F2AF3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3.10. В случае утраты лицензии по письменному заявлению недропользователя выдается ее дубликат с сохранением лицензионного номера и индекса прежней лицензии, с прибавлением в правом верхнем углу бланка лицензии штампа "дубликат".</w:t>
      </w:r>
      <w:r>
        <w:rPr>
          <w:rFonts w:ascii="Arial" w:hAnsi="Arial" w:cs="Arial"/>
          <w:color w:val="444444"/>
        </w:rPr>
        <w:br/>
      </w:r>
    </w:p>
    <w:p w14:paraId="1B6FB65F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42B5C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5F041E3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1C76A9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3.11. Утратил силу. - </w:t>
      </w:r>
      <w:r>
        <w:rPr>
          <w:rFonts w:ascii="Arial" w:eastAsiaTheme="majorEastAsia" w:hAnsi="Arial" w:cs="Arial"/>
          <w:color w:val="444444"/>
        </w:rPr>
        <w:t>Постановление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800F907" w14:textId="77777777" w:rsidR="003D62D4" w:rsidRDefault="003D62D4" w:rsidP="003D62D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4. ПЕРЕОФОРМЛЕНИЕ ЛИЦЕНЗИЙ НА ПОЛЬЗОВАНИЕ УЧАСТКАМИ НЕДР МЕСТНОГО ЗНАЧЕНИЯ</w:t>
      </w:r>
    </w:p>
    <w:p w14:paraId="185E4DE6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</w:p>
    <w:p w14:paraId="74DF278D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FFD3280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Переоформление лицензий производится в порядке перехода права пользования недрами на основаниях, установленных законодательством Российской Федерации, и в случае изменения наименования организации - недропользователя. Основанием для переоформления лицензии является решение Уполномоченного органа, которое принимается по результатам рассмотрения заявки пользователя недр.</w:t>
      </w:r>
      <w:r>
        <w:rPr>
          <w:rFonts w:ascii="Arial" w:hAnsi="Arial" w:cs="Arial"/>
          <w:color w:val="444444"/>
        </w:rPr>
        <w:br/>
      </w:r>
    </w:p>
    <w:p w14:paraId="1F873018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CC929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Переоформление и государственная регистрация переоформленной лицензии производится в соответствии с порядком и в сроки, установленные в разделах 2, 3 настоящего Порядка.</w:t>
      </w:r>
      <w:r>
        <w:rPr>
          <w:rFonts w:ascii="Arial" w:hAnsi="Arial" w:cs="Arial"/>
          <w:color w:val="444444"/>
        </w:rPr>
        <w:br/>
      </w:r>
    </w:p>
    <w:p w14:paraId="3CCDE577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E8C937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4.2 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A7C2BA8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A39C5B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В случае переоформления лицензии условия пользования участками недр, установленные прежней лицензией, пересмотру не подлежат.</w:t>
      </w:r>
      <w:r>
        <w:rPr>
          <w:rFonts w:ascii="Arial" w:hAnsi="Arial" w:cs="Arial"/>
          <w:color w:val="444444"/>
        </w:rPr>
        <w:br/>
      </w:r>
    </w:p>
    <w:p w14:paraId="27B21E1C" w14:textId="77777777" w:rsidR="003D62D4" w:rsidRDefault="003D62D4" w:rsidP="003D62D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5. ПОРЯДОК УЧЕТА, СИСТЕМАТИЗАЦИИ И ХРАНЕНИЯ ЛИЦЕНЗИОННЫХ ДОКУМЕНТОВ</w:t>
      </w:r>
    </w:p>
    <w:p w14:paraId="7739E3D9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6E735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После проведения государственной регистрации лицензии рассылаются Уполномоченным органом в соответствии с пунктом 3.5 настоящего Порядка.</w:t>
      </w:r>
      <w:r>
        <w:rPr>
          <w:rFonts w:ascii="Arial" w:hAnsi="Arial" w:cs="Arial"/>
          <w:color w:val="444444"/>
        </w:rPr>
        <w:br/>
      </w:r>
    </w:p>
    <w:p w14:paraId="6F409AF7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85F736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Систематизация, режим хранения и организация использования лицензий осуществляются в порядке, установленном федеральным органом управления государственным фондом недр для отчетных геологических материалов.</w:t>
      </w:r>
      <w:r>
        <w:rPr>
          <w:rFonts w:ascii="Arial" w:hAnsi="Arial" w:cs="Arial"/>
          <w:color w:val="444444"/>
        </w:rPr>
        <w:br/>
      </w:r>
    </w:p>
    <w:p w14:paraId="5A699860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0778D6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Постановлений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25.12.2013 N 536</w:t>
      </w:r>
      <w:r>
        <w:rPr>
          <w:rFonts w:ascii="Arial" w:hAnsi="Arial" w:cs="Arial"/>
          <w:color w:val="444444"/>
        </w:rPr>
        <w:t>, от 22.04.2019 N 217)</w:t>
      </w:r>
      <w:r>
        <w:rPr>
          <w:rFonts w:ascii="Arial" w:hAnsi="Arial" w:cs="Arial"/>
          <w:color w:val="444444"/>
        </w:rPr>
        <w:br/>
      </w:r>
    </w:p>
    <w:p w14:paraId="59B37B0A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840B8B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5.3. Представляемые для учета, систематизации и хранения лицензии должны содержать полный комплект необходимых документов, с указанием их номера и количества страниц текста и листов графических документов </w:t>
      </w:r>
      <w:r>
        <w:rPr>
          <w:rFonts w:ascii="Arial" w:hAnsi="Arial" w:cs="Arial"/>
          <w:color w:val="444444"/>
        </w:rPr>
        <w:lastRenderedPageBreak/>
        <w:t>(топопланов, карт, разрезов и др.).</w:t>
      </w:r>
      <w:r>
        <w:rPr>
          <w:rFonts w:ascii="Arial" w:hAnsi="Arial" w:cs="Arial"/>
          <w:color w:val="444444"/>
        </w:rPr>
        <w:br/>
      </w:r>
    </w:p>
    <w:p w14:paraId="45BBB654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4E7E65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Лицензия и прилагаемые к ней лицензионные документы, принятые на хранение, включаются в массив согласно инвентарному номеру (согласно реестру).</w:t>
      </w:r>
      <w:r>
        <w:rPr>
          <w:rFonts w:ascii="Arial" w:hAnsi="Arial" w:cs="Arial"/>
          <w:color w:val="444444"/>
        </w:rPr>
        <w:br/>
      </w:r>
    </w:p>
    <w:p w14:paraId="5753C647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EA669D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Лицензии, зарегистрированные и поставленные на инвентарный учет, хранятся отдельно от других фондовых материалов в папках стандартного образца (33 x 24 x 8 см) по порядку инвентарных номеров, на корешке папки проставляются первый и последний номера.</w:t>
      </w:r>
      <w:r>
        <w:rPr>
          <w:rFonts w:ascii="Arial" w:hAnsi="Arial" w:cs="Arial"/>
          <w:color w:val="444444"/>
        </w:rPr>
        <w:br/>
      </w:r>
    </w:p>
    <w:p w14:paraId="126F6031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9F265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5.6. Поиск документов в массиве обеспечивается путем ведения каталога объектов лицензирования по полезным ископаемым.</w:t>
      </w:r>
      <w:r>
        <w:rPr>
          <w:rFonts w:ascii="Arial" w:hAnsi="Arial" w:cs="Arial"/>
          <w:color w:val="444444"/>
        </w:rPr>
        <w:br/>
      </w:r>
    </w:p>
    <w:p w14:paraId="3F64E82E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BFE3C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Уполномоченный орган обязан:</w:t>
      </w:r>
      <w:r>
        <w:rPr>
          <w:rFonts w:ascii="Arial" w:hAnsi="Arial" w:cs="Arial"/>
          <w:color w:val="444444"/>
        </w:rPr>
        <w:br/>
      </w:r>
    </w:p>
    <w:p w14:paraId="3BC50F40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E6E0B8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обеспечить </w:t>
      </w:r>
      <w:proofErr w:type="gramStart"/>
      <w:r>
        <w:rPr>
          <w:rFonts w:ascii="Arial" w:hAnsi="Arial" w:cs="Arial"/>
          <w:color w:val="444444"/>
        </w:rPr>
        <w:t>конфиденциальность информации</w:t>
      </w:r>
      <w:proofErr w:type="gramEnd"/>
      <w:r>
        <w:rPr>
          <w:rFonts w:ascii="Arial" w:hAnsi="Arial" w:cs="Arial"/>
          <w:color w:val="444444"/>
        </w:rPr>
        <w:t xml:space="preserve"> содержащейся в лицензионных документах при их хранении и использовании;</w:t>
      </w:r>
      <w:r>
        <w:rPr>
          <w:rFonts w:ascii="Arial" w:hAnsi="Arial" w:cs="Arial"/>
          <w:color w:val="444444"/>
        </w:rPr>
        <w:br/>
      </w:r>
    </w:p>
    <w:p w14:paraId="6147BDD8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4B00DB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строго соблюдать требования по обеспечению условий хранения и сохранности лицензионных документов;</w:t>
      </w:r>
      <w:r>
        <w:rPr>
          <w:rFonts w:ascii="Arial" w:hAnsi="Arial" w:cs="Arial"/>
          <w:color w:val="444444"/>
        </w:rPr>
        <w:br/>
      </w:r>
    </w:p>
    <w:p w14:paraId="106C8EEE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3EADF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использование данных лицензионных документов с учетом коммерческих интересов недропользователей.</w:t>
      </w:r>
      <w:r>
        <w:rPr>
          <w:rFonts w:ascii="Arial" w:hAnsi="Arial" w:cs="Arial"/>
          <w:color w:val="444444"/>
        </w:rPr>
        <w:br/>
      </w:r>
    </w:p>
    <w:p w14:paraId="24463F83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F378B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Уполномоченный орган представляет сведения о содержании лицензионных документов:</w:t>
      </w:r>
      <w:r>
        <w:rPr>
          <w:rFonts w:ascii="Arial" w:hAnsi="Arial" w:cs="Arial"/>
          <w:color w:val="444444"/>
        </w:rPr>
        <w:br/>
      </w:r>
    </w:p>
    <w:p w14:paraId="1B0296C1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5E39FD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управлениям и ведомствам, осуществляющим государственное регулирование в соответствующих отраслях экономики, охраны окружающей среды и недропользования;</w:t>
      </w:r>
      <w:r>
        <w:rPr>
          <w:rFonts w:ascii="Arial" w:hAnsi="Arial" w:cs="Arial"/>
          <w:color w:val="444444"/>
        </w:rPr>
        <w:br/>
      </w:r>
    </w:p>
    <w:p w14:paraId="32E36A84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7A07FE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собственно</w:t>
      </w:r>
      <w:proofErr w:type="gramEnd"/>
      <w:r>
        <w:rPr>
          <w:rFonts w:ascii="Arial" w:hAnsi="Arial" w:cs="Arial"/>
          <w:color w:val="444444"/>
        </w:rPr>
        <w:t xml:space="preserve"> недропользователям по соответствующему объекту лицензирования;</w:t>
      </w:r>
      <w:r>
        <w:rPr>
          <w:rFonts w:ascii="Arial" w:hAnsi="Arial" w:cs="Arial"/>
          <w:color w:val="444444"/>
        </w:rPr>
        <w:br/>
      </w:r>
    </w:p>
    <w:p w14:paraId="39918466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9110D4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органам местного самоуправления;</w:t>
      </w:r>
      <w:r>
        <w:rPr>
          <w:rFonts w:ascii="Arial" w:hAnsi="Arial" w:cs="Arial"/>
          <w:color w:val="444444"/>
        </w:rPr>
        <w:br/>
      </w:r>
    </w:p>
    <w:p w14:paraId="3E3F4B57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3A1689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иным пользователям информации только с разрешения недропользователя и органов, предоставивших лицензию.</w:t>
      </w:r>
      <w:r>
        <w:rPr>
          <w:rFonts w:ascii="Arial" w:hAnsi="Arial" w:cs="Arial"/>
          <w:color w:val="444444"/>
        </w:rPr>
        <w:br/>
      </w:r>
    </w:p>
    <w:p w14:paraId="587F35A6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39FDC5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Выдача документов производится в течение четырех дней с момента регистрации документов, факт выдачи документов фиксируется в Государственном реестре лицензий на пользование участками недр местного значения в Чукотском автономном округе.</w:t>
      </w:r>
      <w:r>
        <w:rPr>
          <w:rFonts w:ascii="Arial" w:hAnsi="Arial" w:cs="Arial"/>
          <w:color w:val="444444"/>
        </w:rPr>
        <w:br/>
      </w:r>
    </w:p>
    <w:p w14:paraId="02C92797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008818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25.12.2013 N 536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172026D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3C3D3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5.10. Уполномоченный орган обеспечивает внедрение средств вычислительной техники и компьютерных технологий для создания автоматизированной системы учета и систематизации данных:</w:t>
      </w:r>
      <w:r>
        <w:rPr>
          <w:rFonts w:ascii="Arial" w:hAnsi="Arial" w:cs="Arial"/>
          <w:color w:val="444444"/>
        </w:rPr>
        <w:br/>
      </w:r>
    </w:p>
    <w:p w14:paraId="100C4049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0AEC33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реестра государственной регистрации лицензий;</w:t>
      </w:r>
      <w:r>
        <w:rPr>
          <w:rFonts w:ascii="Arial" w:hAnsi="Arial" w:cs="Arial"/>
          <w:color w:val="444444"/>
        </w:rPr>
        <w:br/>
      </w:r>
    </w:p>
    <w:p w14:paraId="5B144125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41E14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ведения банка данных лицензионных документов;</w:t>
      </w:r>
      <w:r>
        <w:rPr>
          <w:rFonts w:ascii="Arial" w:hAnsi="Arial" w:cs="Arial"/>
          <w:color w:val="444444"/>
        </w:rPr>
        <w:br/>
      </w:r>
    </w:p>
    <w:p w14:paraId="25D2C5DA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CF4D8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справочно-информационного обслуживания заинтересованных пользователей в порядке, установленном Министерством природных ресурсов Российской Федерации.</w:t>
      </w:r>
      <w:r>
        <w:rPr>
          <w:rFonts w:ascii="Arial" w:hAnsi="Arial" w:cs="Arial"/>
          <w:color w:val="444444"/>
        </w:rPr>
        <w:br/>
      </w:r>
    </w:p>
    <w:p w14:paraId="0049C23D" w14:textId="77777777" w:rsidR="003D62D4" w:rsidRDefault="003D62D4" w:rsidP="003D62D4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6. ИСПРАВЛЕНИЕ ТЕХНИЧЕСКИХ ОШИБОК В ЛИЦЕНЗИЯХ</w:t>
      </w:r>
    </w:p>
    <w:p w14:paraId="28AD4161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(введен Постановлением Правительства</w:t>
      </w:r>
    </w:p>
    <w:p w14:paraId="19B1E7F4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Чукотского автономного округа</w:t>
      </w:r>
    </w:p>
    <w:p w14:paraId="591C48F7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от 28.04.2015 N 264</w:t>
      </w:r>
      <w:r>
        <w:rPr>
          <w:rFonts w:ascii="Arial" w:hAnsi="Arial" w:cs="Arial"/>
          <w:color w:val="444444"/>
        </w:rPr>
        <w:t>)</w:t>
      </w:r>
    </w:p>
    <w:p w14:paraId="2D2816F4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60565B4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Технические ошибки (описки, опечатки, грамматические или арифметические ошибки либо подобные ошибки), допущенные при оформлении или переоформлении лицензий, в том числе в сведениях о границах участков недр, исправляются Уполномоченным органом в течение 15 календарных дней после обнаружения ими технических ошибок или в течение 60 календарных дней после получения от владельца лицензии заявления об исправлении в этой лицензии технических ошибок в случае подтверждения Уполномоченным органом наличия таких ошибок.</w:t>
      </w:r>
      <w:r>
        <w:rPr>
          <w:rFonts w:ascii="Arial" w:hAnsi="Arial" w:cs="Arial"/>
          <w:color w:val="444444"/>
        </w:rPr>
        <w:br/>
      </w:r>
    </w:p>
    <w:p w14:paraId="481BAD24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E1691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Заявление об исправлении технических ошибок в лицензии подается владельцем лицензии в Уполномоченный орган.</w:t>
      </w:r>
      <w:r>
        <w:rPr>
          <w:rFonts w:ascii="Arial" w:hAnsi="Arial" w:cs="Arial"/>
          <w:color w:val="444444"/>
        </w:rPr>
        <w:br/>
      </w:r>
    </w:p>
    <w:p w14:paraId="4544A65F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F615A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6.2. Уполномоченный орган информирует владельца лицензии об исправлении технических ошибок в лицензии или об отказе в их исправлении в </w:t>
      </w:r>
      <w:r>
        <w:rPr>
          <w:rFonts w:ascii="Arial" w:hAnsi="Arial" w:cs="Arial"/>
          <w:color w:val="444444"/>
        </w:rPr>
        <w:lastRenderedPageBreak/>
        <w:t>течение семи календарных дней после принятия решения об их исправлении или об отказе в их исправлении.</w:t>
      </w:r>
      <w:r>
        <w:rPr>
          <w:rFonts w:ascii="Arial" w:hAnsi="Arial" w:cs="Arial"/>
          <w:color w:val="444444"/>
        </w:rPr>
        <w:br/>
      </w:r>
    </w:p>
    <w:p w14:paraId="6436A78A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63E10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Исправление технических ошибок в лицензии осуществляется в случае, если такое исправление не влечет за собой прекращение, возникновение, переход права пользования недрами.</w:t>
      </w:r>
      <w:r>
        <w:rPr>
          <w:rFonts w:ascii="Arial" w:hAnsi="Arial" w:cs="Arial"/>
          <w:color w:val="444444"/>
        </w:rPr>
        <w:br/>
      </w:r>
    </w:p>
    <w:p w14:paraId="1347B8FE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909F32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Споры, возникшие при исправлении технических ошибок в лицензии, подлежат разрешению в судебном порядке.</w:t>
      </w:r>
      <w:r>
        <w:rPr>
          <w:rFonts w:ascii="Arial" w:hAnsi="Arial" w:cs="Arial"/>
          <w:color w:val="444444"/>
        </w:rPr>
        <w:br/>
      </w:r>
    </w:p>
    <w:p w14:paraId="64382079" w14:textId="77777777" w:rsidR="003D62D4" w:rsidRDefault="003D62D4" w:rsidP="003D62D4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Порядку оформления,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регистрации, выдачи и переоформления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 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в Чукотском автономном округе</w:t>
      </w:r>
    </w:p>
    <w:p w14:paraId="58429D98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24.09.2020 N 461</w:t>
      </w:r>
      <w:r>
        <w:rPr>
          <w:rFonts w:ascii="Arial" w:hAnsi="Arial" w:cs="Arial"/>
          <w:color w:val="444444"/>
        </w:rPr>
        <w:t>)</w:t>
      </w:r>
    </w:p>
    <w:p w14:paraId="0EA4AFAE" w14:textId="77777777" w:rsidR="003D62D4" w:rsidRDefault="003D62D4" w:rsidP="003D62D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ШТАМП ГОСУДАРСТВЕННОЙ РЕГИСТРАЦИИ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4"/>
      </w:tblGrid>
      <w:tr w:rsidR="003D62D4" w14:paraId="617D2B73" w14:textId="77777777" w:rsidTr="003D62D4">
        <w:trPr>
          <w:trHeight w:val="15"/>
        </w:trPr>
        <w:tc>
          <w:tcPr>
            <w:tcW w:w="5914" w:type="dxa"/>
            <w:hideMark/>
          </w:tcPr>
          <w:p w14:paraId="5EF4696C" w14:textId="77777777" w:rsidR="003D62D4" w:rsidRDefault="003D62D4">
            <w:pPr>
              <w:rPr>
                <w:rFonts w:ascii="Arial" w:hAnsi="Arial" w:cs="Arial"/>
                <w:color w:val="444444"/>
              </w:rPr>
            </w:pPr>
          </w:p>
        </w:tc>
      </w:tr>
      <w:tr w:rsidR="003D62D4" w14:paraId="63798305" w14:textId="77777777" w:rsidTr="003D62D4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C51A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Департамент промышленной политики</w:t>
            </w:r>
          </w:p>
          <w:p w14:paraId="77AE469E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Чукотского автономного округа</w:t>
            </w:r>
          </w:p>
          <w:p w14:paraId="73D802D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ЗАРЕГИСТРИРОВАНО</w:t>
            </w:r>
          </w:p>
          <w:p w14:paraId="40F31F5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"___"____________________________ 20___ г.</w:t>
            </w:r>
          </w:p>
          <w:p w14:paraId="4A074AD0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реестре за N ___________________________</w:t>
            </w:r>
          </w:p>
          <w:p w14:paraId="14CDFC76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Начальник ______________________________</w:t>
            </w:r>
          </w:p>
          <w:p w14:paraId="3D5AE7C0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(подпись)</w:t>
            </w:r>
            <w:r>
              <w:rPr>
                <w:lang w:eastAsia="en-US"/>
              </w:rPr>
              <w:br/>
            </w:r>
          </w:p>
        </w:tc>
      </w:tr>
    </w:tbl>
    <w:p w14:paraId="47A44197" w14:textId="77777777" w:rsidR="003D62D4" w:rsidRDefault="003D62D4" w:rsidP="003D62D4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ШТАМП ДУБЛИКАТА ГОСУДАРСТВЕННОЙ РЕГИСТРАЦИИ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4"/>
      </w:tblGrid>
      <w:tr w:rsidR="003D62D4" w14:paraId="3D2C4412" w14:textId="77777777" w:rsidTr="003D62D4">
        <w:trPr>
          <w:trHeight w:val="15"/>
        </w:trPr>
        <w:tc>
          <w:tcPr>
            <w:tcW w:w="5914" w:type="dxa"/>
            <w:hideMark/>
          </w:tcPr>
          <w:p w14:paraId="0375117B" w14:textId="77777777" w:rsidR="003D62D4" w:rsidRDefault="003D62D4">
            <w:pPr>
              <w:rPr>
                <w:rFonts w:ascii="Arial" w:hAnsi="Arial" w:cs="Arial"/>
                <w:color w:val="444444"/>
              </w:rPr>
            </w:pPr>
          </w:p>
        </w:tc>
      </w:tr>
      <w:tr w:rsidR="003D62D4" w14:paraId="303F4B22" w14:textId="77777777" w:rsidTr="003D62D4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3CB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Департамент промышленной политики</w:t>
            </w:r>
          </w:p>
          <w:p w14:paraId="2FF1C140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Чукотского автономного округа</w:t>
            </w:r>
          </w:p>
          <w:p w14:paraId="688F716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ДУБЛИКАТ</w:t>
            </w:r>
          </w:p>
          <w:p w14:paraId="61FDEB8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"___"____________________________ 20____ г.</w:t>
            </w:r>
          </w:p>
          <w:p w14:paraId="6542ABCE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реестре за N ___________________________</w:t>
            </w:r>
          </w:p>
          <w:p w14:paraId="49C5FC6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Начальник ______________________________</w:t>
            </w:r>
          </w:p>
          <w:p w14:paraId="4B705A26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(подпись)</w:t>
            </w:r>
            <w:r>
              <w:rPr>
                <w:lang w:eastAsia="en-US"/>
              </w:rPr>
              <w:br/>
            </w:r>
          </w:p>
        </w:tc>
      </w:tr>
    </w:tbl>
    <w:p w14:paraId="07321D57" w14:textId="77777777" w:rsidR="003D62D4" w:rsidRDefault="003D62D4" w:rsidP="003D62D4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Порядку оформления,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регистрации, выдачи и переоформления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 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в Чукотском автономном округе</w:t>
      </w:r>
    </w:p>
    <w:p w14:paraId="289C38BF" w14:textId="77777777" w:rsidR="003D62D4" w:rsidRDefault="003D62D4" w:rsidP="003D62D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АББРЕВИАТУРЫ, ПРИНЯТЫЕ ДЛЯ ОБОЗНАЧЕНИЯ СЕРИЙ ЛИЦЕНЗИЙ НА ПРАВО ПОЛЬЗОВАНИЯ УЧАСТКАМИ НЕДР МЕСТНОГО ЗНАЧЕНИЯ В ЧУКОТСКОМ АВТОНОМНОМ ОКРУГЕ</w:t>
      </w:r>
    </w:p>
    <w:p w14:paraId="0C39BC53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</w:p>
    <w:p w14:paraId="1DFA73D4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C3A3DEB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АНД - г. Анадырь</w:t>
      </w:r>
      <w:r>
        <w:rPr>
          <w:rFonts w:ascii="Arial" w:hAnsi="Arial" w:cs="Arial"/>
          <w:color w:val="444444"/>
        </w:rPr>
        <w:br/>
      </w:r>
    </w:p>
    <w:p w14:paraId="51663929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ABBD19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АНР - Анадырский район</w:t>
      </w:r>
      <w:r>
        <w:rPr>
          <w:rFonts w:ascii="Arial" w:hAnsi="Arial" w:cs="Arial"/>
          <w:color w:val="444444"/>
        </w:rPr>
        <w:br/>
      </w:r>
    </w:p>
    <w:p w14:paraId="2C8254CE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FC2BD2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БИЛ - Билибинский район</w:t>
      </w:r>
      <w:r>
        <w:rPr>
          <w:rFonts w:ascii="Arial" w:hAnsi="Arial" w:cs="Arial"/>
          <w:color w:val="444444"/>
        </w:rPr>
        <w:br/>
      </w:r>
    </w:p>
    <w:p w14:paraId="4B29C79E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DBD84F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ЧАУ - Чаунский район</w:t>
      </w:r>
      <w:r>
        <w:rPr>
          <w:rFonts w:ascii="Arial" w:hAnsi="Arial" w:cs="Arial"/>
          <w:color w:val="444444"/>
        </w:rPr>
        <w:br/>
      </w:r>
    </w:p>
    <w:p w14:paraId="3906155B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6E28EA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ИУЛ - Иультинский район</w:t>
      </w:r>
      <w:r>
        <w:rPr>
          <w:rFonts w:ascii="Arial" w:hAnsi="Arial" w:cs="Arial"/>
          <w:color w:val="444444"/>
        </w:rPr>
        <w:br/>
      </w:r>
    </w:p>
    <w:p w14:paraId="52245F37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65A263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ЧУК - Чукотский район</w:t>
      </w:r>
      <w:r>
        <w:rPr>
          <w:rFonts w:ascii="Arial" w:hAnsi="Arial" w:cs="Arial"/>
          <w:color w:val="444444"/>
        </w:rPr>
        <w:br/>
      </w:r>
    </w:p>
    <w:p w14:paraId="4E138EE6" w14:textId="77777777" w:rsidR="003D62D4" w:rsidRDefault="003D62D4" w:rsidP="003D62D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DECB6" w14:textId="77777777" w:rsidR="003D62D4" w:rsidRDefault="003D62D4" w:rsidP="003D62D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ПРВ - Провиденский район</w:t>
      </w:r>
      <w:r>
        <w:rPr>
          <w:rFonts w:ascii="Arial" w:hAnsi="Arial" w:cs="Arial"/>
          <w:color w:val="444444"/>
        </w:rPr>
        <w:br/>
      </w:r>
    </w:p>
    <w:p w14:paraId="314EF62F" w14:textId="77777777" w:rsidR="003D62D4" w:rsidRDefault="003D62D4" w:rsidP="003D62D4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Порядку оформления,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регистрации, выдачи и переоформления лицензий</w:t>
      </w:r>
      <w:r>
        <w:rPr>
          <w:rFonts w:ascii="Arial" w:hAnsi="Arial" w:cs="Arial"/>
          <w:color w:val="444444"/>
          <w:sz w:val="24"/>
          <w:szCs w:val="24"/>
        </w:rPr>
        <w:br/>
        <w:t>на пользование участками недр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в Чукотском автономном округе</w:t>
      </w:r>
    </w:p>
    <w:p w14:paraId="3D472A6A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</w:t>
      </w:r>
      <w:r>
        <w:rPr>
          <w:rFonts w:ascii="Arial" w:eastAsiaTheme="majorEastAsia" w:hAnsi="Arial" w:cs="Arial"/>
          <w:color w:val="444444"/>
        </w:rPr>
        <w:t>Постановления Правительства Чукотского автономного округа от 25.04.2012 N 181</w:t>
      </w:r>
      <w:r>
        <w:rPr>
          <w:rFonts w:ascii="Arial" w:hAnsi="Arial" w:cs="Arial"/>
          <w:color w:val="444444"/>
        </w:rPr>
        <w:t>)</w:t>
      </w:r>
    </w:p>
    <w:p w14:paraId="6E32E6F7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ГОСУДАРСТВЕННЫЙ РЕЕСТР</w:t>
      </w:r>
    </w:p>
    <w:p w14:paraId="31D3965B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ЛИЦЕНЗИЙ НА ПОЛЬЗОВАНИЕ УЧАСТКАМИ НЕДР МЕСТНОГО ЗНАЧЕНИЯ</w:t>
      </w:r>
    </w:p>
    <w:p w14:paraId="1D3BE805" w14:textId="77777777" w:rsidR="003D62D4" w:rsidRDefault="003D62D4" w:rsidP="003D62D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0"/>
        <w:gridCol w:w="627"/>
        <w:gridCol w:w="577"/>
        <w:gridCol w:w="435"/>
        <w:gridCol w:w="445"/>
        <w:gridCol w:w="388"/>
        <w:gridCol w:w="710"/>
        <w:gridCol w:w="551"/>
        <w:gridCol w:w="672"/>
        <w:gridCol w:w="728"/>
        <w:gridCol w:w="452"/>
        <w:gridCol w:w="690"/>
        <w:gridCol w:w="685"/>
        <w:gridCol w:w="534"/>
        <w:gridCol w:w="731"/>
        <w:gridCol w:w="298"/>
        <w:gridCol w:w="462"/>
      </w:tblGrid>
      <w:tr w:rsidR="003D62D4" w14:paraId="11AA7EC3" w14:textId="77777777" w:rsidTr="003D62D4">
        <w:trPr>
          <w:trHeight w:val="15"/>
        </w:trPr>
        <w:tc>
          <w:tcPr>
            <w:tcW w:w="554" w:type="dxa"/>
            <w:hideMark/>
          </w:tcPr>
          <w:p w14:paraId="1E40BBD2" w14:textId="77777777" w:rsidR="003D62D4" w:rsidRDefault="003D62D4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848" w:type="dxa"/>
            <w:hideMark/>
          </w:tcPr>
          <w:p w14:paraId="34721D04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CFDEFF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9AAAD7B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CE4783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9A41EF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E04365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863DCD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5FDBF94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2AB965D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B44288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D691F97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4EDC8F0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4253F0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9AF33B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4B71FE7E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3CFC5D" w14:textId="77777777" w:rsidR="003D62D4" w:rsidRDefault="003D62D4">
            <w:pPr>
              <w:rPr>
                <w:sz w:val="20"/>
                <w:szCs w:val="20"/>
                <w:lang w:eastAsia="ru-RU"/>
              </w:rPr>
            </w:pPr>
          </w:p>
        </w:tc>
      </w:tr>
      <w:tr w:rsidR="003D62D4" w14:paraId="4D64012B" w14:textId="77777777" w:rsidTr="003D62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C5CC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FD78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представления лицензионных документов на регистрацию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DE70B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регистрации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573FA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Государственный регистрационный номер лицензии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15A2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Владелец лицензии (организация) Местонахождение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E38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Целевое назначение и вид работ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FBA8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Орган, предоставивший право пользования земельным участком. Номер и дата постановления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446D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Участок недр</w:t>
            </w:r>
            <w:proofErr w:type="gramEnd"/>
            <w:r>
              <w:rPr>
                <w:lang w:eastAsia="en-US"/>
              </w:rPr>
              <w:t xml:space="preserve"> на который выдана лицензия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4E7B6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Органы, выдавшие лицензию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E9FE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Срок окончания действия лицензии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639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Подпись лица, зарегистрировавшего лицензию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0858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Особые отметки</w:t>
            </w:r>
          </w:p>
        </w:tc>
      </w:tr>
      <w:tr w:rsidR="003D62D4" w14:paraId="39F43FEC" w14:textId="77777777" w:rsidTr="003D62D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A95D" w14:textId="77777777" w:rsidR="003D62D4" w:rsidRDefault="003D62D4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06FD" w14:textId="77777777" w:rsidR="003D62D4" w:rsidRDefault="003D62D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E637" w14:textId="77777777" w:rsidR="003D62D4" w:rsidRDefault="003D62D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7856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Серия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6976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Номер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B521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5DA0" w14:textId="77777777" w:rsidR="003D62D4" w:rsidRDefault="003D62D4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842A" w14:textId="77777777" w:rsidR="003D62D4" w:rsidRDefault="003D62D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0C35" w14:textId="77777777" w:rsidR="003D62D4" w:rsidRDefault="003D62D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F3BF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Местоположение (субъект </w:t>
            </w:r>
            <w:r>
              <w:rPr>
                <w:lang w:eastAsia="en-US"/>
              </w:rPr>
              <w:lastRenderedPageBreak/>
              <w:t>РФ, административный район, населенный пункт)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914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Статус от</w:t>
            </w:r>
            <w:r>
              <w:rPr>
                <w:lang w:eastAsia="en-US"/>
              </w:rPr>
              <w:lastRenderedPageBreak/>
              <w:t>вода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5E37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lastRenderedPageBreak/>
              <w:t>По управ</w:t>
            </w:r>
            <w:proofErr w:type="gramEnd"/>
            <w:r>
              <w:rPr>
                <w:lang w:eastAsia="en-US"/>
              </w:rPr>
              <w:t xml:space="preserve"> государственны</w:t>
            </w:r>
            <w:r>
              <w:rPr>
                <w:lang w:eastAsia="en-US"/>
              </w:rPr>
              <w:lastRenderedPageBreak/>
              <w:t>м фондом недр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27A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Государственной власти суб</w:t>
            </w:r>
            <w:r>
              <w:rPr>
                <w:lang w:eastAsia="en-US"/>
              </w:rPr>
              <w:lastRenderedPageBreak/>
              <w:t>ъекта РФ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993D" w14:textId="77777777" w:rsidR="003D62D4" w:rsidRDefault="003D62D4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BB11E" w14:textId="77777777" w:rsidR="003D62D4" w:rsidRDefault="003D62D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C4AF" w14:textId="77777777" w:rsidR="003D62D4" w:rsidRDefault="003D62D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D62D4" w14:paraId="19BA09FB" w14:textId="77777777" w:rsidTr="003D62D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50C1C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8408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1C64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2157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C77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1227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32CA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5A4F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43E5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6EB3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9FF1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2D55D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3172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A207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C88C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932D" w14:textId="77777777" w:rsidR="003D62D4" w:rsidRDefault="003D62D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14:paraId="111D937D" w14:textId="77777777" w:rsidR="003D62D4" w:rsidRDefault="003D62D4" w:rsidP="003D62D4"/>
    <w:p w14:paraId="729B413A" w14:textId="77777777" w:rsidR="008A7EA3" w:rsidRDefault="008A7EA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62D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D62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2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62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D62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D62D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D62D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D6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D62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