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4BF2A9" w14:textId="77777777" w:rsidR="00081421" w:rsidRDefault="00081421" w:rsidP="000814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СЕЛЬСКОГО ПОСЕЛЕНИЯ ГОРНОПРАВДИНСК ХАНТЫ-МАНСИЙСКОГО РАЙОНА ХАНТЫ-МАНСИЙСКОГО АВТОНОМНОГО ОКРУГА - ЮГРЫ</w:t>
      </w:r>
    </w:p>
    <w:p w14:paraId="0AA91CDB" w14:textId="77777777" w:rsidR="00081421" w:rsidRDefault="00081421" w:rsidP="000814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4C4C0C6" w14:textId="77777777" w:rsidR="00081421" w:rsidRDefault="00081421" w:rsidP="0008142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05 марта 2011 года N 35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B241CC8" w14:textId="77777777" w:rsidR="00081421" w:rsidRDefault="00081421" w:rsidP="0008142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Об утверждении Порядка предоставления субсидий на возмещение затрат организациям коммунального комплекса в связи с оказанием услуг и выполнением работ по утилизации и переработке бытовых и промышленных отходов</w:t>
      </w:r>
    </w:p>
    <w:p w14:paraId="13710EFC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Федеральным законом Российской Федерации от 06.10.2003 N 131-ФЗ "Об общих принципах организации местного самоуправления в Российской Федерации", статьей 78 Бюджетного кодекса Российской Федерации, Уставом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, решениями Совета депутатов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от 30.11.2009 N 61 "О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на 2010 год и на плановый период 2011 и 2012 годов" (с изменениями), от 03.12.2010 N 41 "О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на 2011 год и на плановый период 2012 и 2013 годов" (с изменениями на 4 марта 2011 года), соглашением о передаче полномочий по решению вопросов местного значения на 2010 год от 3 декабря 2010 г.:</w:t>
      </w:r>
      <w:r>
        <w:rPr>
          <w:rFonts w:ascii="Arial" w:hAnsi="Arial" w:cs="Arial"/>
          <w:color w:val="444444"/>
        </w:rPr>
        <w:br/>
      </w:r>
    </w:p>
    <w:p w14:paraId="7358835B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предоставления субсидий на возмещение затрат организациям коммунального комплекса в связи с оказанием услуг и выполнением работ по утилизации и переработке бытовых и промышленных отходов согласно приложению.</w:t>
      </w:r>
      <w:r>
        <w:rPr>
          <w:rFonts w:ascii="Arial" w:hAnsi="Arial" w:cs="Arial"/>
          <w:color w:val="444444"/>
        </w:rPr>
        <w:br/>
      </w:r>
    </w:p>
    <w:p w14:paraId="25B42189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Постановление вступает в силу после его официального опубликования (обнародования).</w:t>
      </w:r>
      <w:r>
        <w:rPr>
          <w:rFonts w:ascii="Arial" w:hAnsi="Arial" w:cs="Arial"/>
          <w:color w:val="444444"/>
        </w:rPr>
        <w:br/>
      </w:r>
    </w:p>
    <w:p w14:paraId="0A7758C5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выполнением постановления возложить на начальника финансово-экономического отдела </w:t>
      </w:r>
      <w:proofErr w:type="spellStart"/>
      <w:r>
        <w:rPr>
          <w:rFonts w:ascii="Arial" w:hAnsi="Arial" w:cs="Arial"/>
          <w:color w:val="444444"/>
        </w:rPr>
        <w:t>Брейфогель</w:t>
      </w:r>
      <w:proofErr w:type="spellEnd"/>
      <w:r>
        <w:rPr>
          <w:rFonts w:ascii="Arial" w:hAnsi="Arial" w:cs="Arial"/>
          <w:color w:val="444444"/>
        </w:rPr>
        <w:t xml:space="preserve"> В.В.</w:t>
      </w:r>
      <w:r>
        <w:rPr>
          <w:rFonts w:ascii="Arial" w:hAnsi="Arial" w:cs="Arial"/>
          <w:color w:val="444444"/>
        </w:rPr>
        <w:br/>
      </w:r>
    </w:p>
    <w:p w14:paraId="1F95226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</w:t>
      </w:r>
      <w:r>
        <w:rPr>
          <w:rFonts w:ascii="Arial" w:hAnsi="Arial" w:cs="Arial"/>
          <w:color w:val="444444"/>
        </w:rPr>
        <w:br/>
        <w:t xml:space="preserve">     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br/>
        <w:t>      С.А.ЗАЙЦЕВ</w:t>
      </w:r>
    </w:p>
    <w:p w14:paraId="3756BDE3" w14:textId="77777777" w:rsidR="00081421" w:rsidRDefault="00081421" w:rsidP="0008142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Горноправдинск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05.03.2011 N 35</w:t>
      </w:r>
    </w:p>
    <w:p w14:paraId="15BF84D6" w14:textId="77777777" w:rsidR="00081421" w:rsidRDefault="00081421" w:rsidP="000814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предоставления субсидий на возмещение затрат организациям коммунального комплекса в связи с оказанием услуг и выполнением работ по утилизации и переработке бытовых и промышленных отходов</w:t>
      </w:r>
    </w:p>
    <w:p w14:paraId="6F57B146" w14:textId="77777777" w:rsidR="00081421" w:rsidRDefault="00081421" w:rsidP="000814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1238B8B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3796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определяет критерии отбора юридических лиц (за исключением государственных (муниципальных) учреждений) - организаций коммунального комплекса, производителей работ, услуг по утилизации и переработке бытовых и промышленных отходов, в целях возмещения затрат; цели, условия и порядок предоставления субсидий; порядок возврата субсидий в случае нарушения условий, установленных при их предоставлении (далее именуется - Порядок).</w:t>
      </w:r>
      <w:r>
        <w:rPr>
          <w:rFonts w:ascii="Arial" w:hAnsi="Arial" w:cs="Arial"/>
          <w:color w:val="444444"/>
        </w:rPr>
        <w:br/>
      </w:r>
    </w:p>
    <w:p w14:paraId="77266433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 настоящем Порядке используются следующие понятия:</w:t>
      </w:r>
      <w:r>
        <w:rPr>
          <w:rFonts w:ascii="Arial" w:hAnsi="Arial" w:cs="Arial"/>
          <w:color w:val="444444"/>
        </w:rPr>
        <w:br/>
      </w:r>
    </w:p>
    <w:p w14:paraId="16DEE04E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субсидия - бюджетные ассигнования (средства), предоставляемые из местного бюджета получателю субсидии на безвозмездной и безвозвратной основе в целях возмещения затрат, в связи с выполнением работ, оказанием услуг по утилизации и переработке бытовых и промышленных отходов, сложившимся при осуществлении деятельности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F4FD9D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организации - юридические лица: организации коммунального комплекса, несущие затраты при выполнении работ, оказании услуг по утилизации и переработке бытовых отходов, осуществляющие деятельность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564EE37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заявители - организации, претендующие на получение субсидии;</w:t>
      </w:r>
      <w:r>
        <w:rPr>
          <w:rFonts w:ascii="Arial" w:hAnsi="Arial" w:cs="Arial"/>
          <w:color w:val="444444"/>
        </w:rPr>
        <w:br/>
      </w:r>
    </w:p>
    <w:p w14:paraId="7C13770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получатель субсидии - организация, соответствующая всем требованиям настоящего Порядка в отношении которой принято решение о предоставление субсидии;</w:t>
      </w:r>
      <w:r>
        <w:rPr>
          <w:rFonts w:ascii="Arial" w:hAnsi="Arial" w:cs="Arial"/>
          <w:color w:val="444444"/>
        </w:rPr>
        <w:br/>
      </w:r>
    </w:p>
    <w:p w14:paraId="11CAAA47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затраты (издержки) - выраженные в денежной форме расходы организации, не </w:t>
      </w:r>
      <w:proofErr w:type="spellStart"/>
      <w:r>
        <w:rPr>
          <w:rFonts w:ascii="Arial" w:hAnsi="Arial" w:cs="Arial"/>
          <w:color w:val="444444"/>
        </w:rPr>
        <w:t>покрытыt</w:t>
      </w:r>
      <w:proofErr w:type="spellEnd"/>
      <w:r>
        <w:rPr>
          <w:rFonts w:ascii="Arial" w:hAnsi="Arial" w:cs="Arial"/>
          <w:color w:val="444444"/>
        </w:rPr>
        <w:t xml:space="preserve"> доходами, связанные с выполнением работ, оказанием услуг по утилизации и переработке бытовых и промышленных отходов, сложившихся при осуществлении деятельности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6F3322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Предоставление субсидий получателям субсидий осуществляется Муниципальным учреждением Администрация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(далее - Администрация поселения) в пределах бюджетных ассигнований, предусмотренных решениями Совета депутатов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от 30.11.2009 N 61 "О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на 2010 год и на плановый период 2011 и 2012 годов" (с изменениями), от 03.12.2010 N 41 "О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на 2011 год и на плановый период 2012 и 2013 годов" (с изменениями).</w:t>
      </w:r>
      <w:r>
        <w:rPr>
          <w:rFonts w:ascii="Arial" w:hAnsi="Arial" w:cs="Arial"/>
          <w:color w:val="444444"/>
        </w:rPr>
        <w:br/>
      </w:r>
    </w:p>
    <w:p w14:paraId="5AD792C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Предварительная сумма субсидии рассчитывается по формуле:</w:t>
      </w:r>
      <w:r>
        <w:rPr>
          <w:rFonts w:ascii="Arial" w:hAnsi="Arial" w:cs="Arial"/>
          <w:color w:val="444444"/>
        </w:rPr>
        <w:br/>
      </w:r>
    </w:p>
    <w:p w14:paraId="1B27A8C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S = З, где:</w:t>
      </w:r>
      <w:r>
        <w:rPr>
          <w:rFonts w:ascii="Arial" w:hAnsi="Arial" w:cs="Arial"/>
          <w:color w:val="444444"/>
        </w:rPr>
        <w:br/>
      </w:r>
    </w:p>
    <w:p w14:paraId="5B81A544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S - предварительная сумма субсидии;</w:t>
      </w:r>
      <w:r>
        <w:rPr>
          <w:rFonts w:ascii="Arial" w:hAnsi="Arial" w:cs="Arial"/>
          <w:color w:val="444444"/>
        </w:rPr>
        <w:br/>
      </w:r>
    </w:p>
    <w:p w14:paraId="17AE018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 - затраты.</w:t>
      </w:r>
      <w:r>
        <w:rPr>
          <w:rFonts w:ascii="Arial" w:hAnsi="Arial" w:cs="Arial"/>
          <w:color w:val="444444"/>
        </w:rPr>
        <w:br/>
      </w:r>
    </w:p>
    <w:p w14:paraId="097DCAD3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Субсидия предоставляется на возмещение затрат организациям коммунального комплекса, в связи с оказанием услуг и выполнением работ по утилизации и переработке бытовых и промышленных отходов, сложившихся при осуществлении деятельности по размещению и утилизации твердых бытовых отходов и очистке сточных вод на канализационных очистных сооружениях за период с 1 января 2010 года по 31 декабря 2010 года.</w:t>
      </w:r>
      <w:r>
        <w:rPr>
          <w:rFonts w:ascii="Arial" w:hAnsi="Arial" w:cs="Arial"/>
          <w:color w:val="444444"/>
        </w:rPr>
        <w:br/>
      </w:r>
    </w:p>
    <w:p w14:paraId="39DAC344" w14:textId="77777777" w:rsidR="00081421" w:rsidRDefault="00081421" w:rsidP="000814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Критерии отбора организаций, имеющих право на получение субсидии</w:t>
      </w:r>
    </w:p>
    <w:p w14:paraId="1881CD8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6E5B3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Организации, имеющие право на получение субсидии должны соответствовать следующим требованиям (критериям отбора):</w:t>
      </w:r>
      <w:r>
        <w:rPr>
          <w:rFonts w:ascii="Arial" w:hAnsi="Arial" w:cs="Arial"/>
          <w:color w:val="444444"/>
        </w:rPr>
        <w:br/>
      </w:r>
    </w:p>
    <w:p w14:paraId="7196D133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быть зарегистрированы в установленном законодательством порядке в качестве юридического лица;</w:t>
      </w:r>
      <w:r>
        <w:rPr>
          <w:rFonts w:ascii="Arial" w:hAnsi="Arial" w:cs="Arial"/>
          <w:color w:val="444444"/>
        </w:rPr>
        <w:br/>
      </w:r>
    </w:p>
    <w:p w14:paraId="41E4952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непроведение ликвидации организации и отсутствие решения арбитражного суда о признании организации банкротом и об открытии конкурсного производства;</w:t>
      </w:r>
      <w:r>
        <w:rPr>
          <w:rFonts w:ascii="Arial" w:hAnsi="Arial" w:cs="Arial"/>
          <w:color w:val="444444"/>
        </w:rPr>
        <w:br/>
      </w:r>
    </w:p>
    <w:p w14:paraId="793BBEB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выполнение работ, оказание услуг по утилизации и переработке бытовых и промышленных отходов (осуществлять деятельности по размещению и утилизации твердых бытовых отходов и очистке сточных вод на канализационных очистных сооружениях)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в период с 1 января 2010 года по 31 декабря 2010 года.</w:t>
      </w:r>
      <w:r>
        <w:rPr>
          <w:rFonts w:ascii="Arial" w:hAnsi="Arial" w:cs="Arial"/>
          <w:color w:val="444444"/>
        </w:rPr>
        <w:br/>
      </w:r>
    </w:p>
    <w:p w14:paraId="0410EE8B" w14:textId="77777777" w:rsidR="00081421" w:rsidRDefault="00081421" w:rsidP="000814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Цель, условия и порядок предоставления субсидии</w:t>
      </w:r>
    </w:p>
    <w:p w14:paraId="189BFF79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4888B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Целью предоставления субсидии является возмещение организациям коммунального комплекса затрат, в связи с выполнением работ, оказанием услуг по утилизации и переработке бытовых и промышленных отходов, сложившихся при осуществлении деятельности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за период с 1 января 2010 года по 31 декабря 2010 года.</w:t>
      </w:r>
      <w:r>
        <w:rPr>
          <w:rFonts w:ascii="Arial" w:hAnsi="Arial" w:cs="Arial"/>
          <w:color w:val="444444"/>
        </w:rPr>
        <w:br/>
      </w:r>
    </w:p>
    <w:p w14:paraId="4A17103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Предоставление субсидии осуществляется на следующих условиях:</w:t>
      </w:r>
      <w:r>
        <w:rPr>
          <w:rFonts w:ascii="Arial" w:hAnsi="Arial" w:cs="Arial"/>
          <w:color w:val="444444"/>
        </w:rPr>
        <w:br/>
      </w:r>
    </w:p>
    <w:p w14:paraId="71D4FD84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предоставление заявки и документов к ней с учетом всех требований настоящего Порядка на предоставление субсидии после опубликования в газете "Наш район" извещения об организации процедуры отбора получателя (получателей) субсидии на возмещение затрат, в связи с выполнением работ, оказанием услуг по утилизации и переработке бытовых и промышленных отходов, сложившихся при осуществлении деятельности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, в срок, указанный в извещении;</w:t>
      </w:r>
      <w:r>
        <w:rPr>
          <w:rFonts w:ascii="Arial" w:hAnsi="Arial" w:cs="Arial"/>
          <w:color w:val="444444"/>
        </w:rPr>
        <w:br/>
      </w:r>
    </w:p>
    <w:p w14:paraId="130EA95E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соответствие требованиям и критериям отбора, установленным настоящим Порядком;</w:t>
      </w:r>
      <w:r>
        <w:rPr>
          <w:rFonts w:ascii="Arial" w:hAnsi="Arial" w:cs="Arial"/>
          <w:color w:val="444444"/>
        </w:rPr>
        <w:br/>
      </w:r>
    </w:p>
    <w:p w14:paraId="34842ABB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решения Администрации поселения о предоставлении субсидии;</w:t>
      </w:r>
      <w:r>
        <w:rPr>
          <w:rFonts w:ascii="Arial" w:hAnsi="Arial" w:cs="Arial"/>
          <w:color w:val="444444"/>
        </w:rPr>
        <w:br/>
      </w:r>
    </w:p>
    <w:p w14:paraId="4D680885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договора о предоставлении субсидии.</w:t>
      </w:r>
      <w:r>
        <w:rPr>
          <w:rFonts w:ascii="Arial" w:hAnsi="Arial" w:cs="Arial"/>
          <w:color w:val="444444"/>
        </w:rPr>
        <w:br/>
      </w:r>
    </w:p>
    <w:p w14:paraId="2B1BC630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представление документов, подтверждающих фактические обоснованные затраты, за период с 1 января 2010 года по 31 декабря 2010 года;</w:t>
      </w:r>
      <w:r>
        <w:rPr>
          <w:rFonts w:ascii="Arial" w:hAnsi="Arial" w:cs="Arial"/>
          <w:color w:val="444444"/>
        </w:rPr>
        <w:br/>
      </w:r>
    </w:p>
    <w:p w14:paraId="638EDA2E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представление документов, подтверждающих фактическое выполнение работ, оказание услуг по утилизации и переработке бытовых и промышленных отходов (осуществление деятельности по размещению и утилизации твердых бытовых отходов и очистке сточных вод на канализационных очистных сооружениях)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за период с 1 января 2010 года по 31 декабря 2010 года;</w:t>
      </w:r>
      <w:r>
        <w:rPr>
          <w:rFonts w:ascii="Arial" w:hAnsi="Arial" w:cs="Arial"/>
          <w:color w:val="444444"/>
        </w:rPr>
        <w:br/>
      </w:r>
    </w:p>
    <w:p w14:paraId="7A550022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заключение финансово-экономического отдела Администрации поселения о соответствии представленных документов условиям предоставления субсидии.</w:t>
      </w:r>
      <w:r>
        <w:rPr>
          <w:rFonts w:ascii="Arial" w:hAnsi="Arial" w:cs="Arial"/>
          <w:color w:val="444444"/>
        </w:rPr>
        <w:br/>
      </w:r>
    </w:p>
    <w:p w14:paraId="29F307F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Порядок предоставления субсидии:</w:t>
      </w:r>
      <w:r>
        <w:rPr>
          <w:rFonts w:ascii="Arial" w:hAnsi="Arial" w:cs="Arial"/>
          <w:color w:val="444444"/>
        </w:rPr>
        <w:br/>
      </w:r>
    </w:p>
    <w:p w14:paraId="6B868DFC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Для рассмотрения возможности получения субсидии заявитель предоставляет в Администрацию поселения следующие документы:</w:t>
      </w:r>
      <w:r>
        <w:rPr>
          <w:rFonts w:ascii="Arial" w:hAnsi="Arial" w:cs="Arial"/>
          <w:color w:val="444444"/>
        </w:rPr>
        <w:br/>
      </w:r>
    </w:p>
    <w:p w14:paraId="2402004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 (заявку) в свободной форме о предоставлении субсидии, подписанное полномочным лицом заявителя, претендующего на получение субсидии, содержащая, опись документов, входящих в заявку, с указанием количества листов;</w:t>
      </w:r>
      <w:r>
        <w:rPr>
          <w:rFonts w:ascii="Arial" w:hAnsi="Arial" w:cs="Arial"/>
          <w:color w:val="444444"/>
        </w:rPr>
        <w:br/>
      </w:r>
    </w:p>
    <w:p w14:paraId="7BD13D7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копию свидетельства о государственной регистрации юридического лица, заверенную заявителем;</w:t>
      </w:r>
      <w:r>
        <w:rPr>
          <w:rFonts w:ascii="Arial" w:hAnsi="Arial" w:cs="Arial"/>
          <w:color w:val="444444"/>
        </w:rPr>
        <w:br/>
      </w:r>
    </w:p>
    <w:p w14:paraId="2530F03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копию свидетельства о постановке на учет в налоговом органе, заверенную заявителем;</w:t>
      </w:r>
      <w:r>
        <w:rPr>
          <w:rFonts w:ascii="Arial" w:hAnsi="Arial" w:cs="Arial"/>
          <w:color w:val="444444"/>
        </w:rPr>
        <w:br/>
      </w:r>
    </w:p>
    <w:p w14:paraId="617CB8C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копии учредительных документов, заверенные заявителем;</w:t>
      </w:r>
      <w:r>
        <w:rPr>
          <w:rFonts w:ascii="Arial" w:hAnsi="Arial" w:cs="Arial"/>
          <w:color w:val="444444"/>
        </w:rPr>
        <w:br/>
      </w:r>
    </w:p>
    <w:p w14:paraId="08CAD1F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выписку из Единого государственного реестра юридических лиц, полученную не ранее чем за шесть месяцев до подачи заявки, или ее заверенную заявителем копию;</w:t>
      </w:r>
      <w:r>
        <w:rPr>
          <w:rFonts w:ascii="Arial" w:hAnsi="Arial" w:cs="Arial"/>
          <w:color w:val="444444"/>
        </w:rPr>
        <w:br/>
      </w:r>
    </w:p>
    <w:p w14:paraId="67E4BDE0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документ, подтверждающий полномочия лица на осуществление действий от имени заявителя (если заявка подписана руководителем, то в качестве документа, подтверждающего полномочия лица на осуществление действий от имени заявителя, необходимо предоставить документ, подтверждающий назначение на должность, (например, приказ о назначении на должность); если заявка подписана доверенным лицом, необходимо предоставить доверенность, составленную в соответствии с законодательством, а также документ, подтверждающий назначение на должность руководителя, выдавшего доверенность);</w:t>
      </w:r>
      <w:r>
        <w:rPr>
          <w:rFonts w:ascii="Arial" w:hAnsi="Arial" w:cs="Arial"/>
          <w:color w:val="444444"/>
        </w:rPr>
        <w:br/>
      </w:r>
    </w:p>
    <w:p w14:paraId="4D552479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7) документы, подтверждающих фактическое выполнение работ, оказание услуг по утилизации и переработке бытовых и промышленных отходов (осуществление деятельности по размещению и утилизации твердых бытовых отходов и очистке сточных вод на канализационных очистных сооружениях)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за период с 1 января 2010 года по 31 декабря 2010 года;</w:t>
      </w:r>
      <w:r>
        <w:rPr>
          <w:rFonts w:ascii="Arial" w:hAnsi="Arial" w:cs="Arial"/>
          <w:color w:val="444444"/>
        </w:rPr>
        <w:br/>
      </w:r>
    </w:p>
    <w:p w14:paraId="5665179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документы подтверждающие обоснованные затраты заявителя в связи с выполнением работ, оказанием услуг по утилизации и переработке бытовых и промышленных отходов, сложившихся при осуществлении деятельности по размещению и утилизации твердых бытовых отходов и очистке сточных вод на канализационных очистных сооружениях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за период с 1 января 2010 года по 31 декабря 2010 года;</w:t>
      </w:r>
      <w:r>
        <w:rPr>
          <w:rFonts w:ascii="Arial" w:hAnsi="Arial" w:cs="Arial"/>
          <w:color w:val="444444"/>
        </w:rPr>
        <w:br/>
      </w:r>
    </w:p>
    <w:p w14:paraId="7F46C954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документ, </w:t>
      </w:r>
      <w:proofErr w:type="gramStart"/>
      <w:r>
        <w:rPr>
          <w:rFonts w:ascii="Arial" w:hAnsi="Arial" w:cs="Arial"/>
          <w:color w:val="444444"/>
        </w:rPr>
        <w:t>содержащий предварительный расчет субсидии</w:t>
      </w:r>
      <w:proofErr w:type="gramEnd"/>
      <w:r>
        <w:rPr>
          <w:rFonts w:ascii="Arial" w:hAnsi="Arial" w:cs="Arial"/>
          <w:color w:val="444444"/>
        </w:rPr>
        <w:t xml:space="preserve"> получаемой из бюджета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9A694AC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письменное подтверждение заявителя, изложенное в свободной форме о том, что заявитель не находится в стадии ликвидации и отсутствует решение арбитражного суда о признании заявителя банкротом и об открытии конкурсного производства, подписанное полномочным представителем заявителя.</w:t>
      </w:r>
      <w:r>
        <w:rPr>
          <w:rFonts w:ascii="Arial" w:hAnsi="Arial" w:cs="Arial"/>
          <w:color w:val="444444"/>
        </w:rPr>
        <w:br/>
      </w:r>
    </w:p>
    <w:p w14:paraId="66A27FB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3.3.2. Структурное подразделение и (или) должностное лицо Администрации поселения по поручению Главы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рассматривает заявку/заявки (заявление/заявления) и приложенные к нему документы не более 20 дней после дня поступления заявки. При этом структурное подразделение и (или) должностное лицо Администрации поселения имеет право делать запросы в различные органы и организации для проверки достоверности сведений в документах, предоставленных заявителем, а также в организацию, предоставившую заявку и документы к ней в целях пояснения и разъяснения сведений в предоставленных документах.</w:t>
      </w:r>
      <w:r>
        <w:rPr>
          <w:rFonts w:ascii="Arial" w:hAnsi="Arial" w:cs="Arial"/>
          <w:color w:val="444444"/>
        </w:rPr>
        <w:br/>
      </w:r>
    </w:p>
    <w:p w14:paraId="030BA67F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По итогам рассмотрения документов структурное подразделение и (или) должностное лицо Администрации поселения дает (дают) заключение (заключения) о соответствии/не соответствии требованиям настоящего Порядка представленных заявителем документов.</w:t>
      </w:r>
      <w:r>
        <w:rPr>
          <w:rFonts w:ascii="Arial" w:hAnsi="Arial" w:cs="Arial"/>
          <w:color w:val="444444"/>
        </w:rPr>
        <w:br/>
      </w:r>
    </w:p>
    <w:p w14:paraId="70FEFD0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3.3.4. На основании заключения (заключений), предоставленного структурным подразделением и (или) должностным лицом Администрации поселения, Глава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принимает решение о предоставлении субсидии заявителю или об отказе в предоставлении субсидии заявителю, которое оформляется в форме распоряжения Администрации поселения.</w:t>
      </w:r>
      <w:r>
        <w:rPr>
          <w:rFonts w:ascii="Arial" w:hAnsi="Arial" w:cs="Arial"/>
          <w:color w:val="444444"/>
        </w:rPr>
        <w:br/>
      </w:r>
    </w:p>
    <w:p w14:paraId="013DB37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3.3.5. В случае, если за получением субсидии обратилось более одного </w:t>
      </w:r>
      <w:proofErr w:type="gramStart"/>
      <w:r>
        <w:rPr>
          <w:rFonts w:ascii="Arial" w:hAnsi="Arial" w:cs="Arial"/>
          <w:color w:val="444444"/>
        </w:rPr>
        <w:t>заявителя</w:t>
      </w:r>
      <w:proofErr w:type="gramEnd"/>
      <w:r>
        <w:rPr>
          <w:rFonts w:ascii="Arial" w:hAnsi="Arial" w:cs="Arial"/>
          <w:color w:val="444444"/>
        </w:rPr>
        <w:t xml:space="preserve"> и заявители и заявки соответствуют установленным в настоящем Порядке критериям отбора и требованиям, субсидии предоставляются заявителям, пропорционально выполняемым работам, оказываемым услугам.</w:t>
      </w:r>
      <w:r>
        <w:rPr>
          <w:rFonts w:ascii="Arial" w:hAnsi="Arial" w:cs="Arial"/>
          <w:color w:val="444444"/>
        </w:rPr>
        <w:br/>
      </w:r>
    </w:p>
    <w:p w14:paraId="37199B97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3.3.6. Заявителю в предоставлении субсидии может быть отказано в случае:</w:t>
      </w:r>
      <w:r>
        <w:rPr>
          <w:rFonts w:ascii="Arial" w:hAnsi="Arial" w:cs="Arial"/>
          <w:color w:val="444444"/>
        </w:rPr>
        <w:br/>
      </w:r>
    </w:p>
    <w:p w14:paraId="6C72C9C5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несоответствие заявителя требованиям, установленным настоящим Порядком;</w:t>
      </w:r>
      <w:r>
        <w:rPr>
          <w:rFonts w:ascii="Arial" w:hAnsi="Arial" w:cs="Arial"/>
          <w:color w:val="444444"/>
        </w:rPr>
        <w:br/>
      </w:r>
    </w:p>
    <w:p w14:paraId="0AB36EA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 предоставление необходимых в соответствии с настоящим Порядком документов;</w:t>
      </w:r>
      <w:r>
        <w:rPr>
          <w:rFonts w:ascii="Arial" w:hAnsi="Arial" w:cs="Arial"/>
          <w:color w:val="444444"/>
        </w:rPr>
        <w:br/>
      </w:r>
    </w:p>
    <w:p w14:paraId="20A989B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отсутствие бюджетных ассигнований в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на эти цели;</w:t>
      </w:r>
      <w:r>
        <w:rPr>
          <w:rFonts w:ascii="Arial" w:hAnsi="Arial" w:cs="Arial"/>
          <w:color w:val="444444"/>
        </w:rPr>
        <w:br/>
      </w:r>
    </w:p>
    <w:p w14:paraId="2315D58E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предоставления подложных документов, либо документов, содержащих сведения, не соответствующие действительности.</w:t>
      </w:r>
      <w:r>
        <w:rPr>
          <w:rFonts w:ascii="Arial" w:hAnsi="Arial" w:cs="Arial"/>
          <w:color w:val="444444"/>
        </w:rPr>
        <w:br/>
      </w:r>
    </w:p>
    <w:p w14:paraId="17AE5D6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отказа в предоставлении субсидии Администрация поселения в течение 10 дней со дня принятия решения направляет в адрес заявителя письменное уведомление об отказе в предоставлении субсидий с указанием причин отказа.</w:t>
      </w:r>
      <w:r>
        <w:rPr>
          <w:rFonts w:ascii="Arial" w:hAnsi="Arial" w:cs="Arial"/>
          <w:color w:val="444444"/>
        </w:rPr>
        <w:br/>
      </w:r>
    </w:p>
    <w:p w14:paraId="17426129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3.3.7. При положительном решении о выделении субсидии Администрация поселения заключает с получателем субсидии договор о предоставлении субсидии.</w:t>
      </w:r>
      <w:r>
        <w:rPr>
          <w:rFonts w:ascii="Arial" w:hAnsi="Arial" w:cs="Arial"/>
          <w:color w:val="444444"/>
        </w:rPr>
        <w:br/>
      </w:r>
    </w:p>
    <w:p w14:paraId="68961777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3.3.8. Конкретный размер субсидии, предоставляемой получателю субсидии рассчитывается по следующей формуле:</w:t>
      </w:r>
      <w:r>
        <w:rPr>
          <w:rFonts w:ascii="Arial" w:hAnsi="Arial" w:cs="Arial"/>
          <w:color w:val="444444"/>
        </w:rPr>
        <w:br/>
      </w:r>
    </w:p>
    <w:p w14:paraId="610F2B90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S = З, где:</w:t>
      </w:r>
      <w:r>
        <w:rPr>
          <w:rFonts w:ascii="Arial" w:hAnsi="Arial" w:cs="Arial"/>
          <w:color w:val="444444"/>
        </w:rPr>
        <w:br/>
      </w:r>
    </w:p>
    <w:p w14:paraId="1E070C68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S - сумма субсидии;</w:t>
      </w:r>
      <w:r>
        <w:rPr>
          <w:rFonts w:ascii="Arial" w:hAnsi="Arial" w:cs="Arial"/>
          <w:color w:val="444444"/>
        </w:rPr>
        <w:br/>
      </w:r>
    </w:p>
    <w:p w14:paraId="0F73A423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 - затраты.</w:t>
      </w:r>
      <w:r>
        <w:rPr>
          <w:rFonts w:ascii="Arial" w:hAnsi="Arial" w:cs="Arial"/>
          <w:color w:val="444444"/>
        </w:rPr>
        <w:br/>
      </w:r>
    </w:p>
    <w:p w14:paraId="626C8896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3.3.9. Размер субсидии (субсидий), предоставляемой(</w:t>
      </w:r>
      <w:proofErr w:type="spellStart"/>
      <w:r>
        <w:rPr>
          <w:rFonts w:ascii="Arial" w:hAnsi="Arial" w:cs="Arial"/>
          <w:color w:val="444444"/>
        </w:rPr>
        <w:t>ых</w:t>
      </w:r>
      <w:proofErr w:type="spellEnd"/>
      <w:r>
        <w:rPr>
          <w:rFonts w:ascii="Arial" w:hAnsi="Arial" w:cs="Arial"/>
          <w:color w:val="444444"/>
        </w:rPr>
        <w:t xml:space="preserve">) получателю (получателям) субсидии не может превышать размера предусмотренных бюджетных ассигнований, утвержденных в бюджете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8C0D355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3.3.10. Субсидия предоставляются путем перечисления денежных средств на счет получателя субсидии, открытый в установленном порядке в кредитной организации.</w:t>
      </w:r>
      <w:r>
        <w:rPr>
          <w:rFonts w:ascii="Arial" w:hAnsi="Arial" w:cs="Arial"/>
          <w:color w:val="444444"/>
        </w:rPr>
        <w:br/>
      </w:r>
    </w:p>
    <w:p w14:paraId="187852DA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3.3.11. Получатель субсидии в сроки, установленные договором о предоставлении субсидии, предоставляет в Администрацию поселения отчетность об использовании субсидии.</w:t>
      </w:r>
      <w:r>
        <w:rPr>
          <w:rFonts w:ascii="Arial" w:hAnsi="Arial" w:cs="Arial"/>
          <w:color w:val="444444"/>
        </w:rPr>
        <w:br/>
      </w:r>
    </w:p>
    <w:p w14:paraId="5B0F291F" w14:textId="77777777" w:rsidR="00081421" w:rsidRDefault="00081421" w:rsidP="000814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возврата субсидий</w:t>
      </w:r>
    </w:p>
    <w:p w14:paraId="6FA95F6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CF344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Субсидия (полностью или частично) подлежит возврату в бюджет поселения в следующих случаях:</w:t>
      </w:r>
      <w:r>
        <w:rPr>
          <w:rFonts w:ascii="Arial" w:hAnsi="Arial" w:cs="Arial"/>
          <w:color w:val="444444"/>
        </w:rPr>
        <w:br/>
      </w:r>
    </w:p>
    <w:p w14:paraId="1ECD4841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выявления факта предоставления ложных сведений, либо наличия в документах недостоверной или неполной информации;</w:t>
      </w:r>
      <w:r>
        <w:rPr>
          <w:rFonts w:ascii="Arial" w:hAnsi="Arial" w:cs="Arial"/>
          <w:color w:val="444444"/>
        </w:rPr>
        <w:br/>
      </w:r>
    </w:p>
    <w:p w14:paraId="4459A334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неисполнения или ненадлежащего исполнения получателем субсидии обязательств по договору о предоставлении субсидии;</w:t>
      </w:r>
      <w:r>
        <w:rPr>
          <w:rFonts w:ascii="Arial" w:hAnsi="Arial" w:cs="Arial"/>
          <w:color w:val="444444"/>
        </w:rPr>
        <w:br/>
      </w:r>
    </w:p>
    <w:p w14:paraId="3DD6E792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нецелевого использования субсидии, в том числе, выявленных по результатам контроля, осуществляемого Администрацией поселения в соответствии с разделом 5 настоящего Порядка.</w:t>
      </w:r>
      <w:r>
        <w:rPr>
          <w:rFonts w:ascii="Arial" w:hAnsi="Arial" w:cs="Arial"/>
          <w:color w:val="444444"/>
        </w:rPr>
        <w:br/>
      </w:r>
    </w:p>
    <w:p w14:paraId="787E922B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Основанием для возврата в бюджет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выплаченной субсидии является соответствующее распоряжение Администрации поселения.</w:t>
      </w:r>
      <w:r>
        <w:rPr>
          <w:rFonts w:ascii="Arial" w:hAnsi="Arial" w:cs="Arial"/>
          <w:color w:val="444444"/>
        </w:rPr>
        <w:br/>
      </w:r>
    </w:p>
    <w:p w14:paraId="2ABA7C6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4.3. Полученная и подлежащая возврату в бюджет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субсидия подлежит возврату в бюджет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в течение 30 дней с момента получения получателем субсидии соответствующего распоряжения Администрации поселения.</w:t>
      </w:r>
      <w:r>
        <w:rPr>
          <w:rFonts w:ascii="Arial" w:hAnsi="Arial" w:cs="Arial"/>
          <w:color w:val="444444"/>
        </w:rPr>
        <w:br/>
      </w:r>
    </w:p>
    <w:p w14:paraId="4F441E5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4.4. В случае </w:t>
      </w:r>
      <w:proofErr w:type="gramStart"/>
      <w:r>
        <w:rPr>
          <w:rFonts w:ascii="Arial" w:hAnsi="Arial" w:cs="Arial"/>
          <w:color w:val="444444"/>
        </w:rPr>
        <w:t>не возврата</w:t>
      </w:r>
      <w:proofErr w:type="gramEnd"/>
      <w:r>
        <w:rPr>
          <w:rFonts w:ascii="Arial" w:hAnsi="Arial" w:cs="Arial"/>
          <w:color w:val="444444"/>
        </w:rPr>
        <w:t xml:space="preserve"> субсидии, денежные средства подлежат взысканию в судебном порядке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34DBB8B" w14:textId="77777777" w:rsidR="00081421" w:rsidRDefault="00081421" w:rsidP="000814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5. Контроль и ответственность</w:t>
      </w:r>
    </w:p>
    <w:p w14:paraId="58206A3C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98561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Контроль за целевым использованием субсидий осуществляет Администрация поселения в соответствии с Бюджетным кодексом Российской Федерации путем проведения проверки предоставляемой отчетности и иных документов об использовании субсидии в лице финансово-экономического отдела.</w:t>
      </w:r>
      <w:r>
        <w:rPr>
          <w:rFonts w:ascii="Arial" w:hAnsi="Arial" w:cs="Arial"/>
          <w:color w:val="444444"/>
        </w:rPr>
        <w:br/>
      </w:r>
    </w:p>
    <w:p w14:paraId="652C90F7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случае выявления нарушений Администрацией поселения составляется акт о выявленных нарушениях.</w:t>
      </w:r>
      <w:r>
        <w:rPr>
          <w:rFonts w:ascii="Arial" w:hAnsi="Arial" w:cs="Arial"/>
          <w:color w:val="444444"/>
        </w:rPr>
        <w:br/>
      </w:r>
    </w:p>
    <w:p w14:paraId="79C24C70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5.3. Получатель субсидии несет полную ответственность, предусмотренную действующим законодательством, за обоснованность и качество представленных расчетов и целевое использование бюджетных средств; в соответствии с заключенным договором представляет статистическую и финансовую отчетность по выполнению объемов выполненных работ, оказанных услуг по утилизации и переработке бытовых и промышленных отходов (п осуществлению деятельности по размещению и утилизации твердых бытовых отходов и очистке сточных вод на канализационных очистных сооружениях)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, а также за несвоевременное предоставление отчетности об использовании средств бюджета поселения.</w:t>
      </w:r>
      <w:r>
        <w:rPr>
          <w:rFonts w:ascii="Arial" w:hAnsi="Arial" w:cs="Arial"/>
          <w:color w:val="444444"/>
        </w:rPr>
        <w:br/>
      </w:r>
    </w:p>
    <w:p w14:paraId="2DFB566E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5.4. Получатель субсидии ведет учет полученной им из бюджета сельского 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 xml:space="preserve"> субсидии, а также учет ее использования в соответствии с законодательством Российской Федерации и нормативными документами по ведению бухгалтерского учета.</w:t>
      </w:r>
      <w:r>
        <w:rPr>
          <w:rFonts w:ascii="Arial" w:hAnsi="Arial" w:cs="Arial"/>
          <w:color w:val="444444"/>
        </w:rPr>
        <w:br/>
      </w:r>
    </w:p>
    <w:p w14:paraId="1E2F899D" w14:textId="77777777" w:rsidR="00081421" w:rsidRDefault="00081421" w:rsidP="000814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5.5. Нецелевое использование бюджетных средств, выразившееся в направлении и использовании их на цели, не соответствующие условиям получения указанных средств, определенных утвержденным бюджетом сельского </w:t>
      </w:r>
      <w:r>
        <w:rPr>
          <w:rFonts w:ascii="Arial" w:hAnsi="Arial" w:cs="Arial"/>
          <w:color w:val="444444"/>
        </w:rPr>
        <w:lastRenderedPageBreak/>
        <w:t xml:space="preserve">поселения </w:t>
      </w:r>
      <w:proofErr w:type="spellStart"/>
      <w:r>
        <w:rPr>
          <w:rFonts w:ascii="Arial" w:hAnsi="Arial" w:cs="Arial"/>
          <w:color w:val="444444"/>
        </w:rPr>
        <w:t>Горноправдинск</w:t>
      </w:r>
      <w:proofErr w:type="spellEnd"/>
      <w:r>
        <w:rPr>
          <w:rFonts w:ascii="Arial" w:hAnsi="Arial" w:cs="Arial"/>
          <w:color w:val="444444"/>
        </w:rPr>
        <w:t>, бюджетной росписью либо иным правовым основанием их получения, непредставление либо несвоевременное представление отчетности влечет наложение штрафов на руководителей предприятий в соответствии с Кодексом Российской Федерации об административных правонарушениях, изъятие в бесспорном порядке бюджетных средств, используемых не по целевому назначению.</w:t>
      </w:r>
    </w:p>
    <w:p w14:paraId="20BF02BC" w14:textId="77777777" w:rsidR="00081421" w:rsidRDefault="00081421" w:rsidP="00081421"/>
    <w:p w14:paraId="4A24275C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142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814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814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14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14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