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C67A34E" w14:textId="77777777" w:rsidR="00821342" w:rsidRDefault="00821342" w:rsidP="00821342">
      <w:pPr>
        <w:pStyle w:val="2"/>
        <w:spacing w:before="0" w:beforeAutospacing="0" w:after="240" w:afterAutospacing="0"/>
        <w:jc w:val="center"/>
        <w:textAlignment w:val="baseline"/>
        <w:rPr>
          <w:sz w:val="24"/>
          <w:szCs w:val="24"/>
        </w:rPr>
      </w:pPr>
      <w:r>
        <w:rPr>
          <w:sz w:val="24"/>
          <w:szCs w:val="24"/>
        </w:rPr>
        <w:t>МИНИСТЕРСТВО ПРИРОДНЫХ РЕСУРСОВ И ОХРАНЫ ОКРУЖАЮЩЕЙ СРЕДЫ УДМУРТСКОЙ РЕСПУБЛИКИ</w:t>
      </w:r>
      <w:r>
        <w:rPr>
          <w:sz w:val="24"/>
          <w:szCs w:val="24"/>
        </w:rPr>
        <w:br/>
      </w:r>
      <w:r>
        <w:rPr>
          <w:sz w:val="24"/>
          <w:szCs w:val="24"/>
        </w:rPr>
        <w:br/>
        <w:t>ПРИКАЗ</w:t>
      </w:r>
      <w:r>
        <w:rPr>
          <w:sz w:val="24"/>
          <w:szCs w:val="24"/>
        </w:rPr>
        <w:br/>
      </w:r>
      <w:r>
        <w:rPr>
          <w:sz w:val="24"/>
          <w:szCs w:val="24"/>
        </w:rPr>
        <w:br/>
        <w:t>от 30 марта 2020 года N 303</w:t>
      </w:r>
      <w:r>
        <w:rPr>
          <w:sz w:val="24"/>
          <w:szCs w:val="24"/>
        </w:rPr>
        <w:br/>
      </w:r>
      <w:r>
        <w:rPr>
          <w:sz w:val="24"/>
          <w:szCs w:val="24"/>
        </w:rPr>
        <w:br/>
      </w:r>
      <w:r>
        <w:rPr>
          <w:sz w:val="24"/>
          <w:szCs w:val="24"/>
        </w:rPr>
        <w:br/>
        <w:t>Об утверждении Порядка организации Министерством природных ресурсов и охраны окружающей среды Удмуртской Республики внутреннего финансового аудита</w:t>
      </w:r>
    </w:p>
    <w:p w14:paraId="1EF0AE38" w14:textId="77777777" w:rsidR="00821342" w:rsidRDefault="00821342" w:rsidP="00821342">
      <w:pPr>
        <w:pStyle w:val="formattext"/>
        <w:spacing w:before="0" w:beforeAutospacing="0" w:after="0" w:afterAutospacing="0"/>
        <w:textAlignment w:val="baseline"/>
      </w:pPr>
      <w:r>
        <w:br/>
      </w:r>
    </w:p>
    <w:p w14:paraId="12586DBE" w14:textId="77777777" w:rsidR="00821342" w:rsidRDefault="00821342" w:rsidP="00821342">
      <w:pPr>
        <w:pStyle w:val="formattext"/>
        <w:spacing w:before="0" w:beforeAutospacing="0" w:after="0" w:afterAutospacing="0"/>
        <w:ind w:firstLine="480"/>
        <w:textAlignment w:val="baseline"/>
      </w:pPr>
      <w:r>
        <w:t xml:space="preserve">В соответствии со статьей </w:t>
      </w:r>
      <w:proofErr w:type="gramStart"/>
      <w:r>
        <w:t>160.2-1</w:t>
      </w:r>
      <w:proofErr w:type="gramEnd"/>
      <w:r>
        <w:t> Бюджетного кодекса Российской Федерации, приказом Минфина России от 21.119.2019 N 195н "Об утверждении федерального стандарта внутреннего финансового аудита "Права и обязанности должностных лиц (работников) при осуществлении внутреннего финансового аудита", приказом Минфина России от 21.11.2019 "Об утверждении федерального стандарта внутреннего финансового аудита "Определение, принципы и задачи внутреннего финансового аудита" приказываю:</w:t>
      </w:r>
      <w:r>
        <w:br/>
      </w:r>
    </w:p>
    <w:p w14:paraId="6576CBDE" w14:textId="77777777" w:rsidR="00821342" w:rsidRDefault="00821342" w:rsidP="00821342">
      <w:pPr>
        <w:pStyle w:val="formattext"/>
        <w:spacing w:before="0" w:beforeAutospacing="0" w:after="0" w:afterAutospacing="0"/>
        <w:textAlignment w:val="baseline"/>
      </w:pPr>
    </w:p>
    <w:p w14:paraId="1977E62F" w14:textId="77777777" w:rsidR="00821342" w:rsidRDefault="00821342" w:rsidP="00821342">
      <w:pPr>
        <w:pStyle w:val="formattext"/>
        <w:spacing w:before="0" w:beforeAutospacing="0" w:after="0" w:afterAutospacing="0"/>
        <w:ind w:firstLine="480"/>
        <w:textAlignment w:val="baseline"/>
      </w:pPr>
      <w:r>
        <w:t>1. Утвердить прилагаемый Порядок организации Министерством природных ресурсов и охраны окружающей среды Удмуртской Республики внутреннего финансового аудита.</w:t>
      </w:r>
      <w:r>
        <w:br/>
      </w:r>
    </w:p>
    <w:p w14:paraId="27C64715" w14:textId="77777777" w:rsidR="00821342" w:rsidRDefault="00821342" w:rsidP="00821342">
      <w:pPr>
        <w:pStyle w:val="formattext"/>
        <w:spacing w:before="0" w:beforeAutospacing="0" w:after="0" w:afterAutospacing="0"/>
        <w:textAlignment w:val="baseline"/>
      </w:pPr>
    </w:p>
    <w:p w14:paraId="7CA1B855" w14:textId="77777777" w:rsidR="00821342" w:rsidRDefault="00821342" w:rsidP="00821342">
      <w:pPr>
        <w:pStyle w:val="formattext"/>
        <w:spacing w:before="0" w:beforeAutospacing="0" w:after="0" w:afterAutospacing="0"/>
        <w:ind w:firstLine="480"/>
        <w:textAlignment w:val="baseline"/>
      </w:pPr>
      <w:r>
        <w:t xml:space="preserve">2. Уполномоченным должностным лицом по осуществлению внутреннего финансового аудита назначить начальника Управления финансов, экономики и администрирования платежей </w:t>
      </w:r>
      <w:proofErr w:type="gramStart"/>
      <w:r>
        <w:t>Т.Н.</w:t>
      </w:r>
      <w:proofErr w:type="gramEnd"/>
      <w:r>
        <w:t xml:space="preserve"> Гердт.</w:t>
      </w:r>
      <w:r>
        <w:br/>
      </w:r>
    </w:p>
    <w:p w14:paraId="63298E90" w14:textId="77777777" w:rsidR="00821342" w:rsidRDefault="00821342" w:rsidP="00821342">
      <w:pPr>
        <w:pStyle w:val="formattext"/>
        <w:spacing w:before="0" w:beforeAutospacing="0" w:after="0" w:afterAutospacing="0"/>
        <w:textAlignment w:val="baseline"/>
      </w:pPr>
    </w:p>
    <w:p w14:paraId="4C4F038D" w14:textId="77777777" w:rsidR="00821342" w:rsidRDefault="00821342" w:rsidP="00821342">
      <w:pPr>
        <w:pStyle w:val="formattext"/>
        <w:spacing w:before="0" w:beforeAutospacing="0" w:after="0" w:afterAutospacing="0"/>
        <w:ind w:firstLine="480"/>
        <w:textAlignment w:val="baseline"/>
      </w:pPr>
      <w:r>
        <w:t>3. Признать утратившим силу приказ Министерства природных ресурсов и охраны окружающей среды Удмуртской Республики от 23.03.2018 N 264 "Об утверждении Порядка осуществления Министерством природных ресурсов и охраны окружающей среды Удмуртской Республики внутреннего финансового контроля и внутреннего финансового аудита".</w:t>
      </w:r>
      <w:r>
        <w:br/>
      </w:r>
    </w:p>
    <w:p w14:paraId="0E481EE1" w14:textId="77777777" w:rsidR="00821342" w:rsidRDefault="00821342" w:rsidP="00821342">
      <w:pPr>
        <w:pStyle w:val="formattext"/>
        <w:spacing w:before="0" w:beforeAutospacing="0" w:after="0" w:afterAutospacing="0"/>
        <w:textAlignment w:val="baseline"/>
      </w:pPr>
    </w:p>
    <w:p w14:paraId="7FD54B5E" w14:textId="77777777" w:rsidR="00821342" w:rsidRDefault="00821342" w:rsidP="00821342">
      <w:pPr>
        <w:pStyle w:val="formattext"/>
        <w:spacing w:before="0" w:beforeAutospacing="0" w:after="0" w:afterAutospacing="0"/>
        <w:ind w:firstLine="480"/>
        <w:textAlignment w:val="baseline"/>
      </w:pPr>
      <w:r>
        <w:t>4. Контроль за организацией внутреннего финансового аудита оставляю за собой.</w:t>
      </w:r>
      <w:r>
        <w:br/>
      </w:r>
    </w:p>
    <w:p w14:paraId="34B946BE" w14:textId="77777777" w:rsidR="00821342" w:rsidRDefault="00821342" w:rsidP="00821342">
      <w:pPr>
        <w:pStyle w:val="formattext"/>
        <w:spacing w:before="0" w:beforeAutospacing="0" w:after="0" w:afterAutospacing="0"/>
        <w:jc w:val="right"/>
        <w:textAlignment w:val="baseline"/>
      </w:pPr>
      <w:r>
        <w:br/>
      </w:r>
      <w:r>
        <w:br/>
      </w:r>
      <w:proofErr w:type="spellStart"/>
      <w:r>
        <w:t>И.о</w:t>
      </w:r>
      <w:proofErr w:type="spellEnd"/>
      <w:r>
        <w:t>. министра</w:t>
      </w:r>
      <w:r>
        <w:br/>
        <w:t>Ю.А.ДОЛМАТОВ</w:t>
      </w:r>
    </w:p>
    <w:p w14:paraId="42DBA896" w14:textId="77777777" w:rsidR="00821342" w:rsidRDefault="00821342" w:rsidP="00821342">
      <w:pPr>
        <w:pStyle w:val="2"/>
        <w:spacing w:before="0" w:beforeAutospacing="0" w:after="240" w:afterAutospacing="0"/>
        <w:jc w:val="right"/>
        <w:textAlignment w:val="baseline"/>
        <w:rPr>
          <w:sz w:val="24"/>
          <w:szCs w:val="24"/>
        </w:rPr>
      </w:pPr>
      <w:r>
        <w:rPr>
          <w:sz w:val="24"/>
          <w:szCs w:val="24"/>
        </w:rPr>
        <w:br/>
      </w:r>
      <w:r>
        <w:rPr>
          <w:sz w:val="24"/>
          <w:szCs w:val="24"/>
        </w:rPr>
        <w:br/>
        <w:t>Утверждено</w:t>
      </w:r>
      <w:r>
        <w:rPr>
          <w:sz w:val="24"/>
          <w:szCs w:val="24"/>
        </w:rPr>
        <w:br/>
        <w:t>приказом</w:t>
      </w:r>
      <w:r>
        <w:rPr>
          <w:sz w:val="24"/>
          <w:szCs w:val="24"/>
        </w:rPr>
        <w:br/>
        <w:t>Министерства природных ресурсов</w:t>
      </w:r>
      <w:r>
        <w:rPr>
          <w:sz w:val="24"/>
          <w:szCs w:val="24"/>
        </w:rPr>
        <w:br/>
        <w:t>и охраны окружающей среды</w:t>
      </w:r>
      <w:r>
        <w:rPr>
          <w:sz w:val="24"/>
          <w:szCs w:val="24"/>
        </w:rPr>
        <w:br/>
      </w:r>
      <w:r>
        <w:rPr>
          <w:sz w:val="24"/>
          <w:szCs w:val="24"/>
        </w:rPr>
        <w:lastRenderedPageBreak/>
        <w:t>Удмуртской Республики</w:t>
      </w:r>
      <w:r>
        <w:rPr>
          <w:sz w:val="24"/>
          <w:szCs w:val="24"/>
        </w:rPr>
        <w:br/>
        <w:t>от 30 марта 2020 г. N 303</w:t>
      </w:r>
    </w:p>
    <w:p w14:paraId="7FDF59DB" w14:textId="77777777" w:rsidR="00821342" w:rsidRDefault="00821342" w:rsidP="00821342">
      <w:pPr>
        <w:pStyle w:val="headertext"/>
        <w:spacing w:before="0" w:beforeAutospacing="0" w:after="240" w:afterAutospacing="0"/>
        <w:jc w:val="center"/>
        <w:textAlignment w:val="baseline"/>
        <w:rPr>
          <w:b/>
          <w:bCs/>
        </w:rPr>
      </w:pPr>
      <w:r>
        <w:rPr>
          <w:b/>
          <w:bCs/>
        </w:rPr>
        <w:br/>
      </w:r>
      <w:r>
        <w:rPr>
          <w:b/>
          <w:bCs/>
        </w:rPr>
        <w:br/>
        <w:t>ПОРЯДОК ОРГАНИЗАЦИИ МИНИСТЕРСТВОМ ПРИРОДНЫХ РЕСУРСОВ И ОХРАНЫ ОКРУЖАЮЩЕЙ СРЕДЫ УДМУРТСКОЙ РЕСПУБЛИКИ ВНУТРЕННЕГО ФИНАНСОВОГО АУДИТА</w:t>
      </w:r>
    </w:p>
    <w:p w14:paraId="36871ED2" w14:textId="77777777" w:rsidR="00821342" w:rsidRDefault="00821342" w:rsidP="00821342">
      <w:pPr>
        <w:pStyle w:val="3"/>
        <w:spacing w:before="0" w:beforeAutospacing="0" w:after="240" w:afterAutospacing="0"/>
        <w:jc w:val="center"/>
        <w:textAlignment w:val="baseline"/>
        <w:rPr>
          <w:sz w:val="24"/>
          <w:szCs w:val="24"/>
        </w:rPr>
      </w:pPr>
      <w:r>
        <w:rPr>
          <w:sz w:val="24"/>
          <w:szCs w:val="24"/>
        </w:rPr>
        <w:br/>
      </w:r>
      <w:r>
        <w:rPr>
          <w:sz w:val="24"/>
          <w:szCs w:val="24"/>
        </w:rPr>
        <w:br/>
        <w:t>I. Общие положения</w:t>
      </w:r>
    </w:p>
    <w:p w14:paraId="78B6264B" w14:textId="77777777" w:rsidR="00821342" w:rsidRDefault="00821342" w:rsidP="00821342">
      <w:pPr>
        <w:pStyle w:val="formattext"/>
        <w:spacing w:before="0" w:beforeAutospacing="0" w:after="0" w:afterAutospacing="0"/>
        <w:textAlignment w:val="baseline"/>
      </w:pPr>
    </w:p>
    <w:p w14:paraId="7EE7FA70" w14:textId="77777777" w:rsidR="00821342" w:rsidRDefault="00821342" w:rsidP="00821342">
      <w:pPr>
        <w:pStyle w:val="formattext"/>
        <w:spacing w:before="0" w:beforeAutospacing="0" w:after="0" w:afterAutospacing="0"/>
        <w:ind w:firstLine="480"/>
        <w:textAlignment w:val="baseline"/>
      </w:pPr>
      <w:r>
        <w:t xml:space="preserve">1. Порядок организации и осуществления внутреннего финансового аудита Министерством природных ресурсов и охраны окружающей среды Удмуртской Республики (далее - Министерство) разработан в соответствии со статьей </w:t>
      </w:r>
      <w:proofErr w:type="gramStart"/>
      <w:r>
        <w:t>160.2-1</w:t>
      </w:r>
      <w:proofErr w:type="gramEnd"/>
      <w:r>
        <w:t> Бюджетного кодекса Российской Федерации и федеральными стандартами внутреннего финансового аудита, установленными Министерством финансов Российской Федерации (далее - Порядок).</w:t>
      </w:r>
      <w:r>
        <w:br/>
      </w:r>
    </w:p>
    <w:p w14:paraId="247F89CF" w14:textId="77777777" w:rsidR="00821342" w:rsidRDefault="00821342" w:rsidP="00821342">
      <w:pPr>
        <w:pStyle w:val="formattext"/>
        <w:spacing w:before="0" w:beforeAutospacing="0" w:after="0" w:afterAutospacing="0"/>
        <w:textAlignment w:val="baseline"/>
      </w:pPr>
    </w:p>
    <w:p w14:paraId="4BD68C10" w14:textId="77777777" w:rsidR="00821342" w:rsidRDefault="00821342" w:rsidP="00821342">
      <w:pPr>
        <w:pStyle w:val="formattext"/>
        <w:spacing w:before="0" w:beforeAutospacing="0" w:after="0" w:afterAutospacing="0"/>
        <w:ind w:firstLine="480"/>
        <w:textAlignment w:val="baseline"/>
      </w:pPr>
      <w:r>
        <w:t>2. Внутренний финансовый аудит является деятельностью по формированию и представлению министру природных ресурсов и охраны окружающей среды Удмуртской Республики (далее - министр):</w:t>
      </w:r>
      <w:r>
        <w:br/>
      </w:r>
    </w:p>
    <w:p w14:paraId="00C80EB1" w14:textId="77777777" w:rsidR="00821342" w:rsidRDefault="00821342" w:rsidP="00821342">
      <w:pPr>
        <w:pStyle w:val="formattext"/>
        <w:spacing w:before="0" w:beforeAutospacing="0" w:after="0" w:afterAutospacing="0"/>
        <w:textAlignment w:val="baseline"/>
      </w:pPr>
    </w:p>
    <w:p w14:paraId="15E85DB7" w14:textId="77777777" w:rsidR="00821342" w:rsidRDefault="00821342" w:rsidP="00821342">
      <w:pPr>
        <w:pStyle w:val="formattext"/>
        <w:spacing w:before="0" w:beforeAutospacing="0" w:after="0" w:afterAutospacing="0"/>
        <w:ind w:firstLine="480"/>
        <w:textAlignment w:val="baseline"/>
      </w:pPr>
      <w:r>
        <w:t>а) информации о результатах оценки исполнения бюджетных полномочий распорядителя бюджетных средств, получателя бюджетных средств, администратора доходов бюджета, главного администратора бюджетных средств, в том числе заключения о достоверности бюджетной отчетности;</w:t>
      </w:r>
      <w:r>
        <w:br/>
      </w:r>
    </w:p>
    <w:p w14:paraId="0E5FFEEA" w14:textId="77777777" w:rsidR="00821342" w:rsidRDefault="00821342" w:rsidP="00821342">
      <w:pPr>
        <w:pStyle w:val="formattext"/>
        <w:spacing w:before="0" w:beforeAutospacing="0" w:after="0" w:afterAutospacing="0"/>
        <w:textAlignment w:val="baseline"/>
      </w:pPr>
    </w:p>
    <w:p w14:paraId="13C3164A" w14:textId="77777777" w:rsidR="00821342" w:rsidRDefault="00821342" w:rsidP="00821342">
      <w:pPr>
        <w:pStyle w:val="formattext"/>
        <w:spacing w:before="0" w:beforeAutospacing="0" w:after="0" w:afterAutospacing="0"/>
        <w:ind w:firstLine="480"/>
        <w:textAlignment w:val="baseline"/>
      </w:pPr>
      <w:r>
        <w:t>б) предложений о повышении качества финансового менеджмента, в том числе о повышении результативности и экономности использования бюджетных средств;</w:t>
      </w:r>
      <w:r>
        <w:br/>
      </w:r>
    </w:p>
    <w:p w14:paraId="3E3AC45A" w14:textId="77777777" w:rsidR="00821342" w:rsidRDefault="00821342" w:rsidP="00821342">
      <w:pPr>
        <w:pStyle w:val="formattext"/>
        <w:spacing w:before="0" w:beforeAutospacing="0" w:after="0" w:afterAutospacing="0"/>
        <w:textAlignment w:val="baseline"/>
      </w:pPr>
    </w:p>
    <w:p w14:paraId="6F8B7A03" w14:textId="77777777" w:rsidR="00821342" w:rsidRDefault="00821342" w:rsidP="00821342">
      <w:pPr>
        <w:pStyle w:val="formattext"/>
        <w:spacing w:before="0" w:beforeAutospacing="0" w:after="0" w:afterAutospacing="0"/>
        <w:ind w:firstLine="480"/>
        <w:textAlignment w:val="baseline"/>
      </w:pPr>
      <w:r>
        <w:t>в) заключения о результатах исполнения решений, направленных на повышение качества финансового менеджмента.</w:t>
      </w:r>
      <w:r>
        <w:br/>
      </w:r>
    </w:p>
    <w:p w14:paraId="54D4A7FF" w14:textId="77777777" w:rsidR="00821342" w:rsidRDefault="00821342" w:rsidP="00821342">
      <w:pPr>
        <w:pStyle w:val="3"/>
        <w:spacing w:before="0" w:beforeAutospacing="0" w:after="240" w:afterAutospacing="0"/>
        <w:jc w:val="center"/>
        <w:textAlignment w:val="baseline"/>
        <w:rPr>
          <w:sz w:val="24"/>
          <w:szCs w:val="24"/>
        </w:rPr>
      </w:pPr>
      <w:r>
        <w:rPr>
          <w:sz w:val="24"/>
          <w:szCs w:val="24"/>
        </w:rPr>
        <w:br/>
      </w:r>
      <w:r>
        <w:rPr>
          <w:sz w:val="24"/>
          <w:szCs w:val="24"/>
        </w:rPr>
        <w:br/>
        <w:t>II. Организация внутреннего финансового аудита</w:t>
      </w:r>
    </w:p>
    <w:p w14:paraId="7D3DB27B" w14:textId="77777777" w:rsidR="00821342" w:rsidRDefault="00821342" w:rsidP="00821342">
      <w:pPr>
        <w:pStyle w:val="formattext"/>
        <w:spacing w:before="0" w:beforeAutospacing="0" w:after="0" w:afterAutospacing="0"/>
        <w:textAlignment w:val="baseline"/>
      </w:pPr>
    </w:p>
    <w:p w14:paraId="42F51883" w14:textId="77777777" w:rsidR="00821342" w:rsidRDefault="00821342" w:rsidP="00821342">
      <w:pPr>
        <w:pStyle w:val="formattext"/>
        <w:spacing w:before="0" w:beforeAutospacing="0" w:after="0" w:afterAutospacing="0"/>
        <w:ind w:firstLine="480"/>
        <w:textAlignment w:val="baseline"/>
      </w:pPr>
      <w:r>
        <w:t>3. Внутренний финансовый аудит осуществляется в целях:</w:t>
      </w:r>
      <w:r>
        <w:br/>
      </w:r>
    </w:p>
    <w:p w14:paraId="4FBA2EEF" w14:textId="77777777" w:rsidR="00821342" w:rsidRDefault="00821342" w:rsidP="00821342">
      <w:pPr>
        <w:pStyle w:val="formattext"/>
        <w:spacing w:before="0" w:beforeAutospacing="0" w:after="0" w:afterAutospacing="0"/>
        <w:textAlignment w:val="baseline"/>
      </w:pPr>
    </w:p>
    <w:p w14:paraId="34A75C65" w14:textId="77777777" w:rsidR="00821342" w:rsidRDefault="00821342" w:rsidP="00821342">
      <w:pPr>
        <w:pStyle w:val="formattext"/>
        <w:spacing w:before="0" w:beforeAutospacing="0" w:after="0" w:afterAutospacing="0"/>
        <w:ind w:firstLine="480"/>
        <w:textAlignment w:val="baseline"/>
      </w:pPr>
      <w:r>
        <w:t xml:space="preserve">а) оценки надежности внутреннего процесса Министерства, осуществляемого в целях соблюдения установленных правовыми актами, регулирующими бюджетные правоотношения, требований к исполнению своих бюджетных полномочий (далее - внутренний финансовый контроль), подготовки предложений по организации внутреннего </w:t>
      </w:r>
      <w:r>
        <w:lastRenderedPageBreak/>
        <w:t>финансового контроля;</w:t>
      </w:r>
      <w:r>
        <w:br/>
      </w:r>
    </w:p>
    <w:p w14:paraId="139052CE" w14:textId="77777777" w:rsidR="00821342" w:rsidRDefault="00821342" w:rsidP="00821342">
      <w:pPr>
        <w:pStyle w:val="formattext"/>
        <w:spacing w:before="0" w:beforeAutospacing="0" w:after="0" w:afterAutospacing="0"/>
        <w:textAlignment w:val="baseline"/>
      </w:pPr>
    </w:p>
    <w:p w14:paraId="22C56096" w14:textId="77777777" w:rsidR="00821342" w:rsidRDefault="00821342" w:rsidP="00821342">
      <w:pPr>
        <w:pStyle w:val="formattext"/>
        <w:spacing w:before="0" w:beforeAutospacing="0" w:after="0" w:afterAutospacing="0"/>
        <w:ind w:firstLine="480"/>
        <w:textAlignment w:val="baseline"/>
      </w:pPr>
      <w:r>
        <w:t>б) подтверждение достоверности бюджетной отчетности и соответствия порядка ведения бюджетного учета единой методологии бюджетного учета, составления, предоставления и утверждения бюджетной отчетности, установленной Министерством финансов Российской Федерации;</w:t>
      </w:r>
      <w:r>
        <w:br/>
      </w:r>
    </w:p>
    <w:p w14:paraId="0917135E" w14:textId="77777777" w:rsidR="00821342" w:rsidRDefault="00821342" w:rsidP="00821342">
      <w:pPr>
        <w:pStyle w:val="formattext"/>
        <w:spacing w:before="0" w:beforeAutospacing="0" w:after="0" w:afterAutospacing="0"/>
        <w:textAlignment w:val="baseline"/>
      </w:pPr>
    </w:p>
    <w:p w14:paraId="554EAB74" w14:textId="77777777" w:rsidR="00821342" w:rsidRDefault="00821342" w:rsidP="00821342">
      <w:pPr>
        <w:pStyle w:val="formattext"/>
        <w:spacing w:before="0" w:beforeAutospacing="0" w:after="0" w:afterAutospacing="0"/>
        <w:ind w:firstLine="480"/>
        <w:textAlignment w:val="baseline"/>
      </w:pPr>
      <w:r>
        <w:t>в) повышения качества финансового менеджмента.</w:t>
      </w:r>
      <w:r>
        <w:br/>
      </w:r>
    </w:p>
    <w:p w14:paraId="461464B8" w14:textId="77777777" w:rsidR="00821342" w:rsidRDefault="00821342" w:rsidP="00821342">
      <w:pPr>
        <w:pStyle w:val="formattext"/>
        <w:spacing w:before="0" w:beforeAutospacing="0" w:after="0" w:afterAutospacing="0"/>
        <w:textAlignment w:val="baseline"/>
      </w:pPr>
    </w:p>
    <w:p w14:paraId="1768D00C" w14:textId="77777777" w:rsidR="00821342" w:rsidRDefault="00821342" w:rsidP="00821342">
      <w:pPr>
        <w:pStyle w:val="formattext"/>
        <w:spacing w:before="0" w:beforeAutospacing="0" w:after="0" w:afterAutospacing="0"/>
        <w:ind w:firstLine="480"/>
        <w:textAlignment w:val="baseline"/>
      </w:pPr>
      <w:r>
        <w:t>4. Внутренний финансовый аудит осуществляется аудиторской группой по внутреннему финансовому аудиту Министерства (приложение N 1 к настоящему Порядку), наделенной полномочиями по осуществлению внутреннего финансового аудита. Руководитель аудиторской группы является уполномоченным должностным лицом, наделенным полномочиями по осуществлению внутреннего финансового аудита (далее - уполномоченное должностное лицо), назначается приказом министра.</w:t>
      </w:r>
      <w:r>
        <w:br/>
      </w:r>
    </w:p>
    <w:p w14:paraId="2B0210BC" w14:textId="77777777" w:rsidR="00821342" w:rsidRDefault="00821342" w:rsidP="00821342">
      <w:pPr>
        <w:pStyle w:val="formattext"/>
        <w:spacing w:before="0" w:beforeAutospacing="0" w:after="0" w:afterAutospacing="0"/>
        <w:textAlignment w:val="baseline"/>
      </w:pPr>
    </w:p>
    <w:p w14:paraId="0948D4DE" w14:textId="77777777" w:rsidR="00821342" w:rsidRDefault="00821342" w:rsidP="00821342">
      <w:pPr>
        <w:pStyle w:val="formattext"/>
        <w:spacing w:before="0" w:beforeAutospacing="0" w:after="0" w:afterAutospacing="0"/>
        <w:ind w:firstLine="480"/>
        <w:textAlignment w:val="baseline"/>
      </w:pPr>
      <w:r>
        <w:t>Также может привлекаться эксперт - физическое лицо, являющееся сотрудником экспертной (научной) или иной организации, обладающее специальными знаниями, умениями, профессиональными навыками и опытом по вопросам, подлежащим исследованию в соответствии с целями и задачами аудиторского мероприятия.</w:t>
      </w:r>
      <w:r>
        <w:br/>
      </w:r>
    </w:p>
    <w:p w14:paraId="4A1AF096" w14:textId="77777777" w:rsidR="00821342" w:rsidRDefault="00821342" w:rsidP="00821342">
      <w:pPr>
        <w:pStyle w:val="formattext"/>
        <w:spacing w:before="0" w:beforeAutospacing="0" w:after="0" w:afterAutospacing="0"/>
        <w:textAlignment w:val="baseline"/>
      </w:pPr>
    </w:p>
    <w:p w14:paraId="068C7D38" w14:textId="77777777" w:rsidR="00821342" w:rsidRDefault="00821342" w:rsidP="00821342">
      <w:pPr>
        <w:pStyle w:val="formattext"/>
        <w:spacing w:before="0" w:beforeAutospacing="0" w:after="0" w:afterAutospacing="0"/>
        <w:ind w:firstLine="480"/>
        <w:textAlignment w:val="baseline"/>
      </w:pPr>
      <w:r>
        <w:t>Деятельность уполномоченного должностного лица Министерства, наделенного полномочиями по осуществлению внутреннего финансового аудита и членов аудиторской группы основывается на принципах законности, функциональной независимости, объективности, компетентности, профессионального скептицизма, эффективности, ответственности и стандартизации.</w:t>
      </w:r>
      <w:r>
        <w:br/>
      </w:r>
    </w:p>
    <w:p w14:paraId="56AC6ED6" w14:textId="77777777" w:rsidR="00821342" w:rsidRDefault="00821342" w:rsidP="00821342">
      <w:pPr>
        <w:pStyle w:val="formattext"/>
        <w:spacing w:before="0" w:beforeAutospacing="0" w:after="0" w:afterAutospacing="0"/>
        <w:textAlignment w:val="baseline"/>
      </w:pPr>
    </w:p>
    <w:p w14:paraId="3024E900" w14:textId="77777777" w:rsidR="00821342" w:rsidRDefault="00821342" w:rsidP="00821342">
      <w:pPr>
        <w:pStyle w:val="formattext"/>
        <w:spacing w:before="0" w:beforeAutospacing="0" w:after="0" w:afterAutospacing="0"/>
        <w:ind w:firstLine="480"/>
        <w:textAlignment w:val="baseline"/>
      </w:pPr>
      <w:r>
        <w:t>5. Объектами внутреннего финансового аудита являются бюджетные процедуры Министерства и (или) составляющие эту процедуру операции (действия) по выполнению бюджетной процедуры.</w:t>
      </w:r>
      <w:r>
        <w:br/>
      </w:r>
    </w:p>
    <w:p w14:paraId="130B7600" w14:textId="77777777" w:rsidR="00821342" w:rsidRDefault="00821342" w:rsidP="00821342">
      <w:pPr>
        <w:pStyle w:val="formattext"/>
        <w:spacing w:before="0" w:beforeAutospacing="0" w:after="0" w:afterAutospacing="0"/>
        <w:textAlignment w:val="baseline"/>
      </w:pPr>
    </w:p>
    <w:p w14:paraId="39BA9F0A" w14:textId="77777777" w:rsidR="00821342" w:rsidRDefault="00821342" w:rsidP="00821342">
      <w:pPr>
        <w:pStyle w:val="formattext"/>
        <w:spacing w:before="0" w:beforeAutospacing="0" w:after="0" w:afterAutospacing="0"/>
        <w:ind w:firstLine="480"/>
        <w:textAlignment w:val="baseline"/>
      </w:pPr>
      <w:r>
        <w:t>Субъектами бюджетных процедур являются уполномоченное должностное лицо, руководители и должностные лица (работники) структурных подразделений Министерства, которые организуют (обеспечивают выполнение), выполняют бюджетные процедуры (далее - субъекты бюджетных процедур).</w:t>
      </w:r>
      <w:r>
        <w:br/>
      </w:r>
    </w:p>
    <w:p w14:paraId="47740F96" w14:textId="77777777" w:rsidR="00821342" w:rsidRDefault="00821342" w:rsidP="00821342">
      <w:pPr>
        <w:pStyle w:val="formattext"/>
        <w:spacing w:before="0" w:beforeAutospacing="0" w:after="0" w:afterAutospacing="0"/>
        <w:textAlignment w:val="baseline"/>
      </w:pPr>
    </w:p>
    <w:p w14:paraId="4A86B5DF" w14:textId="77777777" w:rsidR="00821342" w:rsidRDefault="00821342" w:rsidP="00821342">
      <w:pPr>
        <w:pStyle w:val="formattext"/>
        <w:spacing w:before="0" w:beforeAutospacing="0" w:after="0" w:afterAutospacing="0"/>
        <w:ind w:firstLine="480"/>
        <w:textAlignment w:val="baseline"/>
      </w:pPr>
      <w:r>
        <w:t>Субъекты бюджетных процедур Министерства осуществляют следующие бюджетные процедуры:</w:t>
      </w:r>
      <w:r>
        <w:br/>
      </w:r>
    </w:p>
    <w:p w14:paraId="2CFC17AF" w14:textId="77777777" w:rsidR="00821342" w:rsidRDefault="00821342" w:rsidP="00821342">
      <w:pPr>
        <w:pStyle w:val="formattext"/>
        <w:spacing w:before="0" w:beforeAutospacing="0" w:after="0" w:afterAutospacing="0"/>
        <w:textAlignment w:val="baseline"/>
      </w:pPr>
    </w:p>
    <w:p w14:paraId="5E256F16" w14:textId="77777777" w:rsidR="00821342" w:rsidRDefault="00821342" w:rsidP="00821342">
      <w:pPr>
        <w:pStyle w:val="formattext"/>
        <w:spacing w:before="0" w:beforeAutospacing="0" w:after="0" w:afterAutospacing="0"/>
        <w:ind w:firstLine="480"/>
        <w:textAlignment w:val="baseline"/>
      </w:pPr>
      <w:r>
        <w:t xml:space="preserve">а) составление и представление документов в Министерство финансов Удмуртской Республики, необходимых для составления и рассмотрения проекта бюджета Удмуртской Республики, в том числе реестров расходных обязательств и обоснований бюджетных </w:t>
      </w:r>
      <w:r>
        <w:lastRenderedPageBreak/>
        <w:t>ассигнований;</w:t>
      </w:r>
      <w:r>
        <w:br/>
      </w:r>
    </w:p>
    <w:p w14:paraId="5D238904" w14:textId="77777777" w:rsidR="00821342" w:rsidRDefault="00821342" w:rsidP="00821342">
      <w:pPr>
        <w:pStyle w:val="formattext"/>
        <w:spacing w:before="0" w:beforeAutospacing="0" w:after="0" w:afterAutospacing="0"/>
        <w:textAlignment w:val="baseline"/>
      </w:pPr>
    </w:p>
    <w:p w14:paraId="374C391E" w14:textId="77777777" w:rsidR="00821342" w:rsidRDefault="00821342" w:rsidP="00821342">
      <w:pPr>
        <w:pStyle w:val="formattext"/>
        <w:spacing w:before="0" w:beforeAutospacing="0" w:after="0" w:afterAutospacing="0"/>
        <w:ind w:firstLine="480"/>
        <w:textAlignment w:val="baseline"/>
      </w:pPr>
      <w:r>
        <w:t>б) составление и представление документов субъекта внутреннего финансового контроля, необходимых для составления и рассмотрения проекта бюджета Удмуртской Республики;</w:t>
      </w:r>
      <w:r>
        <w:br/>
      </w:r>
    </w:p>
    <w:p w14:paraId="02380580" w14:textId="77777777" w:rsidR="00821342" w:rsidRDefault="00821342" w:rsidP="00821342">
      <w:pPr>
        <w:pStyle w:val="formattext"/>
        <w:spacing w:before="0" w:beforeAutospacing="0" w:after="0" w:afterAutospacing="0"/>
        <w:textAlignment w:val="baseline"/>
      </w:pPr>
    </w:p>
    <w:p w14:paraId="3A37AB8F" w14:textId="77777777" w:rsidR="00821342" w:rsidRDefault="00821342" w:rsidP="00821342">
      <w:pPr>
        <w:pStyle w:val="formattext"/>
        <w:spacing w:before="0" w:beforeAutospacing="0" w:after="0" w:afterAutospacing="0"/>
        <w:ind w:firstLine="480"/>
        <w:textAlignment w:val="baseline"/>
      </w:pPr>
      <w:r>
        <w:t>в) составление и представление документов в Министерство финансов Удмуртской Республики, необходимых для составления и ведения кассового плана по доходам бюджета Удмуртской Республики;</w:t>
      </w:r>
      <w:r>
        <w:br/>
      </w:r>
    </w:p>
    <w:p w14:paraId="04BD5F4D" w14:textId="77777777" w:rsidR="00821342" w:rsidRDefault="00821342" w:rsidP="00821342">
      <w:pPr>
        <w:pStyle w:val="formattext"/>
        <w:spacing w:before="0" w:beforeAutospacing="0" w:after="0" w:afterAutospacing="0"/>
        <w:textAlignment w:val="baseline"/>
      </w:pPr>
    </w:p>
    <w:p w14:paraId="6FFDC8FD" w14:textId="77777777" w:rsidR="00821342" w:rsidRDefault="00821342" w:rsidP="00821342">
      <w:pPr>
        <w:pStyle w:val="formattext"/>
        <w:spacing w:before="0" w:beforeAutospacing="0" w:after="0" w:afterAutospacing="0"/>
        <w:ind w:firstLine="480"/>
        <w:textAlignment w:val="baseline"/>
      </w:pPr>
      <w:r>
        <w:t>г) составление, утверждение и ведение бюджетной росписи Министерства;</w:t>
      </w:r>
      <w:r>
        <w:br/>
      </w:r>
    </w:p>
    <w:p w14:paraId="76147EB4" w14:textId="77777777" w:rsidR="00821342" w:rsidRDefault="00821342" w:rsidP="00821342">
      <w:pPr>
        <w:pStyle w:val="formattext"/>
        <w:spacing w:before="0" w:beforeAutospacing="0" w:after="0" w:afterAutospacing="0"/>
        <w:textAlignment w:val="baseline"/>
      </w:pPr>
    </w:p>
    <w:p w14:paraId="0B4DB5B5" w14:textId="77777777" w:rsidR="00821342" w:rsidRDefault="00821342" w:rsidP="00821342">
      <w:pPr>
        <w:pStyle w:val="formattext"/>
        <w:spacing w:before="0" w:beforeAutospacing="0" w:after="0" w:afterAutospacing="0"/>
        <w:ind w:firstLine="480"/>
        <w:textAlignment w:val="baseline"/>
      </w:pPr>
      <w:r>
        <w:t>д) составление и направление документов в Министерство финансов Удмуртской Республики, необходимых для формирования и ведения сводной бюджетной росписи бюджета Удмуртской Республики, а также для доведения (распределения) бюджетных ассигнований и лимитов бюджетных обязательств до получателей бюджетных средств Удмуртской Республики;</w:t>
      </w:r>
      <w:r>
        <w:br/>
      </w:r>
    </w:p>
    <w:p w14:paraId="3F408D09" w14:textId="77777777" w:rsidR="00821342" w:rsidRDefault="00821342" w:rsidP="00821342">
      <w:pPr>
        <w:pStyle w:val="formattext"/>
        <w:spacing w:before="0" w:beforeAutospacing="0" w:after="0" w:afterAutospacing="0"/>
        <w:textAlignment w:val="baseline"/>
      </w:pPr>
    </w:p>
    <w:p w14:paraId="2A6F7986" w14:textId="77777777" w:rsidR="00821342" w:rsidRDefault="00821342" w:rsidP="00821342">
      <w:pPr>
        <w:pStyle w:val="formattext"/>
        <w:spacing w:before="0" w:beforeAutospacing="0" w:after="0" w:afterAutospacing="0"/>
        <w:ind w:firstLine="480"/>
        <w:textAlignment w:val="baseline"/>
      </w:pPr>
      <w:r>
        <w:t>е) составление, утверждение и ведение бюджетных смет и (или) составление (утверждение) свода бюджетных смет;</w:t>
      </w:r>
      <w:r>
        <w:br/>
      </w:r>
    </w:p>
    <w:p w14:paraId="1195C8B3" w14:textId="77777777" w:rsidR="00821342" w:rsidRDefault="00821342" w:rsidP="00821342">
      <w:pPr>
        <w:pStyle w:val="formattext"/>
        <w:spacing w:before="0" w:beforeAutospacing="0" w:after="0" w:afterAutospacing="0"/>
        <w:textAlignment w:val="baseline"/>
      </w:pPr>
    </w:p>
    <w:p w14:paraId="3A41254A" w14:textId="77777777" w:rsidR="00821342" w:rsidRDefault="00821342" w:rsidP="00821342">
      <w:pPr>
        <w:pStyle w:val="formattext"/>
        <w:spacing w:before="0" w:beforeAutospacing="0" w:after="0" w:afterAutospacing="0"/>
        <w:ind w:firstLine="480"/>
        <w:textAlignment w:val="baseline"/>
      </w:pPr>
      <w:r>
        <w:t>ж) формирование и утверждение государственных заданий в отношении подведомственных Министерству государственных учреждений;</w:t>
      </w:r>
      <w:r>
        <w:br/>
      </w:r>
    </w:p>
    <w:p w14:paraId="70404C71" w14:textId="77777777" w:rsidR="00821342" w:rsidRDefault="00821342" w:rsidP="00821342">
      <w:pPr>
        <w:pStyle w:val="formattext"/>
        <w:spacing w:before="0" w:beforeAutospacing="0" w:after="0" w:afterAutospacing="0"/>
        <w:textAlignment w:val="baseline"/>
      </w:pPr>
    </w:p>
    <w:p w14:paraId="6DC16C9B" w14:textId="77777777" w:rsidR="00821342" w:rsidRDefault="00821342" w:rsidP="00821342">
      <w:pPr>
        <w:pStyle w:val="formattext"/>
        <w:spacing w:before="0" w:beforeAutospacing="0" w:after="0" w:afterAutospacing="0"/>
        <w:ind w:firstLine="480"/>
        <w:textAlignment w:val="baseline"/>
      </w:pPr>
      <w:r>
        <w:t>з) составление и исполнение бюджетных смет;</w:t>
      </w:r>
      <w:r>
        <w:br/>
      </w:r>
    </w:p>
    <w:p w14:paraId="30706355" w14:textId="77777777" w:rsidR="00821342" w:rsidRDefault="00821342" w:rsidP="00821342">
      <w:pPr>
        <w:pStyle w:val="formattext"/>
        <w:spacing w:before="0" w:beforeAutospacing="0" w:after="0" w:afterAutospacing="0"/>
        <w:textAlignment w:val="baseline"/>
      </w:pPr>
    </w:p>
    <w:p w14:paraId="629F7271" w14:textId="77777777" w:rsidR="00821342" w:rsidRDefault="00821342" w:rsidP="00821342">
      <w:pPr>
        <w:pStyle w:val="formattext"/>
        <w:spacing w:before="0" w:beforeAutospacing="0" w:after="0" w:afterAutospacing="0"/>
        <w:ind w:firstLine="480"/>
        <w:textAlignment w:val="baseline"/>
      </w:pPr>
      <w:r>
        <w:t>и) принятие в пределах доведенных лимитов бюджетных обязательств и (или) бюджетных ассигнований бюджетных обязательств;</w:t>
      </w:r>
      <w:r>
        <w:br/>
      </w:r>
    </w:p>
    <w:p w14:paraId="19F64C98" w14:textId="77777777" w:rsidR="00821342" w:rsidRDefault="00821342" w:rsidP="00821342">
      <w:pPr>
        <w:pStyle w:val="formattext"/>
        <w:spacing w:before="0" w:beforeAutospacing="0" w:after="0" w:afterAutospacing="0"/>
        <w:textAlignment w:val="baseline"/>
      </w:pPr>
    </w:p>
    <w:p w14:paraId="18E51A25" w14:textId="77777777" w:rsidR="00821342" w:rsidRDefault="00821342" w:rsidP="00821342">
      <w:pPr>
        <w:pStyle w:val="formattext"/>
        <w:spacing w:before="0" w:beforeAutospacing="0" w:after="0" w:afterAutospacing="0"/>
        <w:ind w:firstLine="480"/>
        <w:textAlignment w:val="baseline"/>
      </w:pPr>
      <w:r>
        <w:t>к) осуществление начисления, учета и контроля за правильностью исчисления, полнотой и своевременностью осуществления платежей в бюджет Удмуртской Республики, пеней и штрафов по ним (за исключением операций, осуществляемых в соответствии с законодательством Российской Федерации о налогах и сборах, законодательством о таможенном регулировании в Российской Федерации, законодательством Российской Федерации о страховых взносах);</w:t>
      </w:r>
      <w:r>
        <w:br/>
      </w:r>
    </w:p>
    <w:p w14:paraId="2828B664" w14:textId="77777777" w:rsidR="00821342" w:rsidRDefault="00821342" w:rsidP="00821342">
      <w:pPr>
        <w:pStyle w:val="formattext"/>
        <w:spacing w:before="0" w:beforeAutospacing="0" w:after="0" w:afterAutospacing="0"/>
        <w:textAlignment w:val="baseline"/>
      </w:pPr>
    </w:p>
    <w:p w14:paraId="3CE9CF9A" w14:textId="77777777" w:rsidR="00821342" w:rsidRDefault="00821342" w:rsidP="00821342">
      <w:pPr>
        <w:pStyle w:val="formattext"/>
        <w:spacing w:before="0" w:beforeAutospacing="0" w:after="0" w:afterAutospacing="0"/>
        <w:ind w:firstLine="480"/>
        <w:textAlignment w:val="baseline"/>
      </w:pPr>
      <w:r>
        <w:t xml:space="preserve">л) принятие решений о возврате излишне уплаченных (взысканных) платежей в бюджет Удмуртской Республики, а также процентов за несвоевременное осуществление такого возврата и процентов, начисленных на излишне взысканные суммы (за исключением операций, осуществляемых в соответствии с законодательством Российской Федерации о налогах и сборах, законодательством о таможенном регулировании в </w:t>
      </w:r>
      <w:r>
        <w:lastRenderedPageBreak/>
        <w:t>Российской Федерации, законодательством Российской Федерации о страховых взносах);</w:t>
      </w:r>
      <w:r>
        <w:br/>
      </w:r>
    </w:p>
    <w:p w14:paraId="70CE2667" w14:textId="77777777" w:rsidR="00821342" w:rsidRDefault="00821342" w:rsidP="00821342">
      <w:pPr>
        <w:pStyle w:val="formattext"/>
        <w:spacing w:before="0" w:beforeAutospacing="0" w:after="0" w:afterAutospacing="0"/>
        <w:textAlignment w:val="baseline"/>
      </w:pPr>
    </w:p>
    <w:p w14:paraId="2FA426FE" w14:textId="77777777" w:rsidR="00821342" w:rsidRDefault="00821342" w:rsidP="00821342">
      <w:pPr>
        <w:pStyle w:val="formattext"/>
        <w:spacing w:before="0" w:beforeAutospacing="0" w:after="0" w:afterAutospacing="0"/>
        <w:ind w:firstLine="480"/>
        <w:textAlignment w:val="baseline"/>
      </w:pPr>
      <w:r>
        <w:t>м) принятие решений о зачете (об уточнении) платежей в бюджет Удмуртской Республики (за исключением операций, осуществляемых в соответствии с законодательством Российской Федерации о налогах и сборах, законодательством о таможенном регулировании в Российской Федерации, законодательством Российской Федерации о страховых взносах);</w:t>
      </w:r>
      <w:r>
        <w:br/>
      </w:r>
    </w:p>
    <w:p w14:paraId="4778B591" w14:textId="77777777" w:rsidR="00821342" w:rsidRDefault="00821342" w:rsidP="00821342">
      <w:pPr>
        <w:pStyle w:val="formattext"/>
        <w:spacing w:before="0" w:beforeAutospacing="0" w:after="0" w:afterAutospacing="0"/>
        <w:textAlignment w:val="baseline"/>
      </w:pPr>
    </w:p>
    <w:p w14:paraId="7CDA469A" w14:textId="77777777" w:rsidR="00821342" w:rsidRDefault="00821342" w:rsidP="00821342">
      <w:pPr>
        <w:pStyle w:val="formattext"/>
        <w:spacing w:before="0" w:beforeAutospacing="0" w:after="0" w:afterAutospacing="0"/>
        <w:ind w:firstLine="480"/>
        <w:textAlignment w:val="baseline"/>
      </w:pPr>
      <w:r>
        <w:t>н) процедура ведения бюджетного учета, в том числе принятия к учету первичных учетных документов (составления сводных учетных документов), отражения информации, указанной в первичных учетных документах и регистрах бюджетного учета, проведения оценки имущества и обязательств, а также инвентаризаций;</w:t>
      </w:r>
      <w:r>
        <w:br/>
      </w:r>
    </w:p>
    <w:p w14:paraId="5CD3745C" w14:textId="77777777" w:rsidR="00821342" w:rsidRDefault="00821342" w:rsidP="00821342">
      <w:pPr>
        <w:pStyle w:val="formattext"/>
        <w:spacing w:before="0" w:beforeAutospacing="0" w:after="0" w:afterAutospacing="0"/>
        <w:textAlignment w:val="baseline"/>
      </w:pPr>
    </w:p>
    <w:p w14:paraId="3723D559" w14:textId="77777777" w:rsidR="00821342" w:rsidRDefault="00821342" w:rsidP="00821342">
      <w:pPr>
        <w:pStyle w:val="formattext"/>
        <w:spacing w:before="0" w:beforeAutospacing="0" w:after="0" w:afterAutospacing="0"/>
        <w:ind w:firstLine="480"/>
        <w:textAlignment w:val="baseline"/>
      </w:pPr>
      <w:r>
        <w:t>о) составление и представление бюджетной отчетности и сводной бюджетной отчетности;</w:t>
      </w:r>
      <w:r>
        <w:br/>
      </w:r>
    </w:p>
    <w:p w14:paraId="74BC8EB2" w14:textId="77777777" w:rsidR="00821342" w:rsidRDefault="00821342" w:rsidP="00821342">
      <w:pPr>
        <w:pStyle w:val="formattext"/>
        <w:spacing w:before="0" w:beforeAutospacing="0" w:after="0" w:afterAutospacing="0"/>
        <w:textAlignment w:val="baseline"/>
      </w:pPr>
    </w:p>
    <w:p w14:paraId="00BB3AEE" w14:textId="77777777" w:rsidR="00821342" w:rsidRDefault="00821342" w:rsidP="00821342">
      <w:pPr>
        <w:pStyle w:val="formattext"/>
        <w:spacing w:before="0" w:beforeAutospacing="0" w:after="0" w:afterAutospacing="0"/>
        <w:ind w:firstLine="480"/>
        <w:textAlignment w:val="baseline"/>
      </w:pPr>
      <w:r>
        <w:t>и) исполнение судебных актов по искам к Удмуртской Республике, а также судебных актов, предусматривающих обращение взыскания на средства бюджета Удмуртской Республики по денежным обязательствам казенных учреждений Удмуртской Республики;</w:t>
      </w:r>
      <w:r>
        <w:br/>
      </w:r>
    </w:p>
    <w:p w14:paraId="29D05E1B" w14:textId="77777777" w:rsidR="00821342" w:rsidRDefault="00821342" w:rsidP="00821342">
      <w:pPr>
        <w:pStyle w:val="formattext"/>
        <w:spacing w:before="0" w:beforeAutospacing="0" w:after="0" w:afterAutospacing="0"/>
        <w:textAlignment w:val="baseline"/>
      </w:pPr>
    </w:p>
    <w:p w14:paraId="39B6FAA4" w14:textId="77777777" w:rsidR="00821342" w:rsidRDefault="00821342" w:rsidP="00821342">
      <w:pPr>
        <w:pStyle w:val="formattext"/>
        <w:spacing w:before="0" w:beforeAutospacing="0" w:after="0" w:afterAutospacing="0"/>
        <w:ind w:firstLine="480"/>
        <w:textAlignment w:val="baseline"/>
      </w:pPr>
      <w:r>
        <w:t>р) распределение лимитов бюджетных обязательств по получателям бюджетных средств;</w:t>
      </w:r>
      <w:r>
        <w:br/>
      </w:r>
    </w:p>
    <w:p w14:paraId="3BBA39D6" w14:textId="77777777" w:rsidR="00821342" w:rsidRDefault="00821342" w:rsidP="00821342">
      <w:pPr>
        <w:pStyle w:val="formattext"/>
        <w:spacing w:before="0" w:beforeAutospacing="0" w:after="0" w:afterAutospacing="0"/>
        <w:textAlignment w:val="baseline"/>
      </w:pPr>
    </w:p>
    <w:p w14:paraId="72499736" w14:textId="77777777" w:rsidR="00821342" w:rsidRDefault="00821342" w:rsidP="00821342">
      <w:pPr>
        <w:pStyle w:val="formattext"/>
        <w:spacing w:before="0" w:beforeAutospacing="0" w:after="0" w:afterAutospacing="0"/>
        <w:ind w:firstLine="480"/>
        <w:textAlignment w:val="baseline"/>
      </w:pPr>
      <w:r>
        <w:t>с) осуществление предусмотренных бюджетным законодательством Российской Федерации, Удмуртской Республики о предоставлении субсидий, субвенций и иных межбюджетных трансфертов, имеющих целевое назначение, а также иных субсидий действий, направленных на обеспечение соблюдения их получателями условий, целей и порядка их предоставления.</w:t>
      </w:r>
      <w:r>
        <w:br/>
      </w:r>
    </w:p>
    <w:p w14:paraId="0C3AF5F8" w14:textId="77777777" w:rsidR="00821342" w:rsidRDefault="00821342" w:rsidP="00821342">
      <w:pPr>
        <w:pStyle w:val="formattext"/>
        <w:spacing w:before="0" w:beforeAutospacing="0" w:after="0" w:afterAutospacing="0"/>
        <w:textAlignment w:val="baseline"/>
      </w:pPr>
    </w:p>
    <w:p w14:paraId="4CFAEE9B" w14:textId="77777777" w:rsidR="00821342" w:rsidRDefault="00821342" w:rsidP="00821342">
      <w:pPr>
        <w:pStyle w:val="formattext"/>
        <w:spacing w:before="0" w:beforeAutospacing="0" w:after="0" w:afterAutospacing="0"/>
        <w:ind w:firstLine="480"/>
        <w:textAlignment w:val="baseline"/>
      </w:pPr>
      <w:r>
        <w:t>6. Перечень субъектов бюджетных процедур Министерства, организующих (обеспечивающих выполнение) и выполняющих бюджетные процедуры, приведен в приложении N 2 к настоящему Порядку.</w:t>
      </w:r>
      <w:r>
        <w:br/>
      </w:r>
    </w:p>
    <w:p w14:paraId="51A07D09" w14:textId="77777777" w:rsidR="00821342" w:rsidRDefault="00821342" w:rsidP="00821342">
      <w:pPr>
        <w:pStyle w:val="3"/>
        <w:spacing w:before="0" w:beforeAutospacing="0" w:after="240" w:afterAutospacing="0"/>
        <w:jc w:val="center"/>
        <w:textAlignment w:val="baseline"/>
        <w:rPr>
          <w:sz w:val="24"/>
          <w:szCs w:val="24"/>
        </w:rPr>
      </w:pPr>
      <w:r>
        <w:rPr>
          <w:sz w:val="24"/>
          <w:szCs w:val="24"/>
        </w:rPr>
        <w:br/>
      </w:r>
      <w:r>
        <w:rPr>
          <w:sz w:val="24"/>
          <w:szCs w:val="24"/>
        </w:rPr>
        <w:br/>
        <w:t>III. Планирование внутреннего финансового аудита</w:t>
      </w:r>
    </w:p>
    <w:p w14:paraId="14E99C1D"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Планирование внутреннего финансового аудита включает составление (ведение) и утверждение плана проведения аудиторских мероприятий, составление и утверждение программы аудиторских мероприятий.</w:t>
      </w:r>
      <w:r>
        <w:rPr>
          <w:rFonts w:ascii="Arial" w:hAnsi="Arial" w:cs="Arial"/>
          <w:color w:val="444444"/>
        </w:rPr>
        <w:br/>
      </w:r>
    </w:p>
    <w:p w14:paraId="6116AFD8"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3E64CADC"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В целях планирования внутреннего финансового аудита учитываются:</w:t>
      </w:r>
      <w:r>
        <w:rPr>
          <w:rFonts w:ascii="Arial" w:hAnsi="Arial" w:cs="Arial"/>
          <w:color w:val="444444"/>
        </w:rPr>
        <w:br/>
      </w:r>
    </w:p>
    <w:p w14:paraId="3BC72826"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625C058E"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а) бюджетные полномочия Министерства и осуществляемые им бюджетные процедуры, операции (действия) по выполнению бюджетных процедур, влияющих на значения показателей качества финансового менеджмента, определяемых в соответствии с порядком проведения мониторинга качества финансового менеджмента, предусмотренным пунктом 6 статьи </w:t>
      </w:r>
      <w:proofErr w:type="gramStart"/>
      <w:r>
        <w:rPr>
          <w:rFonts w:ascii="Arial" w:hAnsi="Arial" w:cs="Arial"/>
          <w:color w:val="444444"/>
        </w:rPr>
        <w:t>160.2-1</w:t>
      </w:r>
      <w:proofErr w:type="gramEnd"/>
      <w:r>
        <w:rPr>
          <w:rFonts w:ascii="Arial" w:hAnsi="Arial" w:cs="Arial"/>
          <w:color w:val="444444"/>
        </w:rPr>
        <w:t> Бюджетного кодекса Российской Федерации;</w:t>
      </w:r>
      <w:r>
        <w:rPr>
          <w:rFonts w:ascii="Arial" w:hAnsi="Arial" w:cs="Arial"/>
          <w:color w:val="444444"/>
        </w:rPr>
        <w:br/>
      </w:r>
    </w:p>
    <w:p w14:paraId="7F4E0AEC"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700606FA"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результаты оценки бюджетных рисков;</w:t>
      </w:r>
      <w:r>
        <w:rPr>
          <w:rFonts w:ascii="Arial" w:hAnsi="Arial" w:cs="Arial"/>
          <w:color w:val="444444"/>
        </w:rPr>
        <w:br/>
      </w:r>
    </w:p>
    <w:p w14:paraId="32469FC7"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5A6C71FA"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обеспеченность субъекта внутреннего финансового аудита ресурсами (трудовыми, материальными и финансовыми);</w:t>
      </w:r>
      <w:r>
        <w:rPr>
          <w:rFonts w:ascii="Arial" w:hAnsi="Arial" w:cs="Arial"/>
          <w:color w:val="444444"/>
        </w:rPr>
        <w:br/>
      </w:r>
    </w:p>
    <w:p w14:paraId="0D5D781D"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55D5A06A"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необходимость резервирования времени на проведение внеплановых аудиторских мероприятий;</w:t>
      </w:r>
      <w:r>
        <w:rPr>
          <w:rFonts w:ascii="Arial" w:hAnsi="Arial" w:cs="Arial"/>
          <w:color w:val="444444"/>
        </w:rPr>
        <w:br/>
      </w:r>
    </w:p>
    <w:p w14:paraId="7F77DEF7"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34B1AF7A"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требования министра.</w:t>
      </w:r>
      <w:r>
        <w:rPr>
          <w:rFonts w:ascii="Arial" w:hAnsi="Arial" w:cs="Arial"/>
          <w:color w:val="444444"/>
        </w:rPr>
        <w:br/>
      </w:r>
    </w:p>
    <w:p w14:paraId="1FA5BE01"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3476E84F"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При планировании внутреннего финансового аудита субъект внутреннего финансового аудита проводит предварительный анализ сведений о результатах:</w:t>
      </w:r>
      <w:r>
        <w:rPr>
          <w:rFonts w:ascii="Arial" w:hAnsi="Arial" w:cs="Arial"/>
          <w:color w:val="444444"/>
        </w:rPr>
        <w:br/>
      </w:r>
    </w:p>
    <w:p w14:paraId="50BADE2A"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2BE9C554"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мониторинга качества финансового менеджмента Министерства, включая результаты мониторинга качества исполнения бюджетных полномочий Министерства, а также качества управления активами, осуществления закупок товаров, работ и услуг для обеспечения государственных нужд;</w:t>
      </w:r>
      <w:r>
        <w:rPr>
          <w:rFonts w:ascii="Arial" w:hAnsi="Arial" w:cs="Arial"/>
          <w:color w:val="444444"/>
        </w:rPr>
        <w:br/>
      </w:r>
    </w:p>
    <w:p w14:paraId="4243F9B6"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44CF9EEC"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контрольных мероприятий органов государственного финансового контроля;</w:t>
      </w:r>
      <w:r>
        <w:rPr>
          <w:rFonts w:ascii="Arial" w:hAnsi="Arial" w:cs="Arial"/>
          <w:color w:val="444444"/>
        </w:rPr>
        <w:br/>
      </w:r>
    </w:p>
    <w:p w14:paraId="6C109B79"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542965B2"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мониторинга реализации субъектами бюджетных процедур мер по минимизации (устранению) бюджетных рисков и по организации внутреннего финансового контроля, в том числе по устранению выявленных нарушений и (или) недостатков;</w:t>
      </w:r>
      <w:r>
        <w:rPr>
          <w:rFonts w:ascii="Arial" w:hAnsi="Arial" w:cs="Arial"/>
          <w:color w:val="444444"/>
        </w:rPr>
        <w:br/>
      </w:r>
    </w:p>
    <w:p w14:paraId="532F3781"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55712189"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реализации предложений и рекомендаций уполномоченного должностного лица по результатам аудиторских мероприятий.</w:t>
      </w:r>
      <w:r>
        <w:rPr>
          <w:rFonts w:ascii="Arial" w:hAnsi="Arial" w:cs="Arial"/>
          <w:color w:val="444444"/>
        </w:rPr>
        <w:br/>
      </w:r>
    </w:p>
    <w:p w14:paraId="70205E28" w14:textId="77777777" w:rsidR="00821342" w:rsidRDefault="00821342" w:rsidP="00821342">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IV. Оценка бюджетных рисков</w:t>
      </w:r>
    </w:p>
    <w:p w14:paraId="24C9191F"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51D58603"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10. Для сбора и анализа информации о бюджетных рисках и их оценки ведется реестр бюджетных рисков Министерства, который включает следующую </w:t>
      </w:r>
      <w:r>
        <w:rPr>
          <w:rFonts w:ascii="Arial" w:hAnsi="Arial" w:cs="Arial"/>
          <w:color w:val="444444"/>
        </w:rPr>
        <w:lastRenderedPageBreak/>
        <w:t>информацию в отношении каждого идеи инфицированного бюджетного риска:</w:t>
      </w:r>
      <w:r>
        <w:rPr>
          <w:rFonts w:ascii="Arial" w:hAnsi="Arial" w:cs="Arial"/>
          <w:color w:val="444444"/>
        </w:rPr>
        <w:br/>
      </w:r>
    </w:p>
    <w:p w14:paraId="0783136F"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4A8D43D8"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наименование операций (действий) по выполнению бюджетной процедуры, являющейся объектом бюджетного риска;</w:t>
      </w:r>
      <w:r>
        <w:rPr>
          <w:rFonts w:ascii="Arial" w:hAnsi="Arial" w:cs="Arial"/>
          <w:color w:val="444444"/>
        </w:rPr>
        <w:br/>
      </w:r>
    </w:p>
    <w:p w14:paraId="287089FD"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006A848F"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описание бюджетного риска;</w:t>
      </w:r>
      <w:r>
        <w:rPr>
          <w:rFonts w:ascii="Arial" w:hAnsi="Arial" w:cs="Arial"/>
          <w:color w:val="444444"/>
        </w:rPr>
        <w:br/>
      </w:r>
    </w:p>
    <w:p w14:paraId="116C06AB"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784881BF"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наименование владельца бюджетного риска;</w:t>
      </w:r>
      <w:r>
        <w:rPr>
          <w:rFonts w:ascii="Arial" w:hAnsi="Arial" w:cs="Arial"/>
          <w:color w:val="444444"/>
        </w:rPr>
        <w:br/>
      </w:r>
    </w:p>
    <w:p w14:paraId="10A66780"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5ADD52F8"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оценка значимости (уровня) бюджетного риска;</w:t>
      </w:r>
      <w:r>
        <w:rPr>
          <w:rFonts w:ascii="Arial" w:hAnsi="Arial" w:cs="Arial"/>
          <w:color w:val="444444"/>
        </w:rPr>
        <w:br/>
      </w:r>
    </w:p>
    <w:p w14:paraId="77C4DA25"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55F1A66A"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оценка вероятности бюджетного риска;</w:t>
      </w:r>
      <w:r>
        <w:rPr>
          <w:rFonts w:ascii="Arial" w:hAnsi="Arial" w:cs="Arial"/>
          <w:color w:val="444444"/>
        </w:rPr>
        <w:br/>
      </w:r>
    </w:p>
    <w:p w14:paraId="328A1CC8"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777EEA30"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оценка степени влияния бюджетного риска;</w:t>
      </w:r>
      <w:r>
        <w:rPr>
          <w:rFonts w:ascii="Arial" w:hAnsi="Arial" w:cs="Arial"/>
          <w:color w:val="444444"/>
        </w:rPr>
        <w:br/>
      </w:r>
    </w:p>
    <w:p w14:paraId="5AEB22DB"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09A5094C"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описание последствий бюджетного риска;</w:t>
      </w:r>
      <w:r>
        <w:rPr>
          <w:rFonts w:ascii="Arial" w:hAnsi="Arial" w:cs="Arial"/>
          <w:color w:val="444444"/>
        </w:rPr>
        <w:br/>
      </w:r>
    </w:p>
    <w:p w14:paraId="1B626501"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28C99A47"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 описание причин бюджетного риска;</w:t>
      </w:r>
      <w:r>
        <w:rPr>
          <w:rFonts w:ascii="Arial" w:hAnsi="Arial" w:cs="Arial"/>
          <w:color w:val="444444"/>
        </w:rPr>
        <w:br/>
      </w:r>
    </w:p>
    <w:p w14:paraId="59305123"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2DA58029"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 меры по предупреждению и (или) минимизации (устранению) бюджетного риска.</w:t>
      </w:r>
      <w:r>
        <w:rPr>
          <w:rFonts w:ascii="Arial" w:hAnsi="Arial" w:cs="Arial"/>
          <w:color w:val="444444"/>
        </w:rPr>
        <w:br/>
      </w:r>
    </w:p>
    <w:p w14:paraId="41327392"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4788773D"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указанная в подпункте и) настоящего пункта, включается в реестр бюджетных рисков только в случае возможности и целесообразности принятия Министерством мер по предупреждению и (или) минимизации (устранению) соответствующего бюджетного риска.</w:t>
      </w:r>
      <w:r>
        <w:rPr>
          <w:rFonts w:ascii="Arial" w:hAnsi="Arial" w:cs="Arial"/>
          <w:color w:val="444444"/>
        </w:rPr>
        <w:br/>
      </w:r>
    </w:p>
    <w:p w14:paraId="595338C6"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68B5E70F"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При формировании и ведении реестра бюджетных рисков необходимо обеспечить возможность ранжирования бюджетных рисков по значимости (уровню) от наиболее значимого к наименее значимому бюджетному риску.</w:t>
      </w:r>
      <w:r>
        <w:rPr>
          <w:rFonts w:ascii="Arial" w:hAnsi="Arial" w:cs="Arial"/>
          <w:color w:val="444444"/>
        </w:rPr>
        <w:br/>
      </w:r>
    </w:p>
    <w:p w14:paraId="256E1034"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0A7067FF"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Бюджетный риск оценивается как значимый или незначимый в зависимости от оценки его вероятности и степени влияния.</w:t>
      </w:r>
      <w:r>
        <w:rPr>
          <w:rFonts w:ascii="Arial" w:hAnsi="Arial" w:cs="Arial"/>
          <w:color w:val="444444"/>
        </w:rPr>
        <w:br/>
      </w:r>
    </w:p>
    <w:p w14:paraId="15525198"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1210F14A"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13. При оценке вероятности бюджетного риска оценивают степень возможности наступления событий, негативно влияющих на результат выполнения бюджетной процедуры, в том числе на операцию (действие) по выполнению бюджетной процедуры, а также на качество финансового </w:t>
      </w:r>
      <w:r>
        <w:rPr>
          <w:rFonts w:ascii="Arial" w:hAnsi="Arial" w:cs="Arial"/>
          <w:color w:val="444444"/>
        </w:rPr>
        <w:lastRenderedPageBreak/>
        <w:t>менеджмента Министерства.</w:t>
      </w:r>
      <w:r>
        <w:rPr>
          <w:rFonts w:ascii="Arial" w:hAnsi="Arial" w:cs="Arial"/>
          <w:color w:val="444444"/>
        </w:rPr>
        <w:br/>
      </w:r>
    </w:p>
    <w:p w14:paraId="2F0558C9"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7B2BD3A2"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Степень возможности наступления таких событий оценивается с учетом причин и условий (обстоятельств) реализации бюджетных рисков, в том числе с учетом информации о результатах:</w:t>
      </w:r>
      <w:r>
        <w:rPr>
          <w:rFonts w:ascii="Arial" w:hAnsi="Arial" w:cs="Arial"/>
          <w:color w:val="444444"/>
        </w:rPr>
        <w:br/>
      </w:r>
    </w:p>
    <w:p w14:paraId="5B62EC08"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7D05C43F"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оценки надежности внутреннего финансового контроля Министерства;</w:t>
      </w:r>
      <w:r>
        <w:rPr>
          <w:rFonts w:ascii="Arial" w:hAnsi="Arial" w:cs="Arial"/>
          <w:color w:val="444444"/>
        </w:rPr>
        <w:br/>
      </w:r>
    </w:p>
    <w:p w14:paraId="6146A0D1"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6D945C8C"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мониторинга качества финансового менеджмента, включая мониторинг исполнения качества бюджетных полномочий Министерства, а также качества управления активами, осуществления закупок товаров, работ и услуг для государственных нужд;</w:t>
      </w:r>
      <w:r>
        <w:rPr>
          <w:rFonts w:ascii="Arial" w:hAnsi="Arial" w:cs="Arial"/>
          <w:color w:val="444444"/>
        </w:rPr>
        <w:br/>
      </w:r>
    </w:p>
    <w:p w14:paraId="6FAF52E7"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340C656D"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контрольных мероприятий органов государственного финансового контроля.</w:t>
      </w:r>
      <w:r>
        <w:rPr>
          <w:rFonts w:ascii="Arial" w:hAnsi="Arial" w:cs="Arial"/>
          <w:color w:val="444444"/>
        </w:rPr>
        <w:br/>
      </w:r>
    </w:p>
    <w:p w14:paraId="5A9BC3AA"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24AE2C06"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Вероятность бюджетного риска оценивается как низкая, средняя или высокая.</w:t>
      </w:r>
      <w:r>
        <w:rPr>
          <w:rFonts w:ascii="Arial" w:hAnsi="Arial" w:cs="Arial"/>
          <w:color w:val="444444"/>
        </w:rPr>
        <w:br/>
      </w:r>
    </w:p>
    <w:p w14:paraId="48DB9ECC"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2C67CFED"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При оценке степени влияния бюджетного риска оценивают уровень потенциального негативного воздействия события на результаты выполнения бюджетной процедуры, определяемый как оценка одного или нескольких из следующих показателей:</w:t>
      </w:r>
      <w:r>
        <w:rPr>
          <w:rFonts w:ascii="Arial" w:hAnsi="Arial" w:cs="Arial"/>
          <w:color w:val="444444"/>
        </w:rPr>
        <w:br/>
      </w:r>
    </w:p>
    <w:p w14:paraId="25A08C71"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1B38A09F"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отклонения от целевых показателей качества финансового менеджмента, характеризующих качество исполнения бюджетных полномочий, управления активами, осуществления закупок товаров, работ и услуг для обеспечения государственных нужд;</w:t>
      </w:r>
      <w:r>
        <w:rPr>
          <w:rFonts w:ascii="Arial" w:hAnsi="Arial" w:cs="Arial"/>
          <w:color w:val="444444"/>
        </w:rPr>
        <w:br/>
      </w:r>
    </w:p>
    <w:p w14:paraId="6676B7DF"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7378C41E"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искажения бюджетной отчетности;</w:t>
      </w:r>
      <w:r>
        <w:rPr>
          <w:rFonts w:ascii="Arial" w:hAnsi="Arial" w:cs="Arial"/>
          <w:color w:val="444444"/>
        </w:rPr>
        <w:br/>
      </w:r>
    </w:p>
    <w:p w14:paraId="7B08B87E"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189AB4E2"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потенциальный ущерб публично правовому образованию;</w:t>
      </w:r>
      <w:r>
        <w:rPr>
          <w:rFonts w:ascii="Arial" w:hAnsi="Arial" w:cs="Arial"/>
          <w:color w:val="444444"/>
        </w:rPr>
        <w:br/>
      </w:r>
    </w:p>
    <w:p w14:paraId="021A065E"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3B72E378"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отклонения от целевых значений государственных программ;</w:t>
      </w:r>
      <w:r>
        <w:rPr>
          <w:rFonts w:ascii="Arial" w:hAnsi="Arial" w:cs="Arial"/>
          <w:color w:val="444444"/>
        </w:rPr>
        <w:br/>
      </w:r>
    </w:p>
    <w:p w14:paraId="418D4997"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644CEBE9"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санкции, налагаемые в случае возникновения нарушений;</w:t>
      </w:r>
      <w:r>
        <w:rPr>
          <w:rFonts w:ascii="Arial" w:hAnsi="Arial" w:cs="Arial"/>
          <w:color w:val="444444"/>
        </w:rPr>
        <w:br/>
      </w:r>
    </w:p>
    <w:p w14:paraId="7603437A"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7640867E"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потенциальное негативное воздействие последствий реализации бюджетного риска на репутацию Министерства.</w:t>
      </w:r>
      <w:r>
        <w:rPr>
          <w:rFonts w:ascii="Arial" w:hAnsi="Arial" w:cs="Arial"/>
          <w:color w:val="444444"/>
        </w:rPr>
        <w:br/>
      </w:r>
    </w:p>
    <w:p w14:paraId="247494A0"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2776738D"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Степень влияния бюджетного риска оценивается как высокая, средняя или низкая.</w:t>
      </w:r>
      <w:r>
        <w:rPr>
          <w:rFonts w:ascii="Arial" w:hAnsi="Arial" w:cs="Arial"/>
          <w:color w:val="444444"/>
        </w:rPr>
        <w:br/>
      </w:r>
    </w:p>
    <w:p w14:paraId="063BAF42"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3ABF31F2"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Бюджетный риск оценивается как значимый, если хотя бы один из критериев его оценки - вероятность или степень влияния - оценивается как высокий либо и вероятность, и степень влияния бюджетного риска оцениваются как средние.</w:t>
      </w:r>
      <w:r>
        <w:rPr>
          <w:rFonts w:ascii="Arial" w:hAnsi="Arial" w:cs="Arial"/>
          <w:color w:val="444444"/>
        </w:rPr>
        <w:br/>
      </w:r>
    </w:p>
    <w:p w14:paraId="53EBE8E1" w14:textId="77777777" w:rsidR="00821342" w:rsidRDefault="00821342" w:rsidP="00821342">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 План проведения аудиторских мероприятий</w:t>
      </w:r>
    </w:p>
    <w:p w14:paraId="1C51E305"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0C7F0425"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Субъект внутреннего финансового аудита осуществляет свою деятельность в соответствии с планом проведения аудиторских мероприятий на очередной финансовый год.</w:t>
      </w:r>
      <w:r>
        <w:rPr>
          <w:rFonts w:ascii="Arial" w:hAnsi="Arial" w:cs="Arial"/>
          <w:color w:val="444444"/>
        </w:rPr>
        <w:br/>
      </w:r>
    </w:p>
    <w:p w14:paraId="7FCEC44C"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3A4D950A"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планируемых к проведению в очередном финансовом году аудиторских мероприятий должен включать не менее двух мероприятий, в том числе аудиторское мероприятие с целью подтверждения достоверности бюджетной отчетности и соответствия порядка ведения бюджетного учета единой методологии бюджетного учета, составления, представления и утверждения бюджетной отчетности, а также ведомственным (внутренним) актам, принятым в соответствии с пунктом 5 статьи 264.1 Бюджетного кодекса Российской Федерации.</w:t>
      </w:r>
      <w:r>
        <w:rPr>
          <w:rFonts w:ascii="Arial" w:hAnsi="Arial" w:cs="Arial"/>
          <w:color w:val="444444"/>
        </w:rPr>
        <w:br/>
      </w:r>
    </w:p>
    <w:p w14:paraId="4D5B7D2B"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49DDC0F9"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План проведения аудиторских мероприятий на очередной финансовый год составляет руководитель субъекта внутреннего финансового аудита.</w:t>
      </w:r>
      <w:r>
        <w:rPr>
          <w:rFonts w:ascii="Arial" w:hAnsi="Arial" w:cs="Arial"/>
          <w:color w:val="444444"/>
        </w:rPr>
        <w:br/>
      </w:r>
    </w:p>
    <w:p w14:paraId="5B40EEF1"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651B6F43"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Министр утверждает план проведения аудиторских мероприятий до начала очередного финансового года.</w:t>
      </w:r>
      <w:r>
        <w:rPr>
          <w:rFonts w:ascii="Arial" w:hAnsi="Arial" w:cs="Arial"/>
          <w:color w:val="444444"/>
        </w:rPr>
        <w:br/>
      </w:r>
    </w:p>
    <w:p w14:paraId="688843C4"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4E9C9BA8"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Информация о плане проведения аудиторских мероприятий на очередной финансовый год доводится до субъектов бюджетных процедур, являющихся руководителями структурных подразделений Министерства.</w:t>
      </w:r>
      <w:r>
        <w:rPr>
          <w:rFonts w:ascii="Arial" w:hAnsi="Arial" w:cs="Arial"/>
          <w:color w:val="444444"/>
        </w:rPr>
        <w:br/>
      </w:r>
    </w:p>
    <w:p w14:paraId="690C539F"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18F0E191"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Изменения в план аудиторских мероприятий на очередной финансовый год вносятся по предложениям руководителя субъекта внутреннего финансового аудита и утверждаются министром.</w:t>
      </w:r>
      <w:r>
        <w:rPr>
          <w:rFonts w:ascii="Arial" w:hAnsi="Arial" w:cs="Arial"/>
          <w:color w:val="444444"/>
        </w:rPr>
        <w:br/>
      </w:r>
    </w:p>
    <w:p w14:paraId="6C0A333E"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5E5CBADF"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Внеплановые аудиторские мероприятия проводятся по поручению министра в соответствии с приказом Министерства.</w:t>
      </w:r>
      <w:r>
        <w:rPr>
          <w:rFonts w:ascii="Arial" w:hAnsi="Arial" w:cs="Arial"/>
          <w:color w:val="444444"/>
        </w:rPr>
        <w:br/>
      </w:r>
    </w:p>
    <w:p w14:paraId="2679E5D7"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2D732101"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поручении министра о проведении внепланового аудиторского мероприятия указываются тема, объекты и цели аудиторского мероприятия, а также сроки проведения внепланового аудиторского мероприятия.</w:t>
      </w:r>
      <w:r>
        <w:rPr>
          <w:rFonts w:ascii="Arial" w:hAnsi="Arial" w:cs="Arial"/>
          <w:color w:val="444444"/>
        </w:rPr>
        <w:br/>
      </w:r>
    </w:p>
    <w:p w14:paraId="34C5EA2C" w14:textId="77777777" w:rsidR="00821342" w:rsidRDefault="00821342" w:rsidP="00821342">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VI. Программа аудиторского мероприятия</w:t>
      </w:r>
    </w:p>
    <w:p w14:paraId="27B5666A"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7526AE78"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Для проведения планового или внепланового аудиторского мероприятия руководитель аудиторской группы формирует аудиторскую группу.</w:t>
      </w:r>
      <w:r>
        <w:rPr>
          <w:rFonts w:ascii="Arial" w:hAnsi="Arial" w:cs="Arial"/>
          <w:color w:val="444444"/>
        </w:rPr>
        <w:br/>
      </w:r>
    </w:p>
    <w:p w14:paraId="68003A1C"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6BC24293"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формировании аудиторской группы руководитель аудиторской группы должен обеспечить соблюдение принципов внутреннего финансового аудита, установленных федеральным стандартом внутреннего финансового аудита "Определения, принципы и задачи внутреннего финансового аудита", в том числе принципа функциональной независимости.</w:t>
      </w:r>
      <w:r>
        <w:rPr>
          <w:rFonts w:ascii="Arial" w:hAnsi="Arial" w:cs="Arial"/>
          <w:color w:val="444444"/>
        </w:rPr>
        <w:br/>
      </w:r>
    </w:p>
    <w:p w14:paraId="1680EBA7"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6ADD2F05"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Численность аудиторской группы определяется исходя из количества и сложности объектов аудиторского мероприятия, целей аудиторского мероприятия, сроков проведения аудиторского мероприятия и квалификации должностных лиц (работников) Министерства, привлеченных к проведению аудиторского мероприятия.</w:t>
      </w:r>
      <w:r>
        <w:rPr>
          <w:rFonts w:ascii="Arial" w:hAnsi="Arial" w:cs="Arial"/>
          <w:color w:val="444444"/>
        </w:rPr>
        <w:br/>
      </w:r>
    </w:p>
    <w:p w14:paraId="4261CC5A"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3CE96426"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При формировании аудиторской группы руководитель аудиторской группы исходя из характера объектов и целей аудиторского мероприятия может принять решение о необходимости привлечения эксперта для проведения аудиторского мероприятия.</w:t>
      </w:r>
      <w:r>
        <w:rPr>
          <w:rFonts w:ascii="Arial" w:hAnsi="Arial" w:cs="Arial"/>
          <w:color w:val="444444"/>
        </w:rPr>
        <w:br/>
      </w:r>
    </w:p>
    <w:p w14:paraId="60B3DC45"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6F16346E"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С целью планирования аудиторского мероприятия из состава аудиторской группы составляет программу аудиторского мероприятия и представляет ее на утверждение руководителю аудиторской группы.</w:t>
      </w:r>
      <w:r>
        <w:rPr>
          <w:rFonts w:ascii="Arial" w:hAnsi="Arial" w:cs="Arial"/>
          <w:color w:val="444444"/>
        </w:rPr>
        <w:br/>
      </w:r>
    </w:p>
    <w:p w14:paraId="41E65958"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3CFE68B3"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27. В целях составления программы аудиторского мероприятия должностное лицо (работник) проводит предварительный анализ документов, фактических данных, информации об организации (обеспечении выполнения) и выполнении бюджетных процедур и бюджетных рисках во взаимосвязи с операциями (действиями) по выполнению бюджетных процедур, являющихся объектами аудиторского мероприятия.</w:t>
      </w:r>
      <w:r>
        <w:rPr>
          <w:rFonts w:ascii="Arial" w:hAnsi="Arial" w:cs="Arial"/>
          <w:color w:val="444444"/>
        </w:rPr>
        <w:br/>
      </w:r>
    </w:p>
    <w:p w14:paraId="07036BCE"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294B69F8"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28. Объем аудиторского мероприятия (перечень вопросов, подлежащих изучению для достижения целей аудиторского мероприятия) и применяемые методы внутреннего финансового аудита определяются в зависимости от характера объектов аудиторского мероприятия, целей аудиторского мероприятия и оценки значимости (уровня) бюджетных рисков в отношении объектов </w:t>
      </w:r>
      <w:r>
        <w:rPr>
          <w:rFonts w:ascii="Arial" w:hAnsi="Arial" w:cs="Arial"/>
          <w:color w:val="444444"/>
        </w:rPr>
        <w:lastRenderedPageBreak/>
        <w:t>аудиторского мероприятия.</w:t>
      </w:r>
      <w:r>
        <w:rPr>
          <w:rFonts w:ascii="Arial" w:hAnsi="Arial" w:cs="Arial"/>
          <w:color w:val="444444"/>
        </w:rPr>
        <w:br/>
      </w:r>
    </w:p>
    <w:p w14:paraId="4D2D2868"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58740B66"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 Программа аудиторского мероприятия должна охватывать все объекты аудиторского мероприятия и обеспечивать достижение его целей.</w:t>
      </w:r>
      <w:r>
        <w:rPr>
          <w:rFonts w:ascii="Arial" w:hAnsi="Arial" w:cs="Arial"/>
          <w:color w:val="444444"/>
        </w:rPr>
        <w:br/>
      </w:r>
    </w:p>
    <w:p w14:paraId="76E63E4A"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79F08ED8"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Программа аудиторского мероприятия включает:</w:t>
      </w:r>
      <w:r>
        <w:rPr>
          <w:rFonts w:ascii="Arial" w:hAnsi="Arial" w:cs="Arial"/>
          <w:color w:val="444444"/>
        </w:rPr>
        <w:br/>
      </w:r>
    </w:p>
    <w:p w14:paraId="1CA4FF50"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00E369DF"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основание аудиторского мероприятия (пункт плана аудиторских мероприятий на очередной финансовый год или поручение министра о проведении внепланового аудиторского мероприятия);</w:t>
      </w:r>
      <w:r>
        <w:rPr>
          <w:rFonts w:ascii="Arial" w:hAnsi="Arial" w:cs="Arial"/>
          <w:color w:val="444444"/>
        </w:rPr>
        <w:br/>
      </w:r>
    </w:p>
    <w:p w14:paraId="2F614044"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40EB49A5"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сроки проведения аудиторского мероприятия;</w:t>
      </w:r>
      <w:r>
        <w:rPr>
          <w:rFonts w:ascii="Arial" w:hAnsi="Arial" w:cs="Arial"/>
          <w:color w:val="444444"/>
        </w:rPr>
        <w:br/>
      </w:r>
    </w:p>
    <w:p w14:paraId="1D751539"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2FBBF86F"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тему аудиторского мероприятия;</w:t>
      </w:r>
      <w:r>
        <w:rPr>
          <w:rFonts w:ascii="Arial" w:hAnsi="Arial" w:cs="Arial"/>
          <w:color w:val="444444"/>
        </w:rPr>
        <w:br/>
      </w:r>
    </w:p>
    <w:p w14:paraId="59369429"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1DDEE0EF"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цели аудиторского мероприятия;</w:t>
      </w:r>
      <w:r>
        <w:rPr>
          <w:rFonts w:ascii="Arial" w:hAnsi="Arial" w:cs="Arial"/>
          <w:color w:val="444444"/>
        </w:rPr>
        <w:br/>
      </w:r>
    </w:p>
    <w:p w14:paraId="0A67E3DB"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4E9CF06B"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перечень объектов аудиторского мероприятия, а также значимость (уровень) бюджетных рисков в отношении бюджетных процедур, являющихся объектами аудиторского мероприятия;</w:t>
      </w:r>
      <w:r>
        <w:rPr>
          <w:rFonts w:ascii="Arial" w:hAnsi="Arial" w:cs="Arial"/>
          <w:color w:val="444444"/>
        </w:rPr>
        <w:br/>
      </w:r>
    </w:p>
    <w:p w14:paraId="75C02AFC"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683DF7E3"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перечень вопросов, подлежащих изучению в ходе аудиторского мероприятия;</w:t>
      </w:r>
      <w:r>
        <w:rPr>
          <w:rFonts w:ascii="Arial" w:hAnsi="Arial" w:cs="Arial"/>
          <w:color w:val="444444"/>
        </w:rPr>
        <w:br/>
      </w:r>
    </w:p>
    <w:p w14:paraId="2C5BA080"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52290A97"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применяемые методы внутреннего финансового аудита;</w:t>
      </w:r>
      <w:r>
        <w:rPr>
          <w:rFonts w:ascii="Arial" w:hAnsi="Arial" w:cs="Arial"/>
          <w:color w:val="444444"/>
        </w:rPr>
        <w:br/>
      </w:r>
    </w:p>
    <w:p w14:paraId="0B8836A0" w14:textId="77777777" w:rsidR="00821342" w:rsidRDefault="00821342" w:rsidP="00821342">
      <w:pPr>
        <w:pStyle w:val="formattext"/>
        <w:spacing w:before="0" w:beforeAutospacing="0" w:after="0" w:afterAutospacing="0"/>
        <w:textAlignment w:val="baseline"/>
        <w:rPr>
          <w:rFonts w:ascii="Arial" w:hAnsi="Arial" w:cs="Arial"/>
          <w:color w:val="444444"/>
        </w:rPr>
      </w:pPr>
    </w:p>
    <w:p w14:paraId="03A43D98" w14:textId="77777777" w:rsidR="00821342" w:rsidRDefault="00821342" w:rsidP="00821342">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 Ф.И.О. членов аудиторской группы;</w:t>
      </w:r>
    </w:p>
    <w:p w14:paraId="4EDB9CCD"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и) Ф.И.О. и подпись руководителя аудиторской группы;</w:t>
      </w:r>
      <w:r>
        <w:rPr>
          <w:rFonts w:ascii="Arial" w:eastAsia="Times New Roman" w:hAnsi="Arial" w:cs="Arial"/>
          <w:color w:val="444444"/>
          <w:sz w:val="24"/>
          <w:szCs w:val="24"/>
          <w:lang w:eastAsia="ru-RU"/>
        </w:rPr>
        <w:br/>
      </w:r>
    </w:p>
    <w:p w14:paraId="5A1B413C"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62A26FB0"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к) Ф.И.О. и подпись руководителя субъекта внутреннего финансового аудита;</w:t>
      </w:r>
      <w:r>
        <w:rPr>
          <w:rFonts w:ascii="Arial" w:eastAsia="Times New Roman" w:hAnsi="Arial" w:cs="Arial"/>
          <w:color w:val="444444"/>
          <w:sz w:val="24"/>
          <w:szCs w:val="24"/>
          <w:lang w:eastAsia="ru-RU"/>
        </w:rPr>
        <w:br/>
      </w:r>
    </w:p>
    <w:p w14:paraId="0CA3AB6D"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7DF42B11"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л) дату утверждения программы аудиторского мероприятия руководителем субъекта внутреннего финансового аудита.</w:t>
      </w:r>
      <w:r>
        <w:rPr>
          <w:rFonts w:ascii="Arial" w:eastAsia="Times New Roman" w:hAnsi="Arial" w:cs="Arial"/>
          <w:color w:val="444444"/>
          <w:sz w:val="24"/>
          <w:szCs w:val="24"/>
          <w:lang w:eastAsia="ru-RU"/>
        </w:rPr>
        <w:br/>
      </w:r>
    </w:p>
    <w:p w14:paraId="1B252D67"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7C4B9691"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30. Выбор метода внутреннего финансового аудита для исследования каждого из вопросов, подлежащих изучению для достижения целей аудиторского мероприятия, основывается на характере исследуемого вопроса и целях его изучения.</w:t>
      </w:r>
      <w:r>
        <w:rPr>
          <w:rFonts w:ascii="Arial" w:eastAsia="Times New Roman" w:hAnsi="Arial" w:cs="Arial"/>
          <w:color w:val="444444"/>
          <w:sz w:val="24"/>
          <w:szCs w:val="24"/>
          <w:lang w:eastAsia="ru-RU"/>
        </w:rPr>
        <w:br/>
      </w:r>
    </w:p>
    <w:p w14:paraId="7ADC23D2"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6A5725E6"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Для изучения одного вопроса могут быть использованы несколько методов внутреннего финансового аудита.</w:t>
      </w:r>
      <w:r>
        <w:rPr>
          <w:rFonts w:ascii="Arial" w:eastAsia="Times New Roman" w:hAnsi="Arial" w:cs="Arial"/>
          <w:color w:val="444444"/>
          <w:sz w:val="24"/>
          <w:szCs w:val="24"/>
          <w:lang w:eastAsia="ru-RU"/>
        </w:rPr>
        <w:br/>
      </w:r>
    </w:p>
    <w:p w14:paraId="2C55D713"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7428CAAB"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31. К методам внутреннего финансового аудита относятся:</w:t>
      </w:r>
      <w:r>
        <w:rPr>
          <w:rFonts w:ascii="Arial" w:eastAsia="Times New Roman" w:hAnsi="Arial" w:cs="Arial"/>
          <w:color w:val="444444"/>
          <w:sz w:val="24"/>
          <w:szCs w:val="24"/>
          <w:lang w:eastAsia="ru-RU"/>
        </w:rPr>
        <w:br/>
      </w:r>
    </w:p>
    <w:p w14:paraId="5BF3E8FF"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373E679D"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а) аналитические процедуры;</w:t>
      </w:r>
      <w:r>
        <w:rPr>
          <w:rFonts w:ascii="Arial" w:eastAsia="Times New Roman" w:hAnsi="Arial" w:cs="Arial"/>
          <w:color w:val="444444"/>
          <w:sz w:val="24"/>
          <w:szCs w:val="24"/>
          <w:lang w:eastAsia="ru-RU"/>
        </w:rPr>
        <w:br/>
      </w:r>
    </w:p>
    <w:p w14:paraId="7019B7DE"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25AFA494"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б) инспектирование;</w:t>
      </w:r>
      <w:r>
        <w:rPr>
          <w:rFonts w:ascii="Arial" w:eastAsia="Times New Roman" w:hAnsi="Arial" w:cs="Arial"/>
          <w:color w:val="444444"/>
          <w:sz w:val="24"/>
          <w:szCs w:val="24"/>
          <w:lang w:eastAsia="ru-RU"/>
        </w:rPr>
        <w:br/>
      </w:r>
    </w:p>
    <w:p w14:paraId="5E498F04"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470070B5"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в) пересчет;</w:t>
      </w:r>
      <w:r>
        <w:rPr>
          <w:rFonts w:ascii="Arial" w:eastAsia="Times New Roman" w:hAnsi="Arial" w:cs="Arial"/>
          <w:color w:val="444444"/>
          <w:sz w:val="24"/>
          <w:szCs w:val="24"/>
          <w:lang w:eastAsia="ru-RU"/>
        </w:rPr>
        <w:br/>
      </w:r>
    </w:p>
    <w:p w14:paraId="76F0AAF0"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09DABB91"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г) запрос;</w:t>
      </w:r>
      <w:r>
        <w:rPr>
          <w:rFonts w:ascii="Arial" w:eastAsia="Times New Roman" w:hAnsi="Arial" w:cs="Arial"/>
          <w:color w:val="444444"/>
          <w:sz w:val="24"/>
          <w:szCs w:val="24"/>
          <w:lang w:eastAsia="ru-RU"/>
        </w:rPr>
        <w:br/>
      </w:r>
    </w:p>
    <w:p w14:paraId="275A5F40"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5104EF38"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д) подтверждение;</w:t>
      </w:r>
      <w:r>
        <w:rPr>
          <w:rFonts w:ascii="Arial" w:eastAsia="Times New Roman" w:hAnsi="Arial" w:cs="Arial"/>
          <w:color w:val="444444"/>
          <w:sz w:val="24"/>
          <w:szCs w:val="24"/>
          <w:lang w:eastAsia="ru-RU"/>
        </w:rPr>
        <w:br/>
      </w:r>
    </w:p>
    <w:p w14:paraId="455A106F"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2B354B0A"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е) наблюдение;</w:t>
      </w:r>
      <w:r>
        <w:rPr>
          <w:rFonts w:ascii="Arial" w:eastAsia="Times New Roman" w:hAnsi="Arial" w:cs="Arial"/>
          <w:color w:val="444444"/>
          <w:sz w:val="24"/>
          <w:szCs w:val="24"/>
          <w:lang w:eastAsia="ru-RU"/>
        </w:rPr>
        <w:br/>
      </w:r>
    </w:p>
    <w:p w14:paraId="368C9ADF"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4B1E277D"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ж) мониторинг процедур внутреннего финансового контроля.</w:t>
      </w:r>
      <w:r>
        <w:rPr>
          <w:rFonts w:ascii="Arial" w:eastAsia="Times New Roman" w:hAnsi="Arial" w:cs="Arial"/>
          <w:color w:val="444444"/>
          <w:sz w:val="24"/>
          <w:szCs w:val="24"/>
          <w:lang w:eastAsia="ru-RU"/>
        </w:rPr>
        <w:br/>
      </w:r>
    </w:p>
    <w:p w14:paraId="5EDDD561"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7F4FC473"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32. Аналитические процедуры используют:</w:t>
      </w:r>
      <w:r>
        <w:rPr>
          <w:rFonts w:ascii="Arial" w:eastAsia="Times New Roman" w:hAnsi="Arial" w:cs="Arial"/>
          <w:color w:val="444444"/>
          <w:sz w:val="24"/>
          <w:szCs w:val="24"/>
          <w:lang w:eastAsia="ru-RU"/>
        </w:rPr>
        <w:br/>
      </w:r>
    </w:p>
    <w:p w14:paraId="3230644B"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0584561C"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а) при планировании аудиторских мероприятий - как метод изучения организации и характера бюджетных процедур, являющихся объектами аудиторских мероприятий;</w:t>
      </w:r>
      <w:r>
        <w:rPr>
          <w:rFonts w:ascii="Arial" w:eastAsia="Times New Roman" w:hAnsi="Arial" w:cs="Arial"/>
          <w:color w:val="444444"/>
          <w:sz w:val="24"/>
          <w:szCs w:val="24"/>
          <w:lang w:eastAsia="ru-RU"/>
        </w:rPr>
        <w:br/>
      </w:r>
    </w:p>
    <w:p w14:paraId="40E820E0"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24420DC3"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б) при проведении аудиторских мероприятий в целях оценки надежности внутреннего финансового контроля Министерства и подготовки предложений по его организации - как метод изучения выполняемых субъектами бюджетных процедур операций (действий) и их результатов, выявления избыточных операций (действий) при выполнении внутренних бюджетных процедур, изучения соразмерности контрольных действий бюджетным рискам, при изучении ведомственных (внутренних) актов Министерства, устанавливающих требования к организации (обеспечению выполнения), выполнению бюджетных процедур, других вопросов в соответствии с программой аудиторского мероприятия;</w:t>
      </w:r>
      <w:r>
        <w:rPr>
          <w:rFonts w:ascii="Arial" w:eastAsia="Times New Roman" w:hAnsi="Arial" w:cs="Arial"/>
          <w:color w:val="444444"/>
          <w:sz w:val="24"/>
          <w:szCs w:val="24"/>
          <w:lang w:eastAsia="ru-RU"/>
        </w:rPr>
        <w:br/>
      </w:r>
    </w:p>
    <w:p w14:paraId="1516CA42"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265A0658"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 xml:space="preserve">в) при проведении аудиторских мероприятий в целях подтверждения достоверности бюджетной отчетности Министерства и соответствия порядка ведения бюджетного учета единой методологии бюджетного учета, составления, представления и утверждения бюджетной отчетности, установленной </w:t>
      </w:r>
      <w:r>
        <w:rPr>
          <w:rFonts w:ascii="Arial" w:eastAsia="Times New Roman" w:hAnsi="Arial" w:cs="Arial"/>
          <w:color w:val="444444"/>
          <w:sz w:val="24"/>
          <w:szCs w:val="24"/>
          <w:lang w:eastAsia="ru-RU"/>
        </w:rPr>
        <w:lastRenderedPageBreak/>
        <w:t>Министерством финансов Российской Федерации, а также ведомственным (внутренним) актам Министерства, принятым в соответствии с пунктом 5 статьи 264.1 </w:t>
      </w:r>
      <w:r>
        <w:rPr>
          <w:rFonts w:ascii="Arial" w:eastAsia="Times New Roman" w:hAnsi="Arial" w:cs="Arial"/>
          <w:color w:val="3451A0"/>
          <w:sz w:val="24"/>
          <w:szCs w:val="24"/>
          <w:u w:val="single"/>
          <w:lang w:eastAsia="ru-RU"/>
        </w:rPr>
        <w:t>Бюджетного кодекса Российской Федерации</w:t>
      </w:r>
      <w:r>
        <w:rPr>
          <w:rFonts w:ascii="Arial" w:eastAsia="Times New Roman" w:hAnsi="Arial" w:cs="Arial"/>
          <w:color w:val="444444"/>
          <w:sz w:val="24"/>
          <w:szCs w:val="24"/>
          <w:lang w:eastAsia="ru-RU"/>
        </w:rPr>
        <w:t> - как метод изучения взаимосвязанных показателей бюджетной отчетности на предмет их непротиворечивости и выявления рисков существенного искажения бюджетной отчетности, изучении ведомственных (внутренних) актов Министерства, устанавливающих требования к организации и ведению бюджетного учета;</w:t>
      </w:r>
      <w:r>
        <w:rPr>
          <w:rFonts w:ascii="Arial" w:eastAsia="Times New Roman" w:hAnsi="Arial" w:cs="Arial"/>
          <w:color w:val="444444"/>
          <w:sz w:val="24"/>
          <w:szCs w:val="24"/>
          <w:lang w:eastAsia="ru-RU"/>
        </w:rPr>
        <w:br/>
      </w:r>
    </w:p>
    <w:p w14:paraId="66B21291"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587F3225"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г) при проведении аудиторских мероприятий в целях повышения качества финансового менеджмента - как метод оценки исполнения бюджетных полномочий главного администратора (администратора) бюджетных средств (Министерства) во взаимосвязи с мониторингом показателей качества финансового менеджмента, при изучении других вопросов в соответствии с программой аудиторского мероприятия.</w:t>
      </w:r>
      <w:r>
        <w:rPr>
          <w:rFonts w:ascii="Arial" w:eastAsia="Times New Roman" w:hAnsi="Arial" w:cs="Arial"/>
          <w:color w:val="444444"/>
          <w:sz w:val="24"/>
          <w:szCs w:val="24"/>
          <w:lang w:eastAsia="ru-RU"/>
        </w:rPr>
        <w:br/>
      </w:r>
    </w:p>
    <w:p w14:paraId="22B39DBE"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5FB755DE"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33. Инспектирование как метод внутреннего финансового аудита используют:</w:t>
      </w:r>
      <w:r>
        <w:rPr>
          <w:rFonts w:ascii="Arial" w:eastAsia="Times New Roman" w:hAnsi="Arial" w:cs="Arial"/>
          <w:color w:val="444444"/>
          <w:sz w:val="24"/>
          <w:szCs w:val="24"/>
          <w:lang w:eastAsia="ru-RU"/>
        </w:rPr>
        <w:br/>
      </w:r>
    </w:p>
    <w:p w14:paraId="1766094E"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407FBF24"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а) при проведении аудиторских мероприятий в целях оценки надежности внутреннего финансового контроля Министерства и подготовки предложений по его организации - как метод изучения операций (действий) по выполнению внутренних бюджетных процедур, изучения наличия прав доступа пользователей (субъектов бюджетных процедур) к базам данных, вводу и выводу информации из прикладных программных средств автоматизации и соблюдения ограничений таких прав, изучения контрольных действий, при изучении других вопросов в соответствии с программой аудиторского мероприятия;</w:t>
      </w:r>
      <w:r>
        <w:rPr>
          <w:rFonts w:ascii="Arial" w:eastAsia="Times New Roman" w:hAnsi="Arial" w:cs="Arial"/>
          <w:color w:val="444444"/>
          <w:sz w:val="24"/>
          <w:szCs w:val="24"/>
          <w:lang w:eastAsia="ru-RU"/>
        </w:rPr>
        <w:br/>
      </w:r>
    </w:p>
    <w:p w14:paraId="7FD49EB1"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1AD8EB9B"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б) при проведении аудиторских мероприятий в целях подтверждения достоверности бюджетной отчетности Министерства и соответствия порядка ведения бюджетного учета единой методологии бюджетного учета, составления, представления и утверждения бюджетной отчетности, установленной Министерством финансов Российской Федерации, а также ведомственным (внутренним) актам Министерства, принятым в соответствии с пунктом 5 статьи 264.1 </w:t>
      </w:r>
      <w:r>
        <w:rPr>
          <w:rFonts w:ascii="Arial" w:eastAsia="Times New Roman" w:hAnsi="Arial" w:cs="Arial"/>
          <w:color w:val="3451A0"/>
          <w:sz w:val="24"/>
          <w:szCs w:val="24"/>
          <w:u w:val="single"/>
          <w:lang w:eastAsia="ru-RU"/>
        </w:rPr>
        <w:t>Бюджетного кодекса Российской Федерации</w:t>
      </w:r>
      <w:r>
        <w:rPr>
          <w:rFonts w:ascii="Arial" w:eastAsia="Times New Roman" w:hAnsi="Arial" w:cs="Arial"/>
          <w:color w:val="444444"/>
          <w:sz w:val="24"/>
          <w:szCs w:val="24"/>
          <w:lang w:eastAsia="ru-RU"/>
        </w:rPr>
        <w:t> - как метод изучения показателей бюджетной отчетности Министерства, данных регистров бюджетного учета, первичных учетных документов, при изучении других вопросов в соответствии с программой аудиторского мероприятия;</w:t>
      </w:r>
      <w:r>
        <w:rPr>
          <w:rFonts w:ascii="Arial" w:eastAsia="Times New Roman" w:hAnsi="Arial" w:cs="Arial"/>
          <w:color w:val="444444"/>
          <w:sz w:val="24"/>
          <w:szCs w:val="24"/>
          <w:lang w:eastAsia="ru-RU"/>
        </w:rPr>
        <w:br/>
      </w:r>
    </w:p>
    <w:p w14:paraId="0ED3642A"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5EB66457"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в) при проведении аудиторских мероприятий в целях повышения качества финансового менеджмента - как метод изучения воздействия прикладных программных средств автоматизации на результаты выполнения бюджетных процедур, на операции (действия) по выполнению бюджетных процедур, при изучении результатов исполнения решений субъектов бюджетных процедур, направленных на повышение качества финансового менеджмента, при изучении других вопросов в соответствии с программой аудиторского мероприятия;</w:t>
      </w:r>
      <w:r>
        <w:rPr>
          <w:rFonts w:ascii="Arial" w:eastAsia="Times New Roman" w:hAnsi="Arial" w:cs="Arial"/>
          <w:color w:val="444444"/>
          <w:sz w:val="24"/>
          <w:szCs w:val="24"/>
          <w:lang w:eastAsia="ru-RU"/>
        </w:rPr>
        <w:br/>
      </w:r>
    </w:p>
    <w:p w14:paraId="16344994"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6EF782C9"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lastRenderedPageBreak/>
        <w:t>г) при проведении мониторинга выполнения планов мероприятий по устранению выявленных нарушений и недостатков и реализации рекомендаций по результатам аудиторских мероприятий.</w:t>
      </w:r>
      <w:r>
        <w:rPr>
          <w:rFonts w:ascii="Arial" w:eastAsia="Times New Roman" w:hAnsi="Arial" w:cs="Arial"/>
          <w:color w:val="444444"/>
          <w:sz w:val="24"/>
          <w:szCs w:val="24"/>
          <w:lang w:eastAsia="ru-RU"/>
        </w:rPr>
        <w:br/>
      </w:r>
    </w:p>
    <w:p w14:paraId="286158ED"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399D31F9"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34. Пересчет как метод внутреннего финансового аудита используют для проверки правильности формирования числовых показателей в документах, формируемых субъектами бюджетных процедур.</w:t>
      </w:r>
      <w:r>
        <w:rPr>
          <w:rFonts w:ascii="Arial" w:eastAsia="Times New Roman" w:hAnsi="Arial" w:cs="Arial"/>
          <w:color w:val="444444"/>
          <w:sz w:val="24"/>
          <w:szCs w:val="24"/>
          <w:lang w:eastAsia="ru-RU"/>
        </w:rPr>
        <w:br/>
      </w:r>
    </w:p>
    <w:p w14:paraId="5E92E7EF"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44D8AACB"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Если при формировании документов, содержащих числовые показатели, используют автоматизированные системы, то для проверки правильности формирования числовых показателей вместо пересчета может использоваться проверка используемых при их формировании формул (алгоритмов).</w:t>
      </w:r>
      <w:r>
        <w:rPr>
          <w:rFonts w:ascii="Arial" w:eastAsia="Times New Roman" w:hAnsi="Arial" w:cs="Arial"/>
          <w:color w:val="444444"/>
          <w:sz w:val="24"/>
          <w:szCs w:val="24"/>
          <w:lang w:eastAsia="ru-RU"/>
        </w:rPr>
        <w:br/>
      </w:r>
    </w:p>
    <w:p w14:paraId="471D07F6"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3FC73685"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35. Запрос с целью получения информации (данных, документов), необходимой для проведения аудиторского мероприятия, а также подтверждения информации, должен быть связан с темой (объектами и целью) аудиторского мероприятия и содержать сроки, форму и адресата ответа.</w:t>
      </w:r>
      <w:r>
        <w:rPr>
          <w:rFonts w:ascii="Arial" w:eastAsia="Times New Roman" w:hAnsi="Arial" w:cs="Arial"/>
          <w:color w:val="444444"/>
          <w:sz w:val="24"/>
          <w:szCs w:val="24"/>
          <w:lang w:eastAsia="ru-RU"/>
        </w:rPr>
        <w:br/>
      </w:r>
    </w:p>
    <w:p w14:paraId="58835119"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40CB228B"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36. Наблюдение за действиями субъектов бюджетных процедур как метод внутреннего финансового аудита используют с целью изучения операций (действий) по выполнению бюджетных процедур, процедур внутреннего финансового контроля (контрольных действий).</w:t>
      </w:r>
      <w:r>
        <w:rPr>
          <w:rFonts w:ascii="Arial" w:eastAsia="Times New Roman" w:hAnsi="Arial" w:cs="Arial"/>
          <w:color w:val="444444"/>
          <w:sz w:val="24"/>
          <w:szCs w:val="24"/>
          <w:lang w:eastAsia="ru-RU"/>
        </w:rPr>
        <w:br/>
      </w:r>
    </w:p>
    <w:p w14:paraId="4BF90F01"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2CC17168"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Наблюдение не должно создавать препятствий для выполнения операций (действий) субъектами бюджетных процедур. Наблюдаемые операции (действия) должны производиться субъектами внутренних бюджетных процедур в рамках исполнения ими своих должностных обязанностей и не должны осуществляться исключительно с целью их проверки членами аудиторской группы.</w:t>
      </w:r>
      <w:r>
        <w:rPr>
          <w:rFonts w:ascii="Arial" w:eastAsia="Times New Roman" w:hAnsi="Arial" w:cs="Arial"/>
          <w:color w:val="444444"/>
          <w:sz w:val="24"/>
          <w:szCs w:val="24"/>
          <w:lang w:eastAsia="ru-RU"/>
        </w:rPr>
        <w:br/>
      </w:r>
    </w:p>
    <w:p w14:paraId="142866AB"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6CF77753"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37. Мониторинг процедур внутреннего финансового контроля как метод внутреннего финансового аудита используется при проведении аудиторских мероприятий в целях оценки надежности системы внутреннего финансового контроля главного администратора (администратора) бюджетных средств, а также подготовки предложений по его организации.</w:t>
      </w:r>
      <w:r>
        <w:rPr>
          <w:rFonts w:ascii="Arial" w:eastAsia="Times New Roman" w:hAnsi="Arial" w:cs="Arial"/>
          <w:color w:val="444444"/>
          <w:sz w:val="24"/>
          <w:szCs w:val="24"/>
          <w:lang w:eastAsia="ru-RU"/>
        </w:rPr>
        <w:br/>
      </w:r>
    </w:p>
    <w:p w14:paraId="6CA996BF"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4109174C"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 xml:space="preserve">38. При проведении аудиторского мероприятия руководитель аудиторской группы на основании полученной информации может прийти к выводу о необходимости переоценки значимости (уровня) бюджетных рисков в сторону повышения и </w:t>
      </w:r>
      <w:proofErr w:type="gramStart"/>
      <w:r>
        <w:rPr>
          <w:rFonts w:ascii="Arial" w:eastAsia="Times New Roman" w:hAnsi="Arial" w:cs="Arial"/>
          <w:color w:val="444444"/>
          <w:sz w:val="24"/>
          <w:szCs w:val="24"/>
          <w:lang w:eastAsia="ru-RU"/>
        </w:rPr>
        <w:t>изменения</w:t>
      </w:r>
      <w:proofErr w:type="gramEnd"/>
      <w:r>
        <w:rPr>
          <w:rFonts w:ascii="Arial" w:eastAsia="Times New Roman" w:hAnsi="Arial" w:cs="Arial"/>
          <w:color w:val="444444"/>
          <w:sz w:val="24"/>
          <w:szCs w:val="24"/>
          <w:lang w:eastAsia="ru-RU"/>
        </w:rPr>
        <w:t xml:space="preserve"> в связи с этим программы аудиторского мероприятия.</w:t>
      </w:r>
      <w:r>
        <w:rPr>
          <w:rFonts w:ascii="Arial" w:eastAsia="Times New Roman" w:hAnsi="Arial" w:cs="Arial"/>
          <w:color w:val="444444"/>
          <w:sz w:val="24"/>
          <w:szCs w:val="24"/>
          <w:lang w:eastAsia="ru-RU"/>
        </w:rPr>
        <w:br/>
      </w:r>
    </w:p>
    <w:p w14:paraId="14CF8678"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7866647C"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Изменения в программу аудиторского мероприятия утверждает руководитель аудиторской группы.</w:t>
      </w:r>
      <w:r>
        <w:rPr>
          <w:rFonts w:ascii="Arial" w:eastAsia="Times New Roman" w:hAnsi="Arial" w:cs="Arial"/>
          <w:color w:val="444444"/>
          <w:sz w:val="24"/>
          <w:szCs w:val="24"/>
          <w:lang w:eastAsia="ru-RU"/>
        </w:rPr>
        <w:br/>
      </w:r>
    </w:p>
    <w:p w14:paraId="0B29E069"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6092DD41"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lastRenderedPageBreak/>
        <w:t>39. Руководитель аудиторской группы направляет утвержденную программу аудиторского мероприятия (изменения в программу аудиторского мероприятия) для ознакомления субъектам бюджетных процедур, являющимся руководителями структурных подразделений Министерства.</w:t>
      </w:r>
      <w:r>
        <w:rPr>
          <w:rFonts w:ascii="Arial" w:eastAsia="Times New Roman" w:hAnsi="Arial" w:cs="Arial"/>
          <w:color w:val="444444"/>
          <w:sz w:val="24"/>
          <w:szCs w:val="24"/>
          <w:lang w:eastAsia="ru-RU"/>
        </w:rPr>
        <w:br/>
      </w:r>
    </w:p>
    <w:p w14:paraId="7D3F00E5" w14:textId="77777777" w:rsidR="00821342" w:rsidRDefault="00821342" w:rsidP="00821342">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br/>
      </w:r>
      <w:r>
        <w:rPr>
          <w:rFonts w:ascii="Arial" w:eastAsia="Times New Roman" w:hAnsi="Arial" w:cs="Arial"/>
          <w:b/>
          <w:bCs/>
          <w:color w:val="444444"/>
          <w:sz w:val="24"/>
          <w:szCs w:val="24"/>
          <w:lang w:eastAsia="ru-RU"/>
        </w:rPr>
        <w:br/>
        <w:t>VII. Проведение, оформление результатов аудиторского мероприятия и формирование отчетности</w:t>
      </w:r>
    </w:p>
    <w:p w14:paraId="75123BD0"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578D86AF"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40. При проведении аудиторского мероприятия должны быть получены достаточные надлежащие надежные аудиторские доказательства: документы и фактические данные, информация, отраженные в рабочей документации аудиторского мероприятия и используемые для формирования выводов, включая выводы о выявленных нарушениях и (или) недостатках, предложений и рекомендаций субъекта внутреннего финансового аудита по результатам проведения указанного мероприятия.</w:t>
      </w:r>
      <w:r>
        <w:rPr>
          <w:rFonts w:ascii="Arial" w:eastAsia="Times New Roman" w:hAnsi="Arial" w:cs="Arial"/>
          <w:color w:val="444444"/>
          <w:sz w:val="24"/>
          <w:szCs w:val="24"/>
          <w:lang w:eastAsia="ru-RU"/>
        </w:rPr>
        <w:br/>
      </w:r>
    </w:p>
    <w:p w14:paraId="6B74C59B"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79CDC9EF"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41. В связи с проведением аудиторского мероприятия (при выполнении аудиторских процедур) формируется рабочая документация аудиторского мероприятия - совокупность документов и фактических данных, информации (материалов), подготавливаемых либо получаемых, в том числе:</w:t>
      </w:r>
      <w:r>
        <w:rPr>
          <w:rFonts w:ascii="Arial" w:eastAsia="Times New Roman" w:hAnsi="Arial" w:cs="Arial"/>
          <w:color w:val="444444"/>
          <w:sz w:val="24"/>
          <w:szCs w:val="24"/>
          <w:lang w:eastAsia="ru-RU"/>
        </w:rPr>
        <w:br/>
      </w:r>
    </w:p>
    <w:p w14:paraId="66C8D520"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41A51DD8"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 документы, отражающие подготовку к проведению аудиторского мероприятия, включая формирование его программы;</w:t>
      </w:r>
      <w:r>
        <w:rPr>
          <w:rFonts w:ascii="Arial" w:eastAsia="Times New Roman" w:hAnsi="Arial" w:cs="Arial"/>
          <w:color w:val="444444"/>
          <w:sz w:val="24"/>
          <w:szCs w:val="24"/>
          <w:lang w:eastAsia="ru-RU"/>
        </w:rPr>
        <w:br/>
      </w:r>
    </w:p>
    <w:p w14:paraId="7676AC8D"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41C68932"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 документы и фактические данные, информация, связанные с выполнением бюджетных процедур;</w:t>
      </w:r>
      <w:r>
        <w:rPr>
          <w:rFonts w:ascii="Arial" w:eastAsia="Times New Roman" w:hAnsi="Arial" w:cs="Arial"/>
          <w:color w:val="444444"/>
          <w:sz w:val="24"/>
          <w:szCs w:val="24"/>
          <w:lang w:eastAsia="ru-RU"/>
        </w:rPr>
        <w:br/>
      </w:r>
    </w:p>
    <w:p w14:paraId="788A1342"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6411D1D8"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 объяснения, полученные в ходе проведения аудиторского мероприятия, в том числе от субъектов бюджетных процедур;</w:t>
      </w:r>
      <w:r>
        <w:rPr>
          <w:rFonts w:ascii="Arial" w:eastAsia="Times New Roman" w:hAnsi="Arial" w:cs="Arial"/>
          <w:color w:val="444444"/>
          <w:sz w:val="24"/>
          <w:szCs w:val="24"/>
          <w:lang w:eastAsia="ru-RU"/>
        </w:rPr>
        <w:br/>
      </w:r>
    </w:p>
    <w:p w14:paraId="1AAC49E0"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5E9ADA42"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 информация о контрольных действиях, совершаемых при выполнении бюджетной процедуры, являющейся объектом внутреннего финансового аудита;</w:t>
      </w:r>
      <w:r>
        <w:rPr>
          <w:rFonts w:ascii="Arial" w:eastAsia="Times New Roman" w:hAnsi="Arial" w:cs="Arial"/>
          <w:color w:val="444444"/>
          <w:sz w:val="24"/>
          <w:szCs w:val="24"/>
          <w:lang w:eastAsia="ru-RU"/>
        </w:rPr>
        <w:br/>
      </w:r>
    </w:p>
    <w:p w14:paraId="75B4058B"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16459119"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 аналитические материалы, подготовленные в рамках проведения аудиторского мероприятия;</w:t>
      </w:r>
      <w:r>
        <w:rPr>
          <w:rFonts w:ascii="Arial" w:eastAsia="Times New Roman" w:hAnsi="Arial" w:cs="Arial"/>
          <w:color w:val="444444"/>
          <w:sz w:val="24"/>
          <w:szCs w:val="24"/>
          <w:lang w:eastAsia="ru-RU"/>
        </w:rPr>
        <w:br/>
      </w:r>
    </w:p>
    <w:p w14:paraId="05DC1945"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67C20D7B"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 копии обращений к экспертам и (или) к лицам, располагающим документами и фактическими данными, информацией, необходимыми для проведения аудиторского мероприятия, направленных в ходе проведения аудиторского мероприятия, и полученные от них сведения.</w:t>
      </w:r>
      <w:r>
        <w:rPr>
          <w:rFonts w:ascii="Arial" w:eastAsia="Times New Roman" w:hAnsi="Arial" w:cs="Arial"/>
          <w:color w:val="444444"/>
          <w:sz w:val="24"/>
          <w:szCs w:val="24"/>
          <w:lang w:eastAsia="ru-RU"/>
        </w:rPr>
        <w:br/>
      </w:r>
    </w:p>
    <w:p w14:paraId="1A8C2857"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0DF4405D"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lastRenderedPageBreak/>
        <w:t>42. Результаты проведения аудиторского мероприятия оформляются актом, в котором отражаются, включая описание выявленных нарушений и (или) недостатков, бюджетные риски и содержатся выводы, предложения и рекомендации, в том числе предложения по мерам минимизации (устранения) бюджетных рисков и по организации внутреннего финансового контроля.</w:t>
      </w:r>
      <w:r>
        <w:rPr>
          <w:rFonts w:ascii="Arial" w:eastAsia="Times New Roman" w:hAnsi="Arial" w:cs="Arial"/>
          <w:color w:val="444444"/>
          <w:sz w:val="24"/>
          <w:szCs w:val="24"/>
          <w:lang w:eastAsia="ru-RU"/>
        </w:rPr>
        <w:br/>
      </w:r>
    </w:p>
    <w:p w14:paraId="6E55F072"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71F63C3F"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Подписывается заключение руководителем аудиторской группы.</w:t>
      </w:r>
      <w:r>
        <w:rPr>
          <w:rFonts w:ascii="Arial" w:eastAsia="Times New Roman" w:hAnsi="Arial" w:cs="Arial"/>
          <w:color w:val="444444"/>
          <w:sz w:val="24"/>
          <w:szCs w:val="24"/>
          <w:lang w:eastAsia="ru-RU"/>
        </w:rPr>
        <w:br/>
      </w:r>
    </w:p>
    <w:p w14:paraId="0E724064" w14:textId="77777777" w:rsidR="00821342" w:rsidRDefault="00821342" w:rsidP="00821342">
      <w:pPr>
        <w:shd w:val="clear" w:color="auto" w:fill="FFFFFF"/>
        <w:spacing w:after="0" w:line="240" w:lineRule="auto"/>
        <w:textAlignment w:val="baseline"/>
        <w:rPr>
          <w:rFonts w:ascii="Arial" w:eastAsia="Times New Roman" w:hAnsi="Arial" w:cs="Arial"/>
          <w:color w:val="444444"/>
          <w:sz w:val="24"/>
          <w:szCs w:val="24"/>
          <w:lang w:eastAsia="ru-RU"/>
        </w:rPr>
      </w:pPr>
    </w:p>
    <w:p w14:paraId="501CE769" w14:textId="77777777" w:rsidR="00821342" w:rsidRDefault="00821342" w:rsidP="00821342">
      <w:pPr>
        <w:shd w:val="clear" w:color="auto" w:fill="FFFFFF"/>
        <w:spacing w:after="0" w:line="240" w:lineRule="auto"/>
        <w:ind w:firstLine="480"/>
        <w:textAlignment w:val="baseline"/>
        <w:rPr>
          <w:rFonts w:ascii="Arial" w:eastAsia="Times New Roman" w:hAnsi="Arial" w:cs="Arial"/>
          <w:color w:val="444444"/>
          <w:sz w:val="24"/>
          <w:szCs w:val="24"/>
          <w:lang w:eastAsia="ru-RU"/>
        </w:rPr>
      </w:pPr>
      <w:r>
        <w:rPr>
          <w:rFonts w:ascii="Arial" w:eastAsia="Times New Roman" w:hAnsi="Arial" w:cs="Arial"/>
          <w:color w:val="444444"/>
          <w:sz w:val="24"/>
          <w:szCs w:val="24"/>
          <w:lang w:eastAsia="ru-RU"/>
        </w:rPr>
        <w:t>43. Формируется годовая отчетность о результатах деятельности субъекта внутреннего финансового аудита - информация, основанная на данных, отраженных в актах и реестре бюджетных рисков, в том числе информации о достоверности сформированной бюджетной отчетности, о принятых (необходимых к принятию) мерах по повышению качества финансового менеджмента и минимизации (устранению) бюджетных рисков, о надежности внутреннего финансового контроля.</w:t>
      </w:r>
      <w:r>
        <w:rPr>
          <w:rFonts w:ascii="Arial" w:eastAsia="Times New Roman" w:hAnsi="Arial" w:cs="Arial"/>
          <w:color w:val="444444"/>
          <w:sz w:val="24"/>
          <w:szCs w:val="24"/>
          <w:lang w:eastAsia="ru-RU"/>
        </w:rPr>
        <w:br/>
      </w:r>
    </w:p>
    <w:p w14:paraId="7FE691FD" w14:textId="77777777" w:rsidR="00821342" w:rsidRDefault="00821342" w:rsidP="00821342">
      <w:pPr>
        <w:shd w:val="clear" w:color="auto" w:fill="FFFFFF"/>
        <w:spacing w:after="240" w:line="240" w:lineRule="auto"/>
        <w:jc w:val="right"/>
        <w:textAlignment w:val="baseline"/>
        <w:outlineLvl w:val="2"/>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br/>
      </w:r>
      <w:r>
        <w:rPr>
          <w:rFonts w:ascii="Arial" w:eastAsia="Times New Roman" w:hAnsi="Arial" w:cs="Arial"/>
          <w:b/>
          <w:bCs/>
          <w:color w:val="444444"/>
          <w:sz w:val="24"/>
          <w:szCs w:val="24"/>
          <w:lang w:eastAsia="ru-RU"/>
        </w:rPr>
        <w:br/>
        <w:t>Приложение N 1</w:t>
      </w:r>
      <w:r>
        <w:rPr>
          <w:rFonts w:ascii="Arial" w:eastAsia="Times New Roman" w:hAnsi="Arial" w:cs="Arial"/>
          <w:b/>
          <w:bCs/>
          <w:color w:val="444444"/>
          <w:sz w:val="24"/>
          <w:szCs w:val="24"/>
          <w:lang w:eastAsia="ru-RU"/>
        </w:rPr>
        <w:br/>
        <w:t>к Порядку</w:t>
      </w:r>
      <w:r>
        <w:rPr>
          <w:rFonts w:ascii="Arial" w:eastAsia="Times New Roman" w:hAnsi="Arial" w:cs="Arial"/>
          <w:b/>
          <w:bCs/>
          <w:color w:val="444444"/>
          <w:sz w:val="24"/>
          <w:szCs w:val="24"/>
          <w:lang w:eastAsia="ru-RU"/>
        </w:rPr>
        <w:br/>
        <w:t>организации Министерством</w:t>
      </w:r>
      <w:r>
        <w:rPr>
          <w:rFonts w:ascii="Arial" w:eastAsia="Times New Roman" w:hAnsi="Arial" w:cs="Arial"/>
          <w:b/>
          <w:bCs/>
          <w:color w:val="444444"/>
          <w:sz w:val="24"/>
          <w:szCs w:val="24"/>
          <w:lang w:eastAsia="ru-RU"/>
        </w:rPr>
        <w:br/>
        <w:t>природных ресурсов</w:t>
      </w:r>
      <w:r>
        <w:rPr>
          <w:rFonts w:ascii="Arial" w:eastAsia="Times New Roman" w:hAnsi="Arial" w:cs="Arial"/>
          <w:b/>
          <w:bCs/>
          <w:color w:val="444444"/>
          <w:sz w:val="24"/>
          <w:szCs w:val="24"/>
          <w:lang w:eastAsia="ru-RU"/>
        </w:rPr>
        <w:br/>
        <w:t>и охраны окружающей среды</w:t>
      </w:r>
      <w:r>
        <w:rPr>
          <w:rFonts w:ascii="Arial" w:eastAsia="Times New Roman" w:hAnsi="Arial" w:cs="Arial"/>
          <w:b/>
          <w:bCs/>
          <w:color w:val="444444"/>
          <w:sz w:val="24"/>
          <w:szCs w:val="24"/>
          <w:lang w:eastAsia="ru-RU"/>
        </w:rPr>
        <w:br/>
        <w:t>Удмуртской Республики</w:t>
      </w:r>
      <w:r>
        <w:rPr>
          <w:rFonts w:ascii="Arial" w:eastAsia="Times New Roman" w:hAnsi="Arial" w:cs="Arial"/>
          <w:b/>
          <w:bCs/>
          <w:color w:val="444444"/>
          <w:sz w:val="24"/>
          <w:szCs w:val="24"/>
          <w:lang w:eastAsia="ru-RU"/>
        </w:rPr>
        <w:br/>
        <w:t>внутреннего финансового аудита</w:t>
      </w:r>
    </w:p>
    <w:p w14:paraId="4B7B97DD" w14:textId="77777777" w:rsidR="00821342" w:rsidRDefault="00821342" w:rsidP="00821342">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Pr>
          <w:rFonts w:ascii="Arial" w:eastAsia="Times New Roman" w:hAnsi="Arial" w:cs="Arial"/>
          <w:b/>
          <w:bCs/>
          <w:color w:val="444444"/>
          <w:sz w:val="24"/>
          <w:szCs w:val="24"/>
          <w:lang w:eastAsia="ru-RU"/>
        </w:rPr>
        <w:br/>
      </w:r>
      <w:r>
        <w:rPr>
          <w:rFonts w:ascii="Arial" w:eastAsia="Times New Roman" w:hAnsi="Arial" w:cs="Arial"/>
          <w:b/>
          <w:bCs/>
          <w:color w:val="444444"/>
          <w:sz w:val="24"/>
          <w:szCs w:val="24"/>
          <w:lang w:eastAsia="ru-RU"/>
        </w:rPr>
        <w:br/>
        <w:t>СОСТАВ АУДИТОРСКОЙ ГРУППЫ ПО ВНУТРЕННЕМУ ФИНАНСОВОМУ АУДИТУ</w:t>
      </w:r>
      <w:r>
        <w:rPr>
          <w:rFonts w:ascii="Arial" w:eastAsia="Times New Roman" w:hAnsi="Arial" w:cs="Arial"/>
          <w:b/>
          <w:bCs/>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472"/>
        <w:gridCol w:w="2547"/>
        <w:gridCol w:w="2534"/>
        <w:gridCol w:w="3802"/>
      </w:tblGrid>
      <w:tr w:rsidR="00821342" w14:paraId="6F187B27" w14:textId="77777777" w:rsidTr="00821342">
        <w:trPr>
          <w:trHeight w:val="15"/>
        </w:trPr>
        <w:tc>
          <w:tcPr>
            <w:tcW w:w="472" w:type="dxa"/>
            <w:hideMark/>
          </w:tcPr>
          <w:p w14:paraId="5F7DC3FD" w14:textId="77777777" w:rsidR="00821342" w:rsidRDefault="00821342">
            <w:pPr>
              <w:rPr>
                <w:rFonts w:ascii="Arial" w:eastAsia="Times New Roman" w:hAnsi="Arial" w:cs="Arial"/>
                <w:b/>
                <w:bCs/>
                <w:color w:val="444444"/>
                <w:sz w:val="24"/>
                <w:szCs w:val="24"/>
                <w:lang w:eastAsia="ru-RU"/>
              </w:rPr>
            </w:pPr>
          </w:p>
        </w:tc>
        <w:tc>
          <w:tcPr>
            <w:tcW w:w="2547" w:type="dxa"/>
            <w:hideMark/>
          </w:tcPr>
          <w:p w14:paraId="76D49E6B" w14:textId="77777777" w:rsidR="00821342" w:rsidRDefault="00821342">
            <w:pPr>
              <w:rPr>
                <w:sz w:val="20"/>
                <w:szCs w:val="20"/>
                <w:lang w:eastAsia="ru-RU"/>
              </w:rPr>
            </w:pPr>
          </w:p>
        </w:tc>
        <w:tc>
          <w:tcPr>
            <w:tcW w:w="2534" w:type="dxa"/>
            <w:hideMark/>
          </w:tcPr>
          <w:p w14:paraId="55CE6315" w14:textId="77777777" w:rsidR="00821342" w:rsidRDefault="00821342">
            <w:pPr>
              <w:rPr>
                <w:sz w:val="20"/>
                <w:szCs w:val="20"/>
                <w:lang w:eastAsia="ru-RU"/>
              </w:rPr>
            </w:pPr>
          </w:p>
        </w:tc>
        <w:tc>
          <w:tcPr>
            <w:tcW w:w="3802" w:type="dxa"/>
            <w:hideMark/>
          </w:tcPr>
          <w:p w14:paraId="69BC1257" w14:textId="77777777" w:rsidR="00821342" w:rsidRDefault="00821342">
            <w:pPr>
              <w:rPr>
                <w:sz w:val="20"/>
                <w:szCs w:val="20"/>
                <w:lang w:eastAsia="ru-RU"/>
              </w:rPr>
            </w:pPr>
          </w:p>
        </w:tc>
      </w:tr>
      <w:tr w:rsidR="00821342" w14:paraId="413B23B3" w14:textId="77777777" w:rsidTr="00821342">
        <w:tc>
          <w:tcPr>
            <w:tcW w:w="4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9886C"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N</w:t>
            </w:r>
          </w:p>
        </w:tc>
        <w:tc>
          <w:tcPr>
            <w:tcW w:w="25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35773"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Ф.И.О.</w:t>
            </w:r>
          </w:p>
        </w:tc>
        <w:tc>
          <w:tcPr>
            <w:tcW w:w="2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EA3CD"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Должность</w:t>
            </w:r>
          </w:p>
        </w:tc>
        <w:tc>
          <w:tcPr>
            <w:tcW w:w="38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EE52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Структурное подразделение</w:t>
            </w:r>
          </w:p>
        </w:tc>
      </w:tr>
      <w:tr w:rsidR="00821342" w14:paraId="7DB32D6B" w14:textId="77777777" w:rsidTr="00821342">
        <w:tc>
          <w:tcPr>
            <w:tcW w:w="4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56BE3"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5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89F7B"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Гердт Татьяна Николаевна</w:t>
            </w:r>
          </w:p>
        </w:tc>
        <w:tc>
          <w:tcPr>
            <w:tcW w:w="2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B1E7B"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Начальник управления</w:t>
            </w:r>
          </w:p>
        </w:tc>
        <w:tc>
          <w:tcPr>
            <w:tcW w:w="38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D24A3"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Управление финансов, экономики и администрирования платежей</w:t>
            </w:r>
          </w:p>
        </w:tc>
      </w:tr>
      <w:tr w:rsidR="00821342" w14:paraId="2CD0AF26" w14:textId="77777777" w:rsidTr="00821342">
        <w:tc>
          <w:tcPr>
            <w:tcW w:w="4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26884"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5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07987"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Бабушкина Наиля </w:t>
            </w:r>
            <w:proofErr w:type="spellStart"/>
            <w:r>
              <w:rPr>
                <w:rFonts w:ascii="Times New Roman" w:eastAsia="Times New Roman" w:hAnsi="Times New Roman" w:cs="Times New Roman"/>
                <w:sz w:val="24"/>
                <w:szCs w:val="24"/>
                <w:lang w:eastAsia="ru-RU"/>
              </w:rPr>
              <w:t>Вакиповна</w:t>
            </w:r>
            <w:proofErr w:type="spellEnd"/>
          </w:p>
        </w:tc>
        <w:tc>
          <w:tcPr>
            <w:tcW w:w="2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30742"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Заместитель начальника управления - главный бухгалтер</w:t>
            </w:r>
          </w:p>
        </w:tc>
        <w:tc>
          <w:tcPr>
            <w:tcW w:w="38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A594D"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Управление финансов, экономики и администрирования платежей</w:t>
            </w:r>
          </w:p>
        </w:tc>
      </w:tr>
      <w:tr w:rsidR="00821342" w14:paraId="142AF683" w14:textId="77777777" w:rsidTr="00821342">
        <w:tc>
          <w:tcPr>
            <w:tcW w:w="4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C05EA"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5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BDC4A"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Агафонова Любовь Георгиевна</w:t>
            </w:r>
          </w:p>
        </w:tc>
        <w:tc>
          <w:tcPr>
            <w:tcW w:w="2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EED82"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Заместитель начальника управления</w:t>
            </w:r>
          </w:p>
        </w:tc>
        <w:tc>
          <w:tcPr>
            <w:tcW w:w="38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A59FC"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Управление финансов, экономики и администрирования платежей</w:t>
            </w:r>
          </w:p>
        </w:tc>
      </w:tr>
      <w:tr w:rsidR="00821342" w14:paraId="03616E84" w14:textId="77777777" w:rsidTr="00821342">
        <w:tc>
          <w:tcPr>
            <w:tcW w:w="4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FAA86"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25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DB397"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Аснанова</w:t>
            </w:r>
            <w:proofErr w:type="spellEnd"/>
            <w:r>
              <w:rPr>
                <w:rFonts w:ascii="Times New Roman" w:eastAsia="Times New Roman" w:hAnsi="Times New Roman" w:cs="Times New Roman"/>
                <w:sz w:val="24"/>
                <w:szCs w:val="24"/>
                <w:lang w:eastAsia="ru-RU"/>
              </w:rPr>
              <w:t xml:space="preserve"> Роза </w:t>
            </w:r>
            <w:proofErr w:type="spellStart"/>
            <w:r>
              <w:rPr>
                <w:rFonts w:ascii="Times New Roman" w:eastAsia="Times New Roman" w:hAnsi="Times New Roman" w:cs="Times New Roman"/>
                <w:sz w:val="24"/>
                <w:szCs w:val="24"/>
                <w:lang w:eastAsia="ru-RU"/>
              </w:rPr>
              <w:t>Фикратовна</w:t>
            </w:r>
            <w:proofErr w:type="spellEnd"/>
          </w:p>
        </w:tc>
        <w:tc>
          <w:tcPr>
            <w:tcW w:w="2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F8AAF"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Начальник отдела</w:t>
            </w:r>
          </w:p>
        </w:tc>
        <w:tc>
          <w:tcPr>
            <w:tcW w:w="38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84BD2"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государственных экологических программ, экспертизы и нормирования</w:t>
            </w:r>
          </w:p>
        </w:tc>
      </w:tr>
      <w:tr w:rsidR="00821342" w14:paraId="022A8D86" w14:textId="77777777" w:rsidTr="00821342">
        <w:tc>
          <w:tcPr>
            <w:tcW w:w="4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96C69"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5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0C34C"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Аммосова</w:t>
            </w:r>
            <w:proofErr w:type="spellEnd"/>
            <w:r>
              <w:rPr>
                <w:rFonts w:ascii="Times New Roman" w:eastAsia="Times New Roman" w:hAnsi="Times New Roman" w:cs="Times New Roman"/>
                <w:sz w:val="24"/>
                <w:szCs w:val="24"/>
                <w:lang w:eastAsia="ru-RU"/>
              </w:rPr>
              <w:t xml:space="preserve"> Виктория Валерьевна</w:t>
            </w:r>
          </w:p>
        </w:tc>
        <w:tc>
          <w:tcPr>
            <w:tcW w:w="2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11B91"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Начальник отдела</w:t>
            </w:r>
          </w:p>
        </w:tc>
        <w:tc>
          <w:tcPr>
            <w:tcW w:w="38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B654F"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недропользования и управления отходами</w:t>
            </w:r>
          </w:p>
        </w:tc>
      </w:tr>
      <w:tr w:rsidR="00821342" w14:paraId="2233AF04" w14:textId="77777777" w:rsidTr="00821342">
        <w:tc>
          <w:tcPr>
            <w:tcW w:w="4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4110B"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5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E91CA"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Шумакова Анна Владимировна</w:t>
            </w:r>
          </w:p>
        </w:tc>
        <w:tc>
          <w:tcPr>
            <w:tcW w:w="2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BC51B"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Начальник отдела</w:t>
            </w:r>
          </w:p>
        </w:tc>
        <w:tc>
          <w:tcPr>
            <w:tcW w:w="38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564AB"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водохозяйственных мероприятий и водного хозяйства</w:t>
            </w:r>
          </w:p>
        </w:tc>
      </w:tr>
      <w:tr w:rsidR="00821342" w14:paraId="38CC64ED" w14:textId="77777777" w:rsidTr="00821342">
        <w:tc>
          <w:tcPr>
            <w:tcW w:w="4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DFD74"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7</w:t>
            </w:r>
          </w:p>
        </w:tc>
        <w:tc>
          <w:tcPr>
            <w:tcW w:w="25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10C2F"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Кушнир Елена Евгеньевна</w:t>
            </w:r>
          </w:p>
        </w:tc>
        <w:tc>
          <w:tcPr>
            <w:tcW w:w="25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D0DA9"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Начальник отдела</w:t>
            </w:r>
          </w:p>
        </w:tc>
        <w:tc>
          <w:tcPr>
            <w:tcW w:w="38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1FB23"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нормативно-правового обеспечения</w:t>
            </w:r>
          </w:p>
        </w:tc>
      </w:tr>
    </w:tbl>
    <w:p w14:paraId="1448B1A4" w14:textId="77777777" w:rsidR="00821342" w:rsidRDefault="00821342" w:rsidP="00821342">
      <w:pPr>
        <w:spacing w:after="240" w:line="240" w:lineRule="auto"/>
        <w:jc w:val="right"/>
        <w:textAlignment w:val="baseline"/>
        <w:outlineLvl w:val="2"/>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Приложение N 2</w:t>
      </w:r>
      <w:r>
        <w:rPr>
          <w:rFonts w:ascii="Times New Roman" w:eastAsia="Times New Roman" w:hAnsi="Times New Roman" w:cs="Times New Roman"/>
          <w:b/>
          <w:bCs/>
          <w:sz w:val="24"/>
          <w:szCs w:val="24"/>
          <w:lang w:eastAsia="ru-RU"/>
        </w:rPr>
        <w:br/>
        <w:t>к Порядку</w:t>
      </w:r>
      <w:r>
        <w:rPr>
          <w:rFonts w:ascii="Times New Roman" w:eastAsia="Times New Roman" w:hAnsi="Times New Roman" w:cs="Times New Roman"/>
          <w:b/>
          <w:bCs/>
          <w:sz w:val="24"/>
          <w:szCs w:val="24"/>
          <w:lang w:eastAsia="ru-RU"/>
        </w:rPr>
        <w:br/>
        <w:t>организации Министерством</w:t>
      </w:r>
      <w:r>
        <w:rPr>
          <w:rFonts w:ascii="Times New Roman" w:eastAsia="Times New Roman" w:hAnsi="Times New Roman" w:cs="Times New Roman"/>
          <w:b/>
          <w:bCs/>
          <w:sz w:val="24"/>
          <w:szCs w:val="24"/>
          <w:lang w:eastAsia="ru-RU"/>
        </w:rPr>
        <w:br/>
        <w:t>природных ресурсов</w:t>
      </w:r>
      <w:r>
        <w:rPr>
          <w:rFonts w:ascii="Times New Roman" w:eastAsia="Times New Roman" w:hAnsi="Times New Roman" w:cs="Times New Roman"/>
          <w:b/>
          <w:bCs/>
          <w:sz w:val="24"/>
          <w:szCs w:val="24"/>
          <w:lang w:eastAsia="ru-RU"/>
        </w:rPr>
        <w:br/>
        <w:t>и охраны окружающей среды</w:t>
      </w:r>
      <w:r>
        <w:rPr>
          <w:rFonts w:ascii="Times New Roman" w:eastAsia="Times New Roman" w:hAnsi="Times New Roman" w:cs="Times New Roman"/>
          <w:b/>
          <w:bCs/>
          <w:sz w:val="24"/>
          <w:szCs w:val="24"/>
          <w:lang w:eastAsia="ru-RU"/>
        </w:rPr>
        <w:br/>
        <w:t>Удмуртской Республики</w:t>
      </w:r>
      <w:r>
        <w:rPr>
          <w:rFonts w:ascii="Times New Roman" w:eastAsia="Times New Roman" w:hAnsi="Times New Roman" w:cs="Times New Roman"/>
          <w:b/>
          <w:bCs/>
          <w:sz w:val="24"/>
          <w:szCs w:val="24"/>
          <w:lang w:eastAsia="ru-RU"/>
        </w:rPr>
        <w:br/>
        <w:t>внутреннего финансового аудита</w:t>
      </w:r>
    </w:p>
    <w:p w14:paraId="43D39660" w14:textId="77777777" w:rsidR="00821342" w:rsidRDefault="00821342" w:rsidP="00821342">
      <w:pPr>
        <w:spacing w:after="240" w:line="240" w:lineRule="auto"/>
        <w:jc w:val="center"/>
        <w:textAlignment w:val="baseline"/>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br/>
      </w:r>
      <w:r>
        <w:rPr>
          <w:rFonts w:ascii="Times New Roman" w:eastAsia="Times New Roman" w:hAnsi="Times New Roman" w:cs="Times New Roman"/>
          <w:b/>
          <w:bCs/>
          <w:sz w:val="24"/>
          <w:szCs w:val="24"/>
          <w:lang w:eastAsia="ru-RU"/>
        </w:rPr>
        <w:br/>
        <w:t>ПЕРЕЧЕНЬ СУБЪЕКТОВ БЮДЖЕТНЫХ ПРОЦЕДУР МИНИСТЕРСТВА ПРИРОДНЫХ РЕСУРСОВ И ОХРАНЫ ОКРУЖАЮЩЕЙ СРЕДЫ УДМУРТСКОЙ РЕСПУБЛИКИ, ОРГАНИЗУЮЩИХ (ОБЕСПЕЧИВАЮЩИХ ВЫПОЛНЕНИЕ) И ВЫПОЛНЯЮЩИХ БЮДЖЕТНЫЕ ПРОЦЕДУРЫ</w:t>
      </w:r>
      <w:r>
        <w:rPr>
          <w:rFonts w:ascii="Times New Roman" w:eastAsia="Times New Roman" w:hAnsi="Times New Roman" w:cs="Times New Roman"/>
          <w:b/>
          <w:bCs/>
          <w:sz w:val="24"/>
          <w:szCs w:val="24"/>
          <w:lang w:eastAsia="ru-RU"/>
        </w:rPr>
        <w:br/>
      </w:r>
    </w:p>
    <w:tbl>
      <w:tblPr>
        <w:tblW w:w="0" w:type="auto"/>
        <w:tblCellMar>
          <w:left w:w="0" w:type="dxa"/>
          <w:right w:w="0" w:type="dxa"/>
        </w:tblCellMar>
        <w:tblLook w:val="04A0" w:firstRow="1" w:lastRow="0" w:firstColumn="1" w:lastColumn="0" w:noHBand="0" w:noVBand="1"/>
      </w:tblPr>
      <w:tblGrid>
        <w:gridCol w:w="391"/>
        <w:gridCol w:w="909"/>
        <w:gridCol w:w="748"/>
        <w:gridCol w:w="882"/>
        <w:gridCol w:w="669"/>
        <w:gridCol w:w="816"/>
        <w:gridCol w:w="787"/>
        <w:gridCol w:w="816"/>
        <w:gridCol w:w="800"/>
        <w:gridCol w:w="832"/>
        <w:gridCol w:w="873"/>
        <w:gridCol w:w="832"/>
      </w:tblGrid>
      <w:tr w:rsidR="00821342" w14:paraId="2C8E7CA8" w14:textId="77777777" w:rsidTr="00821342">
        <w:trPr>
          <w:trHeight w:val="15"/>
        </w:trPr>
        <w:tc>
          <w:tcPr>
            <w:tcW w:w="554" w:type="dxa"/>
            <w:hideMark/>
          </w:tcPr>
          <w:p w14:paraId="273CCAC0" w14:textId="77777777" w:rsidR="00821342" w:rsidRDefault="00821342">
            <w:pPr>
              <w:rPr>
                <w:rFonts w:ascii="Times New Roman" w:eastAsia="Times New Roman" w:hAnsi="Times New Roman" w:cs="Times New Roman"/>
                <w:b/>
                <w:bCs/>
                <w:sz w:val="24"/>
                <w:szCs w:val="24"/>
                <w:lang w:eastAsia="ru-RU"/>
              </w:rPr>
            </w:pPr>
          </w:p>
        </w:tc>
        <w:tc>
          <w:tcPr>
            <w:tcW w:w="2772" w:type="dxa"/>
            <w:hideMark/>
          </w:tcPr>
          <w:p w14:paraId="623AF47A" w14:textId="77777777" w:rsidR="00821342" w:rsidRDefault="00821342">
            <w:pPr>
              <w:rPr>
                <w:sz w:val="20"/>
                <w:szCs w:val="20"/>
                <w:lang w:eastAsia="ru-RU"/>
              </w:rPr>
            </w:pPr>
          </w:p>
        </w:tc>
        <w:tc>
          <w:tcPr>
            <w:tcW w:w="1478" w:type="dxa"/>
            <w:hideMark/>
          </w:tcPr>
          <w:p w14:paraId="0AC1C62A" w14:textId="77777777" w:rsidR="00821342" w:rsidRDefault="00821342">
            <w:pPr>
              <w:rPr>
                <w:sz w:val="20"/>
                <w:szCs w:val="20"/>
                <w:lang w:eastAsia="ru-RU"/>
              </w:rPr>
            </w:pPr>
          </w:p>
        </w:tc>
        <w:tc>
          <w:tcPr>
            <w:tcW w:w="1478" w:type="dxa"/>
            <w:hideMark/>
          </w:tcPr>
          <w:p w14:paraId="46DBE491" w14:textId="77777777" w:rsidR="00821342" w:rsidRDefault="00821342">
            <w:pPr>
              <w:rPr>
                <w:sz w:val="20"/>
                <w:szCs w:val="20"/>
                <w:lang w:eastAsia="ru-RU"/>
              </w:rPr>
            </w:pPr>
          </w:p>
        </w:tc>
        <w:tc>
          <w:tcPr>
            <w:tcW w:w="924" w:type="dxa"/>
            <w:hideMark/>
          </w:tcPr>
          <w:p w14:paraId="7CDC6810" w14:textId="77777777" w:rsidR="00821342" w:rsidRDefault="00821342">
            <w:pPr>
              <w:rPr>
                <w:sz w:val="20"/>
                <w:szCs w:val="20"/>
                <w:lang w:eastAsia="ru-RU"/>
              </w:rPr>
            </w:pPr>
          </w:p>
        </w:tc>
        <w:tc>
          <w:tcPr>
            <w:tcW w:w="1294" w:type="dxa"/>
            <w:hideMark/>
          </w:tcPr>
          <w:p w14:paraId="2E912267" w14:textId="77777777" w:rsidR="00821342" w:rsidRDefault="00821342">
            <w:pPr>
              <w:rPr>
                <w:sz w:val="20"/>
                <w:szCs w:val="20"/>
                <w:lang w:eastAsia="ru-RU"/>
              </w:rPr>
            </w:pPr>
          </w:p>
        </w:tc>
        <w:tc>
          <w:tcPr>
            <w:tcW w:w="1109" w:type="dxa"/>
            <w:hideMark/>
          </w:tcPr>
          <w:p w14:paraId="10E1952C" w14:textId="77777777" w:rsidR="00821342" w:rsidRDefault="00821342">
            <w:pPr>
              <w:rPr>
                <w:sz w:val="20"/>
                <w:szCs w:val="20"/>
                <w:lang w:eastAsia="ru-RU"/>
              </w:rPr>
            </w:pPr>
          </w:p>
        </w:tc>
        <w:tc>
          <w:tcPr>
            <w:tcW w:w="1294" w:type="dxa"/>
            <w:hideMark/>
          </w:tcPr>
          <w:p w14:paraId="392484F6" w14:textId="77777777" w:rsidR="00821342" w:rsidRDefault="00821342">
            <w:pPr>
              <w:rPr>
                <w:sz w:val="20"/>
                <w:szCs w:val="20"/>
                <w:lang w:eastAsia="ru-RU"/>
              </w:rPr>
            </w:pPr>
          </w:p>
        </w:tc>
        <w:tc>
          <w:tcPr>
            <w:tcW w:w="1294" w:type="dxa"/>
            <w:hideMark/>
          </w:tcPr>
          <w:p w14:paraId="490DB240" w14:textId="77777777" w:rsidR="00821342" w:rsidRDefault="00821342">
            <w:pPr>
              <w:rPr>
                <w:sz w:val="20"/>
                <w:szCs w:val="20"/>
                <w:lang w:eastAsia="ru-RU"/>
              </w:rPr>
            </w:pPr>
          </w:p>
        </w:tc>
        <w:tc>
          <w:tcPr>
            <w:tcW w:w="1478" w:type="dxa"/>
            <w:hideMark/>
          </w:tcPr>
          <w:p w14:paraId="2D7C15C5" w14:textId="77777777" w:rsidR="00821342" w:rsidRDefault="00821342">
            <w:pPr>
              <w:rPr>
                <w:sz w:val="20"/>
                <w:szCs w:val="20"/>
                <w:lang w:eastAsia="ru-RU"/>
              </w:rPr>
            </w:pPr>
          </w:p>
        </w:tc>
        <w:tc>
          <w:tcPr>
            <w:tcW w:w="1109" w:type="dxa"/>
            <w:hideMark/>
          </w:tcPr>
          <w:p w14:paraId="0C5BFC37" w14:textId="77777777" w:rsidR="00821342" w:rsidRDefault="00821342">
            <w:pPr>
              <w:rPr>
                <w:sz w:val="20"/>
                <w:szCs w:val="20"/>
                <w:lang w:eastAsia="ru-RU"/>
              </w:rPr>
            </w:pPr>
          </w:p>
        </w:tc>
        <w:tc>
          <w:tcPr>
            <w:tcW w:w="1109" w:type="dxa"/>
            <w:hideMark/>
          </w:tcPr>
          <w:p w14:paraId="3FE76EB2" w14:textId="77777777" w:rsidR="00821342" w:rsidRDefault="00821342">
            <w:pPr>
              <w:rPr>
                <w:sz w:val="20"/>
                <w:szCs w:val="20"/>
                <w:lang w:eastAsia="ru-RU"/>
              </w:rPr>
            </w:pPr>
          </w:p>
        </w:tc>
      </w:tr>
      <w:tr w:rsidR="00821342" w14:paraId="7FA3E151"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0F246"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N п/п</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B5EF1"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Наименование бюджетной процедуры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6129A"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бухгалтерского учета, отчетности, финансового контроля и ревизионной деятельности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4699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планирования и администрирования платежей за пользование лесным фондом</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4E423"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нормативно-правового обеспечения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0D15B"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использования лесов, государственного лесного реестра и арендных отношений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C6435"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охраны, защиты и воспроизводства лесов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CF80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федерального государственного лесного надзора (лесной охраны) в лесах</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510C5"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государственных экологических программ, экспертизы и нормирования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13C0D"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планирования и реализации проектов строительства и ремонта гидротехнических сооружений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98CA5"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водохозяйственных мероприятий и водного хозяйства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5928C"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Отдел недропользования и управления отходами</w:t>
            </w:r>
          </w:p>
        </w:tc>
      </w:tr>
      <w:tr w:rsidR="00821342" w14:paraId="17ACEC70"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7E62C"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608AA"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Составление и представление доку</w:t>
            </w:r>
            <w:r>
              <w:rPr>
                <w:rFonts w:ascii="Times New Roman" w:eastAsia="Times New Roman" w:hAnsi="Times New Roman" w:cs="Times New Roman"/>
                <w:sz w:val="24"/>
                <w:szCs w:val="24"/>
                <w:lang w:eastAsia="ru-RU"/>
              </w:rPr>
              <w:lastRenderedPageBreak/>
              <w:t>ментов в Министерство финансов УР, необходимых для составления и рассмотрения проекта бюджета Удмуртской Республики, в том числе реестров расходных обязательств и обоснований бюджетных ассигнований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74410" w14:textId="77777777" w:rsidR="00821342" w:rsidRDefault="0082134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AFFA5"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E0AA6"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B547F"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5964D"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40613"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9FBB6"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A7C23"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930D7"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3980D" w14:textId="77777777" w:rsidR="00821342" w:rsidRDefault="00821342">
            <w:pPr>
              <w:spacing w:after="0"/>
              <w:rPr>
                <w:sz w:val="20"/>
                <w:szCs w:val="20"/>
                <w:lang w:eastAsia="ru-RU"/>
              </w:rPr>
            </w:pPr>
          </w:p>
        </w:tc>
      </w:tr>
      <w:tr w:rsidR="00821342" w14:paraId="3BD6B41E"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743A0"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A4125"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Составление и представление </w:t>
            </w:r>
            <w:r>
              <w:rPr>
                <w:rFonts w:ascii="Times New Roman" w:eastAsia="Times New Roman" w:hAnsi="Times New Roman" w:cs="Times New Roman"/>
                <w:sz w:val="24"/>
                <w:szCs w:val="24"/>
                <w:lang w:eastAsia="ru-RU"/>
              </w:rPr>
              <w:lastRenderedPageBreak/>
              <w:t>документов, необходимых для составления и рассмотрения проекта бюджета Удмуртской Республики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1F11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C1372" w14:textId="77777777" w:rsidR="00821342" w:rsidRDefault="00821342">
            <w:pPr>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2C671"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3C892"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27C0E"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DF7F5"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E47CB"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53620"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A3B5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48BDE"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821342" w14:paraId="10DBD2E9"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8AF07"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F6800"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Составление и представление документов в Министерство финансов Удмуртской Республики, необходимых для составления и ведения </w:t>
            </w:r>
            <w:r>
              <w:rPr>
                <w:rFonts w:ascii="Times New Roman" w:eastAsia="Times New Roman" w:hAnsi="Times New Roman" w:cs="Times New Roman"/>
                <w:sz w:val="24"/>
                <w:szCs w:val="24"/>
                <w:lang w:eastAsia="ru-RU"/>
              </w:rPr>
              <w:lastRenderedPageBreak/>
              <w:t>кассового плана по доходам бюджета Удмуртской Республики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59447" w14:textId="77777777" w:rsidR="00821342" w:rsidRDefault="0082134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63E2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C7B7A"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9A81A"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2AA70"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15EFB"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5AA49"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289F6"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37B3C"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B709B" w14:textId="77777777" w:rsidR="00821342" w:rsidRDefault="00821342">
            <w:pPr>
              <w:spacing w:after="0"/>
              <w:rPr>
                <w:sz w:val="20"/>
                <w:szCs w:val="20"/>
                <w:lang w:eastAsia="ru-RU"/>
              </w:rPr>
            </w:pPr>
          </w:p>
        </w:tc>
      </w:tr>
      <w:tr w:rsidR="00821342" w14:paraId="7AB8207F"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6FDF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B192C"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Составление, утверждение и ведение бюджетной росписи Министерства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17849" w14:textId="77777777" w:rsidR="00821342" w:rsidRDefault="0082134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0776B"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1F0C2"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DEE62"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F105F"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40680"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A04E2"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A4EA3"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77DE1"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5298F" w14:textId="77777777" w:rsidR="00821342" w:rsidRDefault="00821342">
            <w:pPr>
              <w:spacing w:after="0"/>
              <w:rPr>
                <w:sz w:val="20"/>
                <w:szCs w:val="20"/>
                <w:lang w:eastAsia="ru-RU"/>
              </w:rPr>
            </w:pPr>
          </w:p>
        </w:tc>
      </w:tr>
      <w:tr w:rsidR="00821342" w14:paraId="19C9725C"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3A845"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B038E"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Составление и направление документов в Министерство финансов Удмуртской Республики. необходимых </w:t>
            </w:r>
            <w:r>
              <w:rPr>
                <w:rFonts w:ascii="Times New Roman" w:eastAsia="Times New Roman" w:hAnsi="Times New Roman" w:cs="Times New Roman"/>
                <w:sz w:val="24"/>
                <w:szCs w:val="24"/>
                <w:lang w:eastAsia="ru-RU"/>
              </w:rPr>
              <w:lastRenderedPageBreak/>
              <w:t>для формирования и ведения сводной бюджетной росписи бюджета Удмуртской Республики, а также для доведения (распределения) бюджетных ассигнований и лимитов бюджетных обязательств до Министерства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44A08" w14:textId="77777777" w:rsidR="00821342" w:rsidRDefault="0082134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900E0"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387C4"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C1D61"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FEE66"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9A8ED"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27F44"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90E26"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0955B"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E9DD3" w14:textId="77777777" w:rsidR="00821342" w:rsidRDefault="00821342">
            <w:pPr>
              <w:spacing w:after="0"/>
              <w:rPr>
                <w:sz w:val="20"/>
                <w:szCs w:val="20"/>
                <w:lang w:eastAsia="ru-RU"/>
              </w:rPr>
            </w:pPr>
          </w:p>
        </w:tc>
      </w:tr>
      <w:tr w:rsidR="00821342" w14:paraId="77E375EB"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4EA91"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7B0E3"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Составление, утверждение и ведение </w:t>
            </w:r>
            <w:r>
              <w:rPr>
                <w:rFonts w:ascii="Times New Roman" w:eastAsia="Times New Roman" w:hAnsi="Times New Roman" w:cs="Times New Roman"/>
                <w:sz w:val="24"/>
                <w:szCs w:val="24"/>
                <w:lang w:eastAsia="ru-RU"/>
              </w:rPr>
              <w:lastRenderedPageBreak/>
              <w:t>бюджетных смет и (или) составление (утверждение) свода бюджетных смет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9EA1A" w14:textId="77777777" w:rsidR="00821342" w:rsidRDefault="0082134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6C807"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4938E"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D6E59"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F3C46"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831A8"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5C6E8"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C9A0F"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EFAE2"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B63E1" w14:textId="77777777" w:rsidR="00821342" w:rsidRDefault="00821342">
            <w:pPr>
              <w:spacing w:after="0"/>
              <w:rPr>
                <w:sz w:val="20"/>
                <w:szCs w:val="20"/>
                <w:lang w:eastAsia="ru-RU"/>
              </w:rPr>
            </w:pPr>
          </w:p>
        </w:tc>
      </w:tr>
      <w:tr w:rsidR="00821342" w14:paraId="585DB0C8"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FA7A3"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F0E60"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Формирование и утверждение государственных заданий в отношении подведомственных Министерству государственных учреждений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763F3" w14:textId="77777777" w:rsidR="00821342" w:rsidRDefault="0082134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22A7B"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49C47"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C49B3"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4462C"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4E046"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CB28C"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A8BE3"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553F1"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1FB2D"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821342" w14:paraId="59EA1D70"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3D4C8"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6BFB8"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Составление и исполнение бюдж</w:t>
            </w:r>
            <w:r>
              <w:rPr>
                <w:rFonts w:ascii="Times New Roman" w:eastAsia="Times New Roman" w:hAnsi="Times New Roman" w:cs="Times New Roman"/>
                <w:sz w:val="24"/>
                <w:szCs w:val="24"/>
                <w:lang w:eastAsia="ru-RU"/>
              </w:rPr>
              <w:lastRenderedPageBreak/>
              <w:t>етных смет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5BF1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1FAD4" w14:textId="77777777" w:rsidR="00821342" w:rsidRDefault="00821342">
            <w:pPr>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06672"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6C534"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85905"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BFBD8"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95E05"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8A368"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1B275"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81F01" w14:textId="77777777" w:rsidR="00821342" w:rsidRDefault="00821342">
            <w:pPr>
              <w:spacing w:after="0"/>
              <w:rPr>
                <w:sz w:val="20"/>
                <w:szCs w:val="20"/>
                <w:lang w:eastAsia="ru-RU"/>
              </w:rPr>
            </w:pPr>
          </w:p>
        </w:tc>
      </w:tr>
      <w:tr w:rsidR="00821342" w14:paraId="76B33556"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834B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C3BCE"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Принятие в пределах доведенных лимитов бюджетных обязательств и бюджетных ассигнований бюджетных обязательств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F456B"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7162E" w14:textId="77777777" w:rsidR="00821342" w:rsidRDefault="00821342">
            <w:pPr>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AA35F"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A6A59"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EB578"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48DF7"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7209C"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ADF61"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87CDB"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AB7A0" w14:textId="77777777" w:rsidR="00821342" w:rsidRDefault="00821342">
            <w:pPr>
              <w:spacing w:after="0"/>
              <w:rPr>
                <w:sz w:val="20"/>
                <w:szCs w:val="20"/>
                <w:lang w:eastAsia="ru-RU"/>
              </w:rPr>
            </w:pPr>
          </w:p>
        </w:tc>
      </w:tr>
      <w:tr w:rsidR="00821342" w14:paraId="08083477"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217A1"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17133"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Осуществление начисления, учета и контроля за правильностью исчисления, полнотой и своев</w:t>
            </w:r>
            <w:r>
              <w:rPr>
                <w:rFonts w:ascii="Times New Roman" w:eastAsia="Times New Roman" w:hAnsi="Times New Roman" w:cs="Times New Roman"/>
                <w:sz w:val="24"/>
                <w:szCs w:val="24"/>
                <w:lang w:eastAsia="ru-RU"/>
              </w:rPr>
              <w:lastRenderedPageBreak/>
              <w:t xml:space="preserve">ременностью осуществления платежей в бюджет Удмуртской Республики, пеней и штрафов по ним (за исключением операций, осуществляемых в соответствии с законодательством Российской Федерации о налогах и сборах, законодательством о </w:t>
            </w:r>
            <w:r>
              <w:rPr>
                <w:rFonts w:ascii="Times New Roman" w:eastAsia="Times New Roman" w:hAnsi="Times New Roman" w:cs="Times New Roman"/>
                <w:sz w:val="24"/>
                <w:szCs w:val="24"/>
                <w:lang w:eastAsia="ru-RU"/>
              </w:rPr>
              <w:lastRenderedPageBreak/>
              <w:t>таможенном регулировании в Российской Федерации, законодательством Российской Федерации о страховых взносах)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09913"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D6F27"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E11BF"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B9969"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946DC"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0271C"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9380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87DF4" w14:textId="77777777" w:rsidR="00821342" w:rsidRDefault="00821342">
            <w:pPr>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4BFB2"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B097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821342" w14:paraId="22BA1914"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17F37"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A2D7C"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Составление и представление бюджетной отчетности и сводной бюджетной отчетности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FB2FC"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22537" w14:textId="77777777" w:rsidR="00821342" w:rsidRDefault="00821342">
            <w:pPr>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AAD9C"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3129D"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DDBD0"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69F0B"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032BA"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6D938"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81667"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05E30" w14:textId="77777777" w:rsidR="00821342" w:rsidRDefault="00821342">
            <w:pPr>
              <w:spacing w:after="0"/>
              <w:rPr>
                <w:sz w:val="20"/>
                <w:szCs w:val="20"/>
                <w:lang w:eastAsia="ru-RU"/>
              </w:rPr>
            </w:pPr>
          </w:p>
        </w:tc>
      </w:tr>
      <w:tr w:rsidR="00821342" w14:paraId="0F852CF6"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0CC3C"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80DF0"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Распределение лимитов бюджетных обязательств по </w:t>
            </w:r>
            <w:r>
              <w:rPr>
                <w:rFonts w:ascii="Times New Roman" w:eastAsia="Times New Roman" w:hAnsi="Times New Roman" w:cs="Times New Roman"/>
                <w:sz w:val="24"/>
                <w:szCs w:val="24"/>
                <w:lang w:eastAsia="ru-RU"/>
              </w:rPr>
              <w:lastRenderedPageBreak/>
              <w:t>получателям бюджетных средств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B787E" w14:textId="77777777" w:rsidR="00821342" w:rsidRDefault="0082134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A5E79"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74CF4"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0165D"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6D303"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A0324"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74908"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98049"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B5C31"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C9E65" w14:textId="77777777" w:rsidR="00821342" w:rsidRDefault="00821342">
            <w:pPr>
              <w:spacing w:after="0"/>
              <w:rPr>
                <w:sz w:val="20"/>
                <w:szCs w:val="20"/>
                <w:lang w:eastAsia="ru-RU"/>
              </w:rPr>
            </w:pPr>
          </w:p>
        </w:tc>
      </w:tr>
      <w:tr w:rsidR="00821342" w14:paraId="241252CC"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A898D"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B91D5"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Принятие решений о возврате излишне уплаченных (взысканных) платежей в бюджет Удмуртской Республики, а также процентов за несвоевременное осуществление такого возврата и процентов, начисленных на изли</w:t>
            </w:r>
            <w:r>
              <w:rPr>
                <w:rFonts w:ascii="Times New Roman" w:eastAsia="Times New Roman" w:hAnsi="Times New Roman" w:cs="Times New Roman"/>
                <w:sz w:val="24"/>
                <w:szCs w:val="24"/>
                <w:lang w:eastAsia="ru-RU"/>
              </w:rPr>
              <w:lastRenderedPageBreak/>
              <w:t xml:space="preserve">шне взысканные суммы (за исключением операций, осуществляемых в соответствии с законодательством Российской Федерации о налогах и сборах, законодательством о таможенном регулировании в Российской Федерации, законодательством Российской </w:t>
            </w:r>
            <w:r>
              <w:rPr>
                <w:rFonts w:ascii="Times New Roman" w:eastAsia="Times New Roman" w:hAnsi="Times New Roman" w:cs="Times New Roman"/>
                <w:sz w:val="24"/>
                <w:szCs w:val="24"/>
                <w:lang w:eastAsia="ru-RU"/>
              </w:rPr>
              <w:lastRenderedPageBreak/>
              <w:t>Федерации о страховых взносах)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66748" w14:textId="77777777" w:rsidR="00821342" w:rsidRDefault="0082134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509E6"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9A719"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C7587"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570DF"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7D0A9"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CBF54"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4F4D9"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20213"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65331" w14:textId="77777777" w:rsidR="00821342" w:rsidRDefault="00821342">
            <w:pPr>
              <w:spacing w:after="0"/>
              <w:rPr>
                <w:sz w:val="20"/>
                <w:szCs w:val="20"/>
                <w:lang w:eastAsia="ru-RU"/>
              </w:rPr>
            </w:pPr>
          </w:p>
        </w:tc>
      </w:tr>
      <w:tr w:rsidR="00821342" w14:paraId="392D3AAB"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F2756"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4F62A"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Принятие решений о зачете (об уточнении) платежей в бюджет Удмуртской Республики (за исключением операций, осуществляемых в соответствии с законодательством Российской Федерации о налогах и сборах, законодате</w:t>
            </w:r>
            <w:r>
              <w:rPr>
                <w:rFonts w:ascii="Times New Roman" w:eastAsia="Times New Roman" w:hAnsi="Times New Roman" w:cs="Times New Roman"/>
                <w:sz w:val="24"/>
                <w:szCs w:val="24"/>
                <w:lang w:eastAsia="ru-RU"/>
              </w:rPr>
              <w:lastRenderedPageBreak/>
              <w:t>льством о таможенном регулировании в Российской Федерации, законодательством Российской Федерации о страховых взносах)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4A711"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9E9C1"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95BE3"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71E4F"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28681"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ED97B"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A1CA0"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8F0E7" w14:textId="77777777" w:rsidR="00821342" w:rsidRDefault="00821342">
            <w:pPr>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EB267"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EBCC8"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821342" w14:paraId="666FAFB4"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08F43"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4A859"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Процедура ведения бюджетного учета, в том числе принятия к учету первичных учетных документов (составления сводн</w:t>
            </w:r>
            <w:r>
              <w:rPr>
                <w:rFonts w:ascii="Times New Roman" w:eastAsia="Times New Roman" w:hAnsi="Times New Roman" w:cs="Times New Roman"/>
                <w:sz w:val="24"/>
                <w:szCs w:val="24"/>
                <w:lang w:eastAsia="ru-RU"/>
              </w:rPr>
              <w:lastRenderedPageBreak/>
              <w:t>ых учетных документов), отражения информации, указанной в первичных учетных документах и регистрах бюджетного учет проведения оценки имущества и обязательств, а также инвентаризаций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B4237"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7F054" w14:textId="77777777" w:rsidR="00821342" w:rsidRDefault="00821342">
            <w:pPr>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B90C5"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DAFA2"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79A11"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E4B35"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7D93E"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5E0B6"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A8102"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3E9DE" w14:textId="77777777" w:rsidR="00821342" w:rsidRDefault="00821342">
            <w:pPr>
              <w:spacing w:after="0"/>
              <w:rPr>
                <w:sz w:val="20"/>
                <w:szCs w:val="20"/>
                <w:lang w:eastAsia="ru-RU"/>
              </w:rPr>
            </w:pPr>
          </w:p>
        </w:tc>
      </w:tr>
      <w:tr w:rsidR="00821342" w14:paraId="48EB79D2"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48639"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E1FE2"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Исполнение судебных актов по искам к Удму</w:t>
            </w:r>
            <w:r>
              <w:rPr>
                <w:rFonts w:ascii="Times New Roman" w:eastAsia="Times New Roman" w:hAnsi="Times New Roman" w:cs="Times New Roman"/>
                <w:sz w:val="24"/>
                <w:szCs w:val="24"/>
                <w:lang w:eastAsia="ru-RU"/>
              </w:rPr>
              <w:lastRenderedPageBreak/>
              <w:t>ртской Республике, а также судебных актов, предусматривающих обращение взыскания на средства бюджета Удмуртской Республики по денежным обязательствам подведомственных Министерству казенных учреждений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9FF83"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C1955" w14:textId="77777777" w:rsidR="00821342" w:rsidRDefault="00821342">
            <w:pPr>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4BC6D"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D86AD" w14:textId="77777777" w:rsidR="00821342" w:rsidRDefault="00821342">
            <w:pPr>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475F7"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E336A"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72333" w14:textId="77777777" w:rsidR="00821342" w:rsidRDefault="0082134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E567B"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8AFBC"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A8D4C" w14:textId="77777777" w:rsidR="00821342" w:rsidRDefault="00821342">
            <w:pPr>
              <w:spacing w:after="0"/>
              <w:rPr>
                <w:sz w:val="20"/>
                <w:szCs w:val="20"/>
                <w:lang w:eastAsia="ru-RU"/>
              </w:rPr>
            </w:pPr>
          </w:p>
        </w:tc>
      </w:tr>
      <w:tr w:rsidR="00821342" w14:paraId="158B1709" w14:textId="77777777" w:rsidTr="0082134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D45A2"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5113E" w14:textId="77777777" w:rsidR="00821342" w:rsidRDefault="00821342">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Осуществление предусмотр</w:t>
            </w:r>
            <w:r>
              <w:rPr>
                <w:rFonts w:ascii="Times New Roman" w:eastAsia="Times New Roman" w:hAnsi="Times New Roman" w:cs="Times New Roman"/>
                <w:sz w:val="24"/>
                <w:szCs w:val="24"/>
                <w:lang w:eastAsia="ru-RU"/>
              </w:rPr>
              <w:lastRenderedPageBreak/>
              <w:t>енных бюджетным законодательством Российской Федерации, Удмуртской Республики о предоставлении субсидий, субвенций и иных межбюджетных трансфертов, имеющих целевое назначение, а также иных субсидий действий, направленных на обесп</w:t>
            </w:r>
            <w:r>
              <w:rPr>
                <w:rFonts w:ascii="Times New Roman" w:eastAsia="Times New Roman" w:hAnsi="Times New Roman" w:cs="Times New Roman"/>
                <w:sz w:val="24"/>
                <w:szCs w:val="24"/>
                <w:lang w:eastAsia="ru-RU"/>
              </w:rPr>
              <w:lastRenderedPageBreak/>
              <w:t>ечение соблюдения их получателями условий, целей и порядка их предоставления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37CF8"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E2343"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BB421" w14:textId="77777777" w:rsidR="00821342" w:rsidRDefault="00821342">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A3A51" w14:textId="77777777" w:rsidR="00821342" w:rsidRDefault="0082134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C1795"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18705" w14:textId="77777777" w:rsidR="00821342" w:rsidRDefault="0082134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5A721"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96E70"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E832D"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B0992"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14:paraId="13FF6474" w14:textId="77777777" w:rsidR="00821342" w:rsidRDefault="00821342" w:rsidP="00821342">
      <w:pPr>
        <w:spacing w:after="240" w:line="240" w:lineRule="auto"/>
        <w:jc w:val="right"/>
        <w:textAlignment w:val="baseline"/>
        <w:outlineLvl w:val="2"/>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br/>
      </w:r>
      <w:r>
        <w:rPr>
          <w:rFonts w:ascii="Times New Roman" w:eastAsia="Times New Roman" w:hAnsi="Times New Roman" w:cs="Times New Roman"/>
          <w:b/>
          <w:bCs/>
          <w:sz w:val="24"/>
          <w:szCs w:val="24"/>
          <w:lang w:eastAsia="ru-RU"/>
        </w:rPr>
        <w:br/>
        <w:t>Приложение N 3</w:t>
      </w:r>
      <w:r>
        <w:rPr>
          <w:rFonts w:ascii="Times New Roman" w:eastAsia="Times New Roman" w:hAnsi="Times New Roman" w:cs="Times New Roman"/>
          <w:b/>
          <w:bCs/>
          <w:sz w:val="24"/>
          <w:szCs w:val="24"/>
          <w:lang w:eastAsia="ru-RU"/>
        </w:rPr>
        <w:br/>
        <w:t>к Порядку</w:t>
      </w:r>
      <w:r>
        <w:rPr>
          <w:rFonts w:ascii="Times New Roman" w:eastAsia="Times New Roman" w:hAnsi="Times New Roman" w:cs="Times New Roman"/>
          <w:b/>
          <w:bCs/>
          <w:sz w:val="24"/>
          <w:szCs w:val="24"/>
          <w:lang w:eastAsia="ru-RU"/>
        </w:rPr>
        <w:br/>
        <w:t>организации Министерством</w:t>
      </w:r>
      <w:r>
        <w:rPr>
          <w:rFonts w:ascii="Times New Roman" w:eastAsia="Times New Roman" w:hAnsi="Times New Roman" w:cs="Times New Roman"/>
          <w:b/>
          <w:bCs/>
          <w:sz w:val="24"/>
          <w:szCs w:val="24"/>
          <w:lang w:eastAsia="ru-RU"/>
        </w:rPr>
        <w:br/>
        <w:t>природных ресурсов</w:t>
      </w:r>
      <w:r>
        <w:rPr>
          <w:rFonts w:ascii="Times New Roman" w:eastAsia="Times New Roman" w:hAnsi="Times New Roman" w:cs="Times New Roman"/>
          <w:b/>
          <w:bCs/>
          <w:sz w:val="24"/>
          <w:szCs w:val="24"/>
          <w:lang w:eastAsia="ru-RU"/>
        </w:rPr>
        <w:br/>
        <w:t>и охраны окружающей среды</w:t>
      </w:r>
      <w:r>
        <w:rPr>
          <w:rFonts w:ascii="Times New Roman" w:eastAsia="Times New Roman" w:hAnsi="Times New Roman" w:cs="Times New Roman"/>
          <w:b/>
          <w:bCs/>
          <w:sz w:val="24"/>
          <w:szCs w:val="24"/>
          <w:lang w:eastAsia="ru-RU"/>
        </w:rPr>
        <w:br/>
        <w:t>Удмуртской Республики</w:t>
      </w:r>
      <w:r>
        <w:rPr>
          <w:rFonts w:ascii="Times New Roman" w:eastAsia="Times New Roman" w:hAnsi="Times New Roman" w:cs="Times New Roman"/>
          <w:b/>
          <w:bCs/>
          <w:sz w:val="24"/>
          <w:szCs w:val="24"/>
          <w:lang w:eastAsia="ru-RU"/>
        </w:rPr>
        <w:br/>
        <w:t>внутреннего финансового аудита</w:t>
      </w:r>
    </w:p>
    <w:p w14:paraId="47BD61C0" w14:textId="77777777" w:rsidR="00821342" w:rsidRDefault="00821342" w:rsidP="00821342">
      <w:pPr>
        <w:spacing w:after="240" w:line="240" w:lineRule="auto"/>
        <w:jc w:val="center"/>
        <w:textAlignment w:val="baseline"/>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br/>
      </w:r>
      <w:r>
        <w:rPr>
          <w:rFonts w:ascii="Times New Roman" w:eastAsia="Times New Roman" w:hAnsi="Times New Roman" w:cs="Times New Roman"/>
          <w:b/>
          <w:bCs/>
          <w:sz w:val="24"/>
          <w:szCs w:val="24"/>
          <w:lang w:eastAsia="ru-RU"/>
        </w:rPr>
        <w:br/>
        <w:t>План внутреннего финансового аудита Министерства природных ресурсов и охраны окружающей среды Удмуртской Республики на ____ год</w:t>
      </w:r>
      <w:r>
        <w:rPr>
          <w:rFonts w:ascii="Times New Roman" w:eastAsia="Times New Roman" w:hAnsi="Times New Roman" w:cs="Times New Roman"/>
          <w:b/>
          <w:bCs/>
          <w:sz w:val="24"/>
          <w:szCs w:val="24"/>
          <w:lang w:eastAsia="ru-RU"/>
        </w:rPr>
        <w:br/>
      </w:r>
    </w:p>
    <w:tbl>
      <w:tblPr>
        <w:tblW w:w="0" w:type="auto"/>
        <w:tblCellMar>
          <w:left w:w="0" w:type="dxa"/>
          <w:right w:w="0" w:type="dxa"/>
        </w:tblCellMar>
        <w:tblLook w:val="04A0" w:firstRow="1" w:lastRow="0" w:firstColumn="1" w:lastColumn="0" w:noHBand="0" w:noVBand="1"/>
      </w:tblPr>
      <w:tblGrid>
        <w:gridCol w:w="732"/>
        <w:gridCol w:w="2544"/>
        <w:gridCol w:w="2360"/>
        <w:gridCol w:w="1710"/>
        <w:gridCol w:w="2009"/>
      </w:tblGrid>
      <w:tr w:rsidR="00821342" w14:paraId="5EB5E875" w14:textId="77777777" w:rsidTr="00821342">
        <w:trPr>
          <w:trHeight w:val="15"/>
        </w:trPr>
        <w:tc>
          <w:tcPr>
            <w:tcW w:w="739" w:type="dxa"/>
            <w:hideMark/>
          </w:tcPr>
          <w:p w14:paraId="475BD1A6" w14:textId="77777777" w:rsidR="00821342" w:rsidRDefault="00821342">
            <w:pPr>
              <w:rPr>
                <w:rFonts w:ascii="Times New Roman" w:eastAsia="Times New Roman" w:hAnsi="Times New Roman" w:cs="Times New Roman"/>
                <w:b/>
                <w:bCs/>
                <w:sz w:val="24"/>
                <w:szCs w:val="24"/>
                <w:lang w:eastAsia="ru-RU"/>
              </w:rPr>
            </w:pPr>
          </w:p>
        </w:tc>
        <w:tc>
          <w:tcPr>
            <w:tcW w:w="2587" w:type="dxa"/>
            <w:hideMark/>
          </w:tcPr>
          <w:p w14:paraId="2886B169" w14:textId="77777777" w:rsidR="00821342" w:rsidRDefault="00821342">
            <w:pPr>
              <w:rPr>
                <w:sz w:val="20"/>
                <w:szCs w:val="20"/>
                <w:lang w:eastAsia="ru-RU"/>
              </w:rPr>
            </w:pPr>
          </w:p>
        </w:tc>
        <w:tc>
          <w:tcPr>
            <w:tcW w:w="2402" w:type="dxa"/>
            <w:hideMark/>
          </w:tcPr>
          <w:p w14:paraId="5250D665" w14:textId="77777777" w:rsidR="00821342" w:rsidRDefault="00821342">
            <w:pPr>
              <w:rPr>
                <w:sz w:val="20"/>
                <w:szCs w:val="20"/>
                <w:lang w:eastAsia="ru-RU"/>
              </w:rPr>
            </w:pPr>
          </w:p>
        </w:tc>
        <w:tc>
          <w:tcPr>
            <w:tcW w:w="1663" w:type="dxa"/>
            <w:hideMark/>
          </w:tcPr>
          <w:p w14:paraId="023DC4F3" w14:textId="77777777" w:rsidR="00821342" w:rsidRDefault="00821342">
            <w:pPr>
              <w:rPr>
                <w:sz w:val="20"/>
                <w:szCs w:val="20"/>
                <w:lang w:eastAsia="ru-RU"/>
              </w:rPr>
            </w:pPr>
          </w:p>
        </w:tc>
        <w:tc>
          <w:tcPr>
            <w:tcW w:w="2033" w:type="dxa"/>
            <w:hideMark/>
          </w:tcPr>
          <w:p w14:paraId="16B9531B" w14:textId="77777777" w:rsidR="00821342" w:rsidRDefault="00821342">
            <w:pPr>
              <w:rPr>
                <w:sz w:val="20"/>
                <w:szCs w:val="20"/>
                <w:lang w:eastAsia="ru-RU"/>
              </w:rPr>
            </w:pPr>
          </w:p>
        </w:tc>
      </w:tr>
      <w:tr w:rsidR="00821342" w14:paraId="4A9AD621" w14:textId="77777777" w:rsidTr="0082134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3C373"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DB851"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Наименование внутренней и бюджетной процедуры</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4D557"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Объект внутреннего финансового аудита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94340"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Проверяемый период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59D27"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Срок проведения аудиторской проверки</w:t>
            </w:r>
          </w:p>
        </w:tc>
      </w:tr>
      <w:tr w:rsidR="00821342" w14:paraId="7842A35A" w14:textId="77777777" w:rsidTr="0082134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59E95"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197DE"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BDC0B"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554E8"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729FE" w14:textId="77777777" w:rsidR="00821342" w:rsidRDefault="00821342">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821342" w14:paraId="2EA0067C" w14:textId="77777777" w:rsidTr="0082134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1A8BC" w14:textId="77777777" w:rsidR="00821342" w:rsidRDefault="00821342">
            <w:pPr>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303A6" w14:textId="77777777" w:rsidR="00821342" w:rsidRDefault="00821342">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FB87D" w14:textId="77777777" w:rsidR="00821342" w:rsidRDefault="0082134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594AA" w14:textId="77777777" w:rsidR="00821342" w:rsidRDefault="0082134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4FDF9" w14:textId="77777777" w:rsidR="00821342" w:rsidRDefault="00821342">
            <w:pPr>
              <w:spacing w:after="0"/>
              <w:rPr>
                <w:sz w:val="20"/>
                <w:szCs w:val="20"/>
                <w:lang w:eastAsia="ru-RU"/>
              </w:rPr>
            </w:pPr>
          </w:p>
        </w:tc>
      </w:tr>
      <w:tr w:rsidR="00821342" w14:paraId="28C25042" w14:textId="77777777" w:rsidTr="0082134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59265" w14:textId="77777777" w:rsidR="00821342" w:rsidRDefault="00821342">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E143E" w14:textId="77777777" w:rsidR="00821342" w:rsidRDefault="00821342">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696A" w14:textId="77777777" w:rsidR="00821342" w:rsidRDefault="0082134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7C7A5" w14:textId="77777777" w:rsidR="00821342" w:rsidRDefault="0082134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2F15D" w14:textId="77777777" w:rsidR="00821342" w:rsidRDefault="00821342">
            <w:pPr>
              <w:spacing w:after="0"/>
              <w:rPr>
                <w:sz w:val="20"/>
                <w:szCs w:val="20"/>
                <w:lang w:eastAsia="ru-RU"/>
              </w:rPr>
            </w:pPr>
          </w:p>
        </w:tc>
      </w:tr>
      <w:tr w:rsidR="00821342" w14:paraId="1EB21AA2" w14:textId="77777777" w:rsidTr="00821342">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DB4CA" w14:textId="77777777" w:rsidR="00821342" w:rsidRDefault="00821342">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D87CA" w14:textId="77777777" w:rsidR="00821342" w:rsidRDefault="00821342">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F4B7D" w14:textId="77777777" w:rsidR="00821342" w:rsidRDefault="0082134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FE509" w14:textId="77777777" w:rsidR="00821342" w:rsidRDefault="0082134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24FF4" w14:textId="77777777" w:rsidR="00821342" w:rsidRDefault="00821342">
            <w:pPr>
              <w:spacing w:after="0"/>
              <w:rPr>
                <w:sz w:val="20"/>
                <w:szCs w:val="20"/>
                <w:lang w:eastAsia="ru-RU"/>
              </w:rPr>
            </w:pPr>
          </w:p>
        </w:tc>
      </w:tr>
      <w:tr w:rsidR="00821342" w14:paraId="4F8B272B" w14:textId="77777777" w:rsidTr="00821342">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1B48E45" w14:textId="77777777" w:rsidR="00821342" w:rsidRDefault="00821342">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76C2C99A" w14:textId="77777777" w:rsidR="00821342" w:rsidRDefault="00821342">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29BCFF4D" w14:textId="77777777" w:rsidR="00821342" w:rsidRDefault="0082134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29AE53E" w14:textId="77777777" w:rsidR="00821342" w:rsidRDefault="0082134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1B59652D" w14:textId="77777777" w:rsidR="00821342" w:rsidRDefault="00821342">
            <w:pPr>
              <w:spacing w:after="0"/>
              <w:rPr>
                <w:sz w:val="20"/>
                <w:szCs w:val="20"/>
                <w:lang w:eastAsia="ru-RU"/>
              </w:rPr>
            </w:pPr>
          </w:p>
        </w:tc>
      </w:tr>
    </w:tbl>
    <w:p w14:paraId="286A82D3" w14:textId="77777777" w:rsidR="00821342" w:rsidRDefault="00821342" w:rsidP="00821342"/>
    <w:p w14:paraId="473FBB5C" w14:textId="77777777" w:rsidR="008D6ECA" w:rsidRDefault="008D6EC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21342"/>
    <w:pPr>
      <w:spacing w:after="200" w:line="276" w:lineRule="auto"/>
    </w:pPr>
  </w:style>
  <w:style w:type="paragraph" w:styleId="2">
    <w:name w:val="heading 2"/>
    <w:basedOn w:val="a"/>
    <w:link w:val="20"/>
    <w:uiPriority w:val="9"/>
    <w:semiHidden/>
    <w:unhideWhenUsed/>
    <w:qFormat/>
    <w:rsid w:val="0082134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2134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2134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21342"/>
    <w:rPr>
      <w:rFonts w:ascii="Times New Roman" w:eastAsia="Times New Roman" w:hAnsi="Times New Roman" w:cs="Times New Roman"/>
      <w:b/>
      <w:bCs/>
      <w:sz w:val="27"/>
      <w:szCs w:val="27"/>
      <w:lang w:eastAsia="ru-RU"/>
    </w:rPr>
  </w:style>
  <w:style w:type="paragraph" w:customStyle="1" w:styleId="formattext">
    <w:name w:val="formattext"/>
    <w:basedOn w:val="a"/>
    <w:rsid w:val="0082134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82134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