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338F2" w:rsidRDefault="00F338F2">
      <w:pPr>
        <w:pStyle w:val="EcoNormal"/>
        <w:jc w:val="both"/>
        <w:outlineLvl w:val="0"/>
      </w:pPr>
      <w:bookmarkStart w:id="1" w:name="_GoBack"/>
      <w:bookmarkEnd w:id="1"/>
    </w:p>
    <w:p w:rsidR="00F338F2" w:rsidRDefault="00F338F2">
      <w:pPr>
        <w:pStyle w:val="EcoNormal"/>
        <w:outlineLvl w:val="0"/>
      </w:pPr>
      <w:r>
        <w:t>Зарегистрировано в Минюсте России 12 марта 2008 г. N 11325</w:t>
      </w:r>
    </w:p>
    <w:p w:rsidR="00F338F2" w:rsidRDefault="00F338F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338F2" w:rsidRDefault="00F338F2">
      <w:pPr>
        <w:pStyle w:val="EcoNormal"/>
        <w:jc w:val="center"/>
      </w:pPr>
    </w:p>
    <w:p w:rsidR="00F338F2" w:rsidRDefault="00F338F2">
      <w:pPr>
        <w:pStyle w:val="EcoTitle"/>
        <w:jc w:val="center"/>
      </w:pPr>
      <w:r>
        <w:t>МИНИСТЕРСТВО ПРИРОДНЫХ РЕСУРСОВ РОССИЙСКОЙ ФЕДЕРАЦИИ</w:t>
      </w:r>
    </w:p>
    <w:p w:rsidR="00F338F2" w:rsidRDefault="00F338F2">
      <w:pPr>
        <w:pStyle w:val="EcoTitle"/>
        <w:jc w:val="center"/>
      </w:pPr>
    </w:p>
    <w:p w:rsidR="00F338F2" w:rsidRDefault="00F338F2">
      <w:pPr>
        <w:pStyle w:val="EcoTitle"/>
        <w:jc w:val="center"/>
      </w:pPr>
      <w:r>
        <w:t>ПРИКАЗ</w:t>
      </w:r>
    </w:p>
    <w:p w:rsidR="00F338F2" w:rsidRDefault="00F338F2">
      <w:pPr>
        <w:pStyle w:val="EcoTitle"/>
        <w:jc w:val="center"/>
      </w:pPr>
      <w:r>
        <w:t>от 4 февраля 2008 г. N 26</w:t>
      </w:r>
    </w:p>
    <w:p w:rsidR="00F338F2" w:rsidRDefault="00F338F2">
      <w:pPr>
        <w:pStyle w:val="EcoTitle"/>
        <w:jc w:val="center"/>
      </w:pPr>
    </w:p>
    <w:p w:rsidR="00F338F2" w:rsidRDefault="00F338F2">
      <w:pPr>
        <w:pStyle w:val="EcoTitle"/>
        <w:jc w:val="center"/>
      </w:pPr>
      <w:r>
        <w:t>ОБ УТВЕРЖДЕНИИ ПОРЯДКА</w:t>
      </w:r>
    </w:p>
    <w:p w:rsidR="00F338F2" w:rsidRDefault="00F338F2">
      <w:pPr>
        <w:pStyle w:val="EcoTitle"/>
        <w:jc w:val="center"/>
      </w:pPr>
      <w:r>
        <w:t>ПРЕДСТАВЛЕНИЯ И СОСТАВА СВЕДЕНИЙ, ПРЕДСТАВЛЯЕМЫХ</w:t>
      </w:r>
    </w:p>
    <w:p w:rsidR="00F338F2" w:rsidRDefault="00F338F2">
      <w:pPr>
        <w:pStyle w:val="EcoTitle"/>
        <w:jc w:val="center"/>
      </w:pPr>
      <w:r>
        <w:t>ФЕДЕРАЛЬНОЙ СЛУЖБОЙ ПО ЭКОЛОГИЧЕСКОМУ, ТЕХНОЛОГИЧЕСКОМУ</w:t>
      </w:r>
    </w:p>
    <w:p w:rsidR="00F338F2" w:rsidRDefault="00F338F2">
      <w:pPr>
        <w:pStyle w:val="EcoTitle"/>
        <w:jc w:val="center"/>
      </w:pPr>
      <w:r>
        <w:t>И АТОМНОМУ НАДЗОРУ, ДЛЯ ВНЕСЕНИЯ В ГОСУДАРСТВЕННЫЙ</w:t>
      </w:r>
    </w:p>
    <w:p w:rsidR="00F338F2" w:rsidRDefault="00F338F2">
      <w:pPr>
        <w:pStyle w:val="EcoTitle"/>
        <w:jc w:val="center"/>
      </w:pPr>
      <w:r>
        <w:t>ВОДНЫЙ РЕЕСТР</w:t>
      </w: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г. N 253 "О порядке ведения государственного водного реестра" (Собрание законодательства Российской Федерации, 2007, N 19, ст. 2357), приказываю:</w:t>
      </w:r>
    </w:p>
    <w:p w:rsidR="00F338F2" w:rsidRDefault="00F338F2">
      <w:pPr>
        <w:pStyle w:val="EcoNormal"/>
        <w:ind w:firstLine="540"/>
        <w:jc w:val="both"/>
      </w:pPr>
      <w:r>
        <w:t>Утвердить:</w:t>
      </w:r>
    </w:p>
    <w:p w:rsidR="00F338F2" w:rsidRDefault="00F338F2">
      <w:pPr>
        <w:pStyle w:val="EcoNormal"/>
        <w:ind w:firstLine="540"/>
        <w:jc w:val="both"/>
      </w:pPr>
      <w:r>
        <w:t>Порядок представления Федеральной службой по экологическому, технологическому и атомному надзору сведений для внесения в государственный водный реестр (приложение 1);</w:t>
      </w:r>
    </w:p>
    <w:p w:rsidR="00F338F2" w:rsidRDefault="00F338F2">
      <w:pPr>
        <w:pStyle w:val="EcoNormal"/>
        <w:ind w:firstLine="540"/>
        <w:jc w:val="both"/>
      </w:pPr>
      <w:r>
        <w:t>Состав сведений, представляемых Федеральной службой по экологическому, технологическому и атомному надзору, для внесения в государственный водный реестр (приложение 2).</w:t>
      </w: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rmal"/>
        <w:jc w:val="right"/>
      </w:pPr>
      <w:r>
        <w:t>Министр</w:t>
      </w:r>
    </w:p>
    <w:p w:rsidR="00F338F2" w:rsidRDefault="00F338F2">
      <w:pPr>
        <w:pStyle w:val="EcoNormal"/>
        <w:jc w:val="right"/>
      </w:pPr>
      <w:r>
        <w:t>Ю.П.ТРУТНЕВ</w:t>
      </w:r>
    </w:p>
    <w:p w:rsidR="00F338F2" w:rsidRDefault="00F338F2">
      <w:pPr>
        <w:pStyle w:val="EcoNormal"/>
        <w:jc w:val="right"/>
      </w:pPr>
    </w:p>
    <w:p w:rsidR="00F338F2" w:rsidRDefault="00F338F2">
      <w:pPr>
        <w:pStyle w:val="EcoNormal"/>
        <w:jc w:val="right"/>
      </w:pPr>
    </w:p>
    <w:p w:rsidR="00F338F2" w:rsidRDefault="00F338F2">
      <w:pPr>
        <w:pStyle w:val="EcoNormal"/>
        <w:jc w:val="right"/>
      </w:pPr>
    </w:p>
    <w:p w:rsidR="00F338F2" w:rsidRDefault="00F338F2">
      <w:pPr>
        <w:pStyle w:val="EcoNormal"/>
        <w:jc w:val="right"/>
      </w:pPr>
    </w:p>
    <w:p w:rsidR="00F338F2" w:rsidRDefault="00F338F2">
      <w:pPr>
        <w:pStyle w:val="EcoNormal"/>
        <w:jc w:val="right"/>
      </w:pPr>
    </w:p>
    <w:p w:rsidR="00F338F2" w:rsidRDefault="00F338F2">
      <w:pPr>
        <w:pStyle w:val="EcoNormal"/>
        <w:jc w:val="right"/>
        <w:outlineLvl w:val="0"/>
      </w:pPr>
      <w:r>
        <w:t>Приложение 1</w:t>
      </w:r>
    </w:p>
    <w:p w:rsidR="00F338F2" w:rsidRDefault="00F338F2">
      <w:pPr>
        <w:pStyle w:val="EcoNormal"/>
        <w:jc w:val="right"/>
      </w:pPr>
      <w:r>
        <w:t>к Приказу МПР России</w:t>
      </w:r>
    </w:p>
    <w:p w:rsidR="00F338F2" w:rsidRDefault="00F338F2">
      <w:pPr>
        <w:pStyle w:val="EcoNormal"/>
        <w:jc w:val="right"/>
      </w:pPr>
      <w:r>
        <w:t>от 4 февраля 2008 г. N 26</w:t>
      </w: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Title"/>
        <w:jc w:val="center"/>
      </w:pPr>
      <w:bookmarkStart w:id="2" w:name="P31"/>
      <w:bookmarkEnd w:id="2"/>
      <w:r>
        <w:t>ПОРЯДОК</w:t>
      </w:r>
    </w:p>
    <w:p w:rsidR="00F338F2" w:rsidRDefault="00F338F2">
      <w:pPr>
        <w:pStyle w:val="EcoTitle"/>
        <w:jc w:val="center"/>
      </w:pPr>
      <w:r>
        <w:t>ПРЕДСТАВЛЕНИЯ ФЕДЕРАЛЬНОЙ СЛУЖБОЙ ПО ЭКОЛОГИЧЕСКОМУ,</w:t>
      </w:r>
    </w:p>
    <w:p w:rsidR="00F338F2" w:rsidRDefault="00F338F2">
      <w:pPr>
        <w:pStyle w:val="EcoTitle"/>
        <w:jc w:val="center"/>
      </w:pPr>
      <w:r>
        <w:t>ТЕХНОЛОГИЧЕСКОМУ И АТОМНОМУ НАДЗОРУ СВЕДЕНИЙ ДЛЯ ВНЕСЕНИЯ</w:t>
      </w:r>
    </w:p>
    <w:p w:rsidR="00F338F2" w:rsidRDefault="00F338F2">
      <w:pPr>
        <w:pStyle w:val="EcoTitle"/>
        <w:jc w:val="center"/>
      </w:pPr>
      <w:r>
        <w:t>В ГОСУДАРСТВЕННЫЙ ВОДНЫЙ РЕЕСТР</w:t>
      </w: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rmal"/>
        <w:ind w:firstLine="540"/>
        <w:jc w:val="both"/>
      </w:pPr>
      <w:r>
        <w:t>1. Настоящий порядок представления Федеральной службой по экологическому, технологическому и атомному надзору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&lt;1&gt; (далее - Положение), и определяет последовательность действий по представлению Федеральной службой по экологическому, технологическому и атомному надзору сведений, установленных подпунктом "ж" пункта 12 Положения, для внесения в государственный водный реестр на безвозмездной основе.</w:t>
      </w:r>
    </w:p>
    <w:p w:rsidR="00F338F2" w:rsidRDefault="00F338F2">
      <w:pPr>
        <w:pStyle w:val="EcoNormal"/>
        <w:ind w:firstLine="540"/>
        <w:jc w:val="both"/>
      </w:pPr>
      <w:r>
        <w:t>--------------------------------</w:t>
      </w:r>
    </w:p>
    <w:p w:rsidR="00F338F2" w:rsidRDefault="00F338F2">
      <w:pPr>
        <w:pStyle w:val="EcoNormal"/>
        <w:ind w:firstLine="540"/>
        <w:jc w:val="both"/>
      </w:pPr>
      <w:r>
        <w:t>&lt;1&gt; Собрание законодательства Российской Федерации, 2007, N 19, ст. 2357.</w:t>
      </w: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rmal"/>
        <w:ind w:firstLine="540"/>
        <w:jc w:val="both"/>
      </w:pPr>
      <w:r>
        <w:t xml:space="preserve">2. Федеральная служба по экологическому, технологическому и атомному надзору ежегодно </w:t>
      </w:r>
      <w:r>
        <w:lastRenderedPageBreak/>
        <w:t>в срок до 15 апреля года, следующего за отчетным, представляет в Федеральное агентство водных ресурсов для внесения в государственный водный реестр сведения, актуализированные по состоянию на 1 января года, следующего за отчетным.</w:t>
      </w:r>
    </w:p>
    <w:p w:rsidR="00F338F2" w:rsidRDefault="00F338F2">
      <w:pPr>
        <w:pStyle w:val="EcoNormal"/>
        <w:ind w:firstLine="540"/>
        <w:jc w:val="both"/>
      </w:pPr>
      <w:r>
        <w:t>3. Сведения для внесения в государственный водный реестр представляются на электронных носителях в виде файлов с сопроводительным письмом, в котором указывается количество представляемых файлов, их имена, размер, даты модификации, а также объем представляемых сведений (количество объектов, заполненных строк в составе представляемых сведений). При наличии технической возможности сведения, представляемые для внесения в государственный водный реестр на электронных носителях, заверяются электронной подписью.</w:t>
      </w:r>
    </w:p>
    <w:p w:rsidR="00F338F2" w:rsidRDefault="00F338F2">
      <w:pPr>
        <w:pStyle w:val="EcoNormal"/>
        <w:ind w:firstLine="540"/>
        <w:jc w:val="both"/>
      </w:pPr>
      <w:r>
        <w:t>4. Сведения для внесения в государственный водный реестр представляются в Федеральное агентство водных ресурсов непосредственно или направляются по почте письмом с объявленной ценностью с уведомлением о вручении.</w:t>
      </w:r>
    </w:p>
    <w:p w:rsidR="00F338F2" w:rsidRDefault="00F338F2">
      <w:pPr>
        <w:pStyle w:val="EcoNormal"/>
        <w:ind w:firstLine="540"/>
        <w:jc w:val="both"/>
      </w:pPr>
      <w:r>
        <w:t>5. Федеральная служба по экологическому, технологическому и атомному надзору несет ответственность за полноту и достоверность сведений, представленных для внесения в государственный водный реестр &lt;1&gt;.</w:t>
      </w:r>
    </w:p>
    <w:p w:rsidR="00F338F2" w:rsidRDefault="00F338F2">
      <w:pPr>
        <w:pStyle w:val="EcoNormal"/>
        <w:ind w:firstLine="540"/>
        <w:jc w:val="both"/>
      </w:pPr>
      <w:r>
        <w:t>--------------------------------</w:t>
      </w:r>
    </w:p>
    <w:p w:rsidR="00F338F2" w:rsidRDefault="00F338F2">
      <w:pPr>
        <w:pStyle w:val="EcoNormal"/>
        <w:ind w:firstLine="540"/>
        <w:jc w:val="both"/>
      </w:pPr>
      <w:r>
        <w:t>&lt;1&gt;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rmal"/>
        <w:jc w:val="right"/>
        <w:outlineLvl w:val="0"/>
      </w:pPr>
      <w:r>
        <w:t>Приложение 2</w:t>
      </w:r>
    </w:p>
    <w:p w:rsidR="00F338F2" w:rsidRDefault="00F338F2">
      <w:pPr>
        <w:pStyle w:val="EcoNormal"/>
        <w:jc w:val="right"/>
      </w:pPr>
      <w:r>
        <w:t>к Приказу МПР России</w:t>
      </w:r>
    </w:p>
    <w:p w:rsidR="00F338F2" w:rsidRDefault="00F338F2">
      <w:pPr>
        <w:pStyle w:val="EcoNormal"/>
        <w:jc w:val="right"/>
      </w:pPr>
      <w:r>
        <w:t>от 4 февраля 2008 г. N 26</w:t>
      </w:r>
    </w:p>
    <w:p w:rsidR="00F338F2" w:rsidRDefault="00F338F2">
      <w:pPr>
        <w:pStyle w:val="EcoNormal"/>
        <w:ind w:firstLine="540"/>
        <w:jc w:val="both"/>
      </w:pPr>
    </w:p>
    <w:p w:rsidR="00F338F2" w:rsidRDefault="00F338F2">
      <w:pPr>
        <w:pStyle w:val="EcoNonformat"/>
        <w:jc w:val="both"/>
      </w:pPr>
      <w:bookmarkStart w:id="3" w:name="P55"/>
      <w:bookmarkEnd w:id="3"/>
      <w:r>
        <w:t xml:space="preserve">                                  Состав</w:t>
      </w:r>
    </w:p>
    <w:p w:rsidR="00F338F2" w:rsidRDefault="00F338F2">
      <w:pPr>
        <w:pStyle w:val="EcoNonformat"/>
        <w:jc w:val="both"/>
      </w:pPr>
      <w:r>
        <w:t xml:space="preserve">               сведений, представляемых Федеральной службой</w:t>
      </w:r>
    </w:p>
    <w:p w:rsidR="00F338F2" w:rsidRDefault="00F338F2">
      <w:pPr>
        <w:pStyle w:val="EcoNonformat"/>
        <w:jc w:val="both"/>
      </w:pPr>
      <w:r>
        <w:t xml:space="preserve">          по экологическому, технологическому и атомному надзору</w:t>
      </w:r>
    </w:p>
    <w:p w:rsidR="00F338F2" w:rsidRDefault="00F338F2">
      <w:pPr>
        <w:pStyle w:val="EcoNonformat"/>
        <w:jc w:val="both"/>
      </w:pPr>
      <w:r>
        <w:t xml:space="preserve">               для внесения в государственный водный реестр</w:t>
      </w:r>
    </w:p>
    <w:p w:rsidR="00F338F2" w:rsidRDefault="00F338F2">
      <w:pPr>
        <w:pStyle w:val="EcoNonformat"/>
        <w:jc w:val="both"/>
      </w:pPr>
    </w:p>
    <w:p w:rsidR="00F338F2" w:rsidRDefault="00F338F2">
      <w:pPr>
        <w:pStyle w:val="EcoNonformat"/>
        <w:jc w:val="both"/>
      </w:pPr>
      <w:r>
        <w:rPr>
          <w:sz w:val="12"/>
        </w:rPr>
        <w:t xml:space="preserve">     1. Сведения о поднадзорных Федеральной службе по экологическому,</w:t>
      </w:r>
    </w:p>
    <w:p w:rsidR="00F338F2" w:rsidRDefault="00F338F2">
      <w:pPr>
        <w:pStyle w:val="EcoNonformat"/>
        <w:jc w:val="both"/>
      </w:pPr>
      <w:r>
        <w:rPr>
          <w:sz w:val="12"/>
        </w:rPr>
        <w:t xml:space="preserve">           технологическому и атомному надзору гидротехнических</w:t>
      </w:r>
    </w:p>
    <w:p w:rsidR="00F338F2" w:rsidRDefault="00F338F2">
      <w:pPr>
        <w:pStyle w:val="EcoNonformat"/>
        <w:jc w:val="both"/>
      </w:pPr>
      <w:r>
        <w:rPr>
          <w:sz w:val="12"/>
        </w:rPr>
        <w:t xml:space="preserve">               сооружениях, расположенных на водных объектах</w:t>
      </w:r>
    </w:p>
    <w:p w:rsidR="00F338F2" w:rsidRDefault="00F338F2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360"/>
        <w:gridCol w:w="1008"/>
        <w:gridCol w:w="504"/>
        <w:gridCol w:w="1008"/>
        <w:gridCol w:w="792"/>
        <w:gridCol w:w="864"/>
        <w:gridCol w:w="504"/>
        <w:gridCol w:w="432"/>
        <w:gridCol w:w="432"/>
        <w:gridCol w:w="504"/>
        <w:gridCol w:w="432"/>
        <w:gridCol w:w="432"/>
        <w:gridCol w:w="936"/>
      </w:tblGrid>
      <w:tr w:rsidR="00F338F2">
        <w:trPr>
          <w:trHeight w:val="122"/>
        </w:trPr>
        <w:tc>
          <w:tcPr>
            <w:tcW w:w="360" w:type="dxa"/>
            <w:vMerge w:val="restart"/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N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п/п</w:t>
            </w:r>
          </w:p>
        </w:tc>
        <w:tc>
          <w:tcPr>
            <w:tcW w:w="1008" w:type="dxa"/>
            <w:vMerge w:val="restart"/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ГТС     </w:t>
            </w:r>
          </w:p>
        </w:tc>
        <w:tc>
          <w:tcPr>
            <w:tcW w:w="6840" w:type="dxa"/>
            <w:gridSpan w:val="11"/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            Местоположение, координаты                             </w:t>
            </w:r>
          </w:p>
        </w:tc>
      </w:tr>
      <w:tr w:rsidR="00F338F2">
        <w:tc>
          <w:tcPr>
            <w:tcW w:w="288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93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04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код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ОКАТО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&lt;1&gt;</w:t>
            </w:r>
          </w:p>
        </w:tc>
        <w:tc>
          <w:tcPr>
            <w:tcW w:w="1008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водного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объекта   </w:t>
            </w:r>
          </w:p>
        </w:tc>
        <w:tc>
          <w:tcPr>
            <w:tcW w:w="792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описание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местопо</w:t>
            </w:r>
            <w:proofErr w:type="spellEnd"/>
            <w:r>
              <w:rPr>
                <w:sz w:val="12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ложения</w:t>
            </w:r>
            <w:proofErr w:type="spellEnd"/>
            <w:r>
              <w:rPr>
                <w:sz w:val="12"/>
              </w:rPr>
              <w:t xml:space="preserve"> в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свободной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форме &lt;2&gt;</w:t>
            </w:r>
          </w:p>
        </w:tc>
        <w:tc>
          <w:tcPr>
            <w:tcW w:w="864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расстояние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от устья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реки, км </w:t>
            </w:r>
          </w:p>
        </w:tc>
        <w:tc>
          <w:tcPr>
            <w:tcW w:w="2736" w:type="dxa"/>
            <w:gridSpan w:val="6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координаты опорных точек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участка размещения ГТС &lt;1&gt;</w:t>
            </w:r>
          </w:p>
        </w:tc>
        <w:tc>
          <w:tcPr>
            <w:tcW w:w="936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кадастровый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номер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земельного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участка,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занятого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ГТС &lt;1&gt;</w:t>
            </w:r>
          </w:p>
        </w:tc>
      </w:tr>
      <w:tr w:rsidR="00F338F2">
        <w:tc>
          <w:tcPr>
            <w:tcW w:w="288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93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432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93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720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792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1368" w:type="dxa"/>
            <w:gridSpan w:val="3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с. широты   </w:t>
            </w:r>
          </w:p>
        </w:tc>
        <w:tc>
          <w:tcPr>
            <w:tcW w:w="1368" w:type="dxa"/>
            <w:gridSpan w:val="3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в. долготы   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F338F2" w:rsidRDefault="00F338F2"/>
        </w:tc>
      </w:tr>
      <w:tr w:rsidR="00F338F2">
        <w:tc>
          <w:tcPr>
            <w:tcW w:w="288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93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432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93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720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792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град.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мин.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сек.</w:t>
            </w: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град.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мин.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сек.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F338F2" w:rsidRDefault="00F338F2"/>
        </w:tc>
      </w:tr>
      <w:tr w:rsidR="00F338F2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1 </w:t>
            </w:r>
          </w:p>
        </w:tc>
        <w:tc>
          <w:tcPr>
            <w:tcW w:w="100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2      </w:t>
            </w: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3  </w:t>
            </w:r>
          </w:p>
        </w:tc>
        <w:tc>
          <w:tcPr>
            <w:tcW w:w="100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4      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5    </w:t>
            </w: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6     </w:t>
            </w: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7  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8  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9  </w:t>
            </w: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10  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11 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12 </w:t>
            </w:r>
          </w:p>
        </w:tc>
        <w:tc>
          <w:tcPr>
            <w:tcW w:w="93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13     </w:t>
            </w:r>
          </w:p>
        </w:tc>
      </w:tr>
      <w:tr w:rsidR="00F338F2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</w:tr>
    </w:tbl>
    <w:p w:rsidR="00F338F2" w:rsidRDefault="00F338F2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20"/>
        <w:gridCol w:w="576"/>
        <w:gridCol w:w="432"/>
        <w:gridCol w:w="288"/>
        <w:gridCol w:w="504"/>
        <w:gridCol w:w="720"/>
        <w:gridCol w:w="648"/>
        <w:gridCol w:w="576"/>
        <w:gridCol w:w="432"/>
        <w:gridCol w:w="648"/>
        <w:gridCol w:w="576"/>
        <w:gridCol w:w="432"/>
      </w:tblGrid>
      <w:tr w:rsidR="00F338F2">
        <w:trPr>
          <w:trHeight w:val="122"/>
        </w:trPr>
        <w:tc>
          <w:tcPr>
            <w:tcW w:w="3240" w:type="dxa"/>
            <w:gridSpan w:val="6"/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      Собственник ГТС            </w:t>
            </w:r>
          </w:p>
        </w:tc>
        <w:tc>
          <w:tcPr>
            <w:tcW w:w="1656" w:type="dxa"/>
            <w:gridSpan w:val="3"/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Балансодержатель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   ГТС        </w:t>
            </w:r>
          </w:p>
        </w:tc>
        <w:tc>
          <w:tcPr>
            <w:tcW w:w="1656" w:type="dxa"/>
            <w:gridSpan w:val="3"/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Эксплуатирующая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организация    </w:t>
            </w:r>
          </w:p>
        </w:tc>
      </w:tr>
      <w:tr w:rsidR="00F338F2">
        <w:trPr>
          <w:trHeight w:val="122"/>
        </w:trPr>
        <w:tc>
          <w:tcPr>
            <w:tcW w:w="720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наимено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вание</w:t>
            </w:r>
            <w:proofErr w:type="spellEnd"/>
            <w:r>
              <w:rPr>
                <w:sz w:val="12"/>
              </w:rPr>
              <w:t xml:space="preserve">   </w:t>
            </w:r>
          </w:p>
        </w:tc>
        <w:tc>
          <w:tcPr>
            <w:tcW w:w="576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юриди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ческий</w:t>
            </w:r>
            <w:proofErr w:type="spellEnd"/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адрес </w:t>
            </w:r>
          </w:p>
        </w:tc>
        <w:tc>
          <w:tcPr>
            <w:tcW w:w="432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ИНН/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ОГРН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&lt;1&gt;</w:t>
            </w:r>
          </w:p>
        </w:tc>
        <w:tc>
          <w:tcPr>
            <w:tcW w:w="1512" w:type="dxa"/>
            <w:gridSpan w:val="3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Реквизиты акта,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устанавливающего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 право  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собственности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на ГТС &lt;1&gt;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наиме</w:t>
            </w:r>
            <w:proofErr w:type="spellEnd"/>
            <w:r>
              <w:rPr>
                <w:sz w:val="12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нование</w:t>
            </w:r>
            <w:proofErr w:type="spellEnd"/>
          </w:p>
        </w:tc>
        <w:tc>
          <w:tcPr>
            <w:tcW w:w="576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юриди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ческий</w:t>
            </w:r>
            <w:proofErr w:type="spellEnd"/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адрес </w:t>
            </w:r>
          </w:p>
        </w:tc>
        <w:tc>
          <w:tcPr>
            <w:tcW w:w="432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ИНН/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ОГРН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&lt;1&gt;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наиме</w:t>
            </w:r>
            <w:proofErr w:type="spellEnd"/>
            <w:r>
              <w:rPr>
                <w:sz w:val="12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нование</w:t>
            </w:r>
            <w:proofErr w:type="spellEnd"/>
          </w:p>
        </w:tc>
        <w:tc>
          <w:tcPr>
            <w:tcW w:w="576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юриди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ческий</w:t>
            </w:r>
            <w:proofErr w:type="spellEnd"/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адрес </w:t>
            </w:r>
          </w:p>
        </w:tc>
        <w:tc>
          <w:tcPr>
            <w:tcW w:w="432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ИНН/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ОГРН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&lt;1&gt;</w:t>
            </w:r>
          </w:p>
        </w:tc>
      </w:tr>
      <w:tr w:rsidR="00F338F2">
        <w:tc>
          <w:tcPr>
            <w:tcW w:w="648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04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360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2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N </w:t>
            </w: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орган</w:t>
            </w: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дата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выдачи </w:t>
            </w:r>
          </w:p>
        </w:tc>
        <w:tc>
          <w:tcPr>
            <w:tcW w:w="57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04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360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7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04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360" w:type="dxa"/>
            <w:vMerge/>
            <w:tcBorders>
              <w:top w:val="nil"/>
            </w:tcBorders>
          </w:tcPr>
          <w:p w:rsidR="00F338F2" w:rsidRDefault="00F338F2"/>
        </w:tc>
      </w:tr>
      <w:tr w:rsidR="00F338F2">
        <w:trPr>
          <w:trHeight w:val="122"/>
        </w:trPr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14   </w:t>
            </w: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15  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16 </w:t>
            </w:r>
          </w:p>
        </w:tc>
        <w:tc>
          <w:tcPr>
            <w:tcW w:w="2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17</w:t>
            </w: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18  </w:t>
            </w: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19   </w:t>
            </w: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20   </w:t>
            </w: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21  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22 </w:t>
            </w: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23   </w:t>
            </w: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24  </w:t>
            </w: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25 </w:t>
            </w:r>
          </w:p>
        </w:tc>
      </w:tr>
      <w:tr w:rsidR="00F338F2">
        <w:trPr>
          <w:trHeight w:val="122"/>
        </w:trPr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2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</w:tr>
    </w:tbl>
    <w:p w:rsidR="00F338F2" w:rsidRDefault="00F338F2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864"/>
        <w:gridCol w:w="648"/>
        <w:gridCol w:w="720"/>
        <w:gridCol w:w="792"/>
        <w:gridCol w:w="576"/>
        <w:gridCol w:w="864"/>
        <w:gridCol w:w="648"/>
        <w:gridCol w:w="720"/>
        <w:gridCol w:w="864"/>
        <w:gridCol w:w="864"/>
        <w:gridCol w:w="720"/>
        <w:gridCol w:w="576"/>
      </w:tblGrid>
      <w:tr w:rsidR="00F338F2">
        <w:trPr>
          <w:trHeight w:val="122"/>
        </w:trPr>
        <w:tc>
          <w:tcPr>
            <w:tcW w:w="1512" w:type="dxa"/>
            <w:gridSpan w:val="2"/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  Код        </w:t>
            </w:r>
          </w:p>
        </w:tc>
        <w:tc>
          <w:tcPr>
            <w:tcW w:w="720" w:type="dxa"/>
            <w:vMerge w:val="restart"/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Назначе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lastRenderedPageBreak/>
              <w:t>ние</w:t>
            </w:r>
            <w:proofErr w:type="spellEnd"/>
            <w:r>
              <w:rPr>
                <w:sz w:val="12"/>
              </w:rPr>
              <w:t xml:space="preserve"> гид-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ротехни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ческого</w:t>
            </w:r>
            <w:proofErr w:type="spellEnd"/>
            <w:r>
              <w:rPr>
                <w:sz w:val="12"/>
              </w:rPr>
              <w:t xml:space="preserve">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сооруже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ния</w:t>
            </w:r>
            <w:proofErr w:type="spellEnd"/>
            <w:r>
              <w:rPr>
                <w:sz w:val="12"/>
              </w:rPr>
              <w:t xml:space="preserve">     </w:t>
            </w:r>
          </w:p>
        </w:tc>
        <w:tc>
          <w:tcPr>
            <w:tcW w:w="6624" w:type="dxa"/>
            <w:gridSpan w:val="9"/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                            Параметры, характеристики                             </w:t>
            </w:r>
          </w:p>
        </w:tc>
      </w:tr>
      <w:tr w:rsidR="00F338F2">
        <w:trPr>
          <w:trHeight w:val="122"/>
        </w:trPr>
        <w:tc>
          <w:tcPr>
            <w:tcW w:w="864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lastRenderedPageBreak/>
              <w:t>гидротех</w:t>
            </w:r>
            <w:proofErr w:type="spellEnd"/>
            <w:r>
              <w:rPr>
                <w:sz w:val="12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нического</w:t>
            </w:r>
            <w:proofErr w:type="spellEnd"/>
            <w:r>
              <w:rPr>
                <w:sz w:val="12"/>
              </w:rPr>
              <w:t xml:space="preserve">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сооружения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&lt;3&gt;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водохо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зяйст</w:t>
            </w:r>
            <w:proofErr w:type="spellEnd"/>
            <w:r>
              <w:rPr>
                <w:sz w:val="12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венного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участка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&lt;4&gt;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792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класс   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гидротех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нического</w:t>
            </w:r>
            <w:proofErr w:type="spellEnd"/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сооруже</w:t>
            </w:r>
            <w:proofErr w:type="spellEnd"/>
            <w:r>
              <w:rPr>
                <w:sz w:val="12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ния</w:t>
            </w:r>
            <w:proofErr w:type="spellEnd"/>
            <w:r>
              <w:rPr>
                <w:sz w:val="12"/>
              </w:rPr>
              <w:t xml:space="preserve">      </w:t>
            </w:r>
          </w:p>
        </w:tc>
        <w:tc>
          <w:tcPr>
            <w:tcW w:w="2088" w:type="dxa"/>
            <w:gridSpan w:val="3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   габариты         </w:t>
            </w:r>
          </w:p>
        </w:tc>
        <w:tc>
          <w:tcPr>
            <w:tcW w:w="2448" w:type="dxa"/>
            <w:gridSpan w:val="3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жизненный цикл сооружения   </w:t>
            </w:r>
          </w:p>
        </w:tc>
        <w:tc>
          <w:tcPr>
            <w:tcW w:w="720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характе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ристика</w:t>
            </w:r>
            <w:proofErr w:type="spellEnd"/>
            <w:r>
              <w:rPr>
                <w:sz w:val="12"/>
              </w:rPr>
              <w:t xml:space="preserve">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уровня 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безопас</w:t>
            </w:r>
            <w:proofErr w:type="spellEnd"/>
            <w:r>
              <w:rPr>
                <w:sz w:val="12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ности</w:t>
            </w:r>
            <w:proofErr w:type="spellEnd"/>
            <w:r>
              <w:rPr>
                <w:sz w:val="12"/>
              </w:rPr>
              <w:t xml:space="preserve">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&lt;5&gt;</w:t>
            </w:r>
          </w:p>
        </w:tc>
        <w:tc>
          <w:tcPr>
            <w:tcW w:w="576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другие</w:t>
            </w:r>
          </w:p>
        </w:tc>
      </w:tr>
      <w:tr w:rsidR="00F338F2">
        <w:tc>
          <w:tcPr>
            <w:tcW w:w="792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7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648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720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длина,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м   </w:t>
            </w: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ширина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основания,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м     </w:t>
            </w: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высота,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м   </w:t>
            </w: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дата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начала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строи- 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тельства</w:t>
            </w:r>
            <w:proofErr w:type="spellEnd"/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дата ввода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очередей/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завершение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строитель-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ства</w:t>
            </w:r>
            <w:proofErr w:type="spellEnd"/>
            <w:r>
              <w:rPr>
                <w:sz w:val="12"/>
              </w:rPr>
              <w:t xml:space="preserve">      </w:t>
            </w: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консер</w:t>
            </w:r>
            <w:proofErr w:type="spellEnd"/>
            <w:r>
              <w:rPr>
                <w:sz w:val="12"/>
              </w:rPr>
              <w:t xml:space="preserve">-  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вация</w:t>
            </w:r>
            <w:proofErr w:type="spellEnd"/>
            <w:r>
              <w:rPr>
                <w:sz w:val="12"/>
              </w:rPr>
              <w:t xml:space="preserve">/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ликвидация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04" w:type="dxa"/>
            <w:vMerge/>
            <w:tcBorders>
              <w:top w:val="nil"/>
            </w:tcBorders>
          </w:tcPr>
          <w:p w:rsidR="00F338F2" w:rsidRDefault="00F338F2"/>
        </w:tc>
      </w:tr>
      <w:tr w:rsidR="00F338F2">
        <w:trPr>
          <w:trHeight w:val="122"/>
        </w:trPr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26    </w:t>
            </w: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27   </w:t>
            </w: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28   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29    </w:t>
            </w: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30  </w:t>
            </w: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31    </w:t>
            </w: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32   </w:t>
            </w: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33   </w:t>
            </w: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34    </w:t>
            </w: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35    </w:t>
            </w: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36   </w:t>
            </w: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37  </w:t>
            </w:r>
          </w:p>
        </w:tc>
      </w:tr>
      <w:tr w:rsidR="00F338F2">
        <w:trPr>
          <w:trHeight w:val="122"/>
        </w:trPr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</w:tr>
    </w:tbl>
    <w:p w:rsidR="00F338F2" w:rsidRDefault="00F338F2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576"/>
        <w:gridCol w:w="792"/>
        <w:gridCol w:w="648"/>
        <w:gridCol w:w="648"/>
        <w:gridCol w:w="792"/>
        <w:gridCol w:w="720"/>
        <w:gridCol w:w="792"/>
        <w:gridCol w:w="648"/>
      </w:tblGrid>
      <w:tr w:rsidR="00F338F2">
        <w:trPr>
          <w:trHeight w:val="122"/>
        </w:trPr>
        <w:tc>
          <w:tcPr>
            <w:tcW w:w="5616" w:type="dxa"/>
            <w:gridSpan w:val="8"/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           Особые отметки                            </w:t>
            </w:r>
          </w:p>
        </w:tc>
      </w:tr>
      <w:tr w:rsidR="00F338F2">
        <w:trPr>
          <w:trHeight w:val="122"/>
        </w:trPr>
        <w:tc>
          <w:tcPr>
            <w:tcW w:w="2016" w:type="dxa"/>
            <w:gridSpan w:val="3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реквизиты акта на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земельный участок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 под ГТС &lt;1&gt;</w:t>
            </w:r>
          </w:p>
        </w:tc>
        <w:tc>
          <w:tcPr>
            <w:tcW w:w="2952" w:type="dxa"/>
            <w:gridSpan w:val="4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        документация            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прочие </w:t>
            </w:r>
          </w:p>
        </w:tc>
      </w:tr>
      <w:tr w:rsidR="00F338F2">
        <w:trPr>
          <w:trHeight w:val="122"/>
        </w:trPr>
        <w:tc>
          <w:tcPr>
            <w:tcW w:w="576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номер </w:t>
            </w:r>
          </w:p>
        </w:tc>
        <w:tc>
          <w:tcPr>
            <w:tcW w:w="792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выдавший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орган  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дата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выдачи </w:t>
            </w:r>
          </w:p>
        </w:tc>
        <w:tc>
          <w:tcPr>
            <w:tcW w:w="1440" w:type="dxa"/>
            <w:gridSpan w:val="2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 проектная    </w:t>
            </w:r>
          </w:p>
        </w:tc>
        <w:tc>
          <w:tcPr>
            <w:tcW w:w="1512" w:type="dxa"/>
            <w:gridSpan w:val="2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эксплуатационная </w:t>
            </w:r>
          </w:p>
        </w:tc>
        <w:tc>
          <w:tcPr>
            <w:tcW w:w="576" w:type="dxa"/>
            <w:vMerge/>
            <w:tcBorders>
              <w:top w:val="nil"/>
            </w:tcBorders>
          </w:tcPr>
          <w:p w:rsidR="00F338F2" w:rsidRDefault="00F338F2"/>
        </w:tc>
      </w:tr>
      <w:tr w:rsidR="00F338F2">
        <w:tc>
          <w:tcPr>
            <w:tcW w:w="504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720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57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>наличие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место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хранения </w:t>
            </w: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наличие 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место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хранения </w:t>
            </w:r>
          </w:p>
        </w:tc>
        <w:tc>
          <w:tcPr>
            <w:tcW w:w="576" w:type="dxa"/>
            <w:vMerge/>
            <w:tcBorders>
              <w:top w:val="nil"/>
            </w:tcBorders>
          </w:tcPr>
          <w:p w:rsidR="00F338F2" w:rsidRDefault="00F338F2"/>
        </w:tc>
      </w:tr>
      <w:tr w:rsidR="00F338F2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38  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39    </w:t>
            </w: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40   </w:t>
            </w: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41   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42    </w:t>
            </w: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43   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 44    </w:t>
            </w: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2"/>
              </w:rPr>
              <w:t xml:space="preserve">  45   </w:t>
            </w:r>
          </w:p>
        </w:tc>
      </w:tr>
      <w:tr w:rsidR="00F338F2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</w:tr>
    </w:tbl>
    <w:p w:rsidR="00F338F2" w:rsidRDefault="00F338F2">
      <w:pPr>
        <w:pStyle w:val="EcoNormal"/>
        <w:jc w:val="both"/>
      </w:pPr>
    </w:p>
    <w:p w:rsidR="00F338F2" w:rsidRDefault="00F338F2">
      <w:pPr>
        <w:pStyle w:val="EcoNonformat"/>
        <w:jc w:val="both"/>
      </w:pPr>
      <w:r>
        <w:rPr>
          <w:sz w:val="18"/>
        </w:rPr>
        <w:t xml:space="preserve">              2. Сведения об объектах, оказывающих негативное</w:t>
      </w:r>
    </w:p>
    <w:p w:rsidR="00F338F2" w:rsidRDefault="00F338F2">
      <w:pPr>
        <w:pStyle w:val="EcoNonformat"/>
        <w:jc w:val="both"/>
      </w:pPr>
      <w:r>
        <w:rPr>
          <w:sz w:val="18"/>
        </w:rPr>
        <w:t xml:space="preserve">                       воздействие на водные объекты</w:t>
      </w:r>
    </w:p>
    <w:p w:rsidR="00F338F2" w:rsidRDefault="00F338F2">
      <w:pPr>
        <w:pStyle w:val="EcoNormal"/>
        <w:jc w:val="both"/>
      </w:pPr>
    </w:p>
    <w:p w:rsidR="00F338F2" w:rsidRDefault="00F338F2">
      <w:pPr>
        <w:pStyle w:val="EcoNonformat"/>
        <w:jc w:val="both"/>
      </w:pPr>
      <w:r>
        <w:rPr>
          <w:sz w:val="18"/>
        </w:rPr>
        <w:t>┌────────────────────┬────────────┬──────────────┬────────────────────────┐</w:t>
      </w:r>
    </w:p>
    <w:p w:rsidR="00F338F2" w:rsidRDefault="00F338F2">
      <w:pPr>
        <w:pStyle w:val="EcoNonformat"/>
        <w:jc w:val="both"/>
      </w:pPr>
      <w:r>
        <w:rPr>
          <w:sz w:val="18"/>
        </w:rPr>
        <w:t>│    Сведения об     │</w:t>
      </w:r>
      <w:proofErr w:type="spellStart"/>
      <w:r>
        <w:rPr>
          <w:sz w:val="18"/>
        </w:rPr>
        <w:t>Наименование│Код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водохо</w:t>
      </w:r>
      <w:proofErr w:type="spellEnd"/>
      <w:r>
        <w:rPr>
          <w:sz w:val="18"/>
        </w:rPr>
        <w:t xml:space="preserve">-   </w:t>
      </w:r>
      <w:proofErr w:type="gramStart"/>
      <w:r>
        <w:rPr>
          <w:sz w:val="18"/>
        </w:rPr>
        <w:t>│  Реквизиты</w:t>
      </w:r>
      <w:proofErr w:type="gramEnd"/>
      <w:r>
        <w:rPr>
          <w:sz w:val="18"/>
        </w:rPr>
        <w:t xml:space="preserve"> разрешения  │</w:t>
      </w:r>
    </w:p>
    <w:p w:rsidR="00F338F2" w:rsidRDefault="00F338F2">
      <w:pPr>
        <w:pStyle w:val="EcoNonformat"/>
        <w:jc w:val="both"/>
      </w:pPr>
      <w:r>
        <w:rPr>
          <w:sz w:val="18"/>
        </w:rPr>
        <w:t xml:space="preserve">│      </w:t>
      </w:r>
      <w:proofErr w:type="gramStart"/>
      <w:r>
        <w:rPr>
          <w:sz w:val="18"/>
        </w:rPr>
        <w:t xml:space="preserve">объекте,   </w:t>
      </w:r>
      <w:proofErr w:type="gramEnd"/>
      <w:r>
        <w:rPr>
          <w:sz w:val="18"/>
        </w:rPr>
        <w:t xml:space="preserve">   │  водного   │</w:t>
      </w:r>
      <w:proofErr w:type="spellStart"/>
      <w:r>
        <w:rPr>
          <w:sz w:val="18"/>
        </w:rPr>
        <w:t>зяйственного</w:t>
      </w:r>
      <w:proofErr w:type="spellEnd"/>
      <w:r>
        <w:rPr>
          <w:sz w:val="18"/>
        </w:rPr>
        <w:t xml:space="preserve">  │  на сброс загрязняющих │</w:t>
      </w:r>
    </w:p>
    <w:p w:rsidR="00F338F2" w:rsidRDefault="00F338F2">
      <w:pPr>
        <w:pStyle w:val="EcoNonformat"/>
        <w:jc w:val="both"/>
      </w:pPr>
      <w:r>
        <w:rPr>
          <w:sz w:val="18"/>
        </w:rPr>
        <w:t xml:space="preserve">│   осуществляющем   </w:t>
      </w:r>
      <w:proofErr w:type="gramStart"/>
      <w:r>
        <w:rPr>
          <w:sz w:val="18"/>
        </w:rPr>
        <w:t>│  объекта</w:t>
      </w:r>
      <w:proofErr w:type="gramEnd"/>
      <w:r>
        <w:rPr>
          <w:sz w:val="18"/>
        </w:rPr>
        <w:t>-  │участка &lt;4&gt;   │         веществ        │</w:t>
      </w:r>
    </w:p>
    <w:p w:rsidR="00F338F2" w:rsidRDefault="00F338F2">
      <w:pPr>
        <w:pStyle w:val="EcoNonformat"/>
        <w:jc w:val="both"/>
      </w:pPr>
      <w:r>
        <w:rPr>
          <w:sz w:val="18"/>
        </w:rPr>
        <w:t xml:space="preserve">│   сбросы сточных   │ </w:t>
      </w:r>
      <w:proofErr w:type="gramStart"/>
      <w:r>
        <w:rPr>
          <w:sz w:val="18"/>
        </w:rPr>
        <w:t>приемника  │</w:t>
      </w:r>
      <w:proofErr w:type="gramEnd"/>
      <w:r>
        <w:rPr>
          <w:sz w:val="18"/>
        </w:rPr>
        <w:t xml:space="preserve">              │                        │</w:t>
      </w:r>
    </w:p>
    <w:p w:rsidR="00F338F2" w:rsidRDefault="00F338F2">
      <w:pPr>
        <w:pStyle w:val="EcoNonformat"/>
        <w:jc w:val="both"/>
      </w:pPr>
      <w:proofErr w:type="gramStart"/>
      <w:r>
        <w:rPr>
          <w:sz w:val="18"/>
        </w:rPr>
        <w:t>│  (</w:t>
      </w:r>
      <w:proofErr w:type="gramEnd"/>
      <w:r>
        <w:rPr>
          <w:sz w:val="18"/>
        </w:rPr>
        <w:t>дренажных) вод   │  сточных   │              ├──┬───────────┬─────────┤</w:t>
      </w:r>
    </w:p>
    <w:p w:rsidR="00F338F2" w:rsidRDefault="00F338F2">
      <w:pPr>
        <w:pStyle w:val="EcoNonformat"/>
        <w:jc w:val="both"/>
      </w:pPr>
      <w:r>
        <w:rPr>
          <w:sz w:val="18"/>
        </w:rPr>
        <w:t>├───────┬──────┬─────</w:t>
      </w:r>
      <w:proofErr w:type="gramStart"/>
      <w:r>
        <w:rPr>
          <w:sz w:val="18"/>
        </w:rPr>
        <w:t>┤  вод</w:t>
      </w:r>
      <w:proofErr w:type="gramEnd"/>
      <w:r>
        <w:rPr>
          <w:sz w:val="18"/>
        </w:rPr>
        <w:t xml:space="preserve"> &lt;4&gt;   │              │N │  орган,   │   срок  │</w:t>
      </w:r>
    </w:p>
    <w:p w:rsidR="00F338F2" w:rsidRDefault="00F338F2">
      <w:pPr>
        <w:pStyle w:val="EcoNonformat"/>
        <w:jc w:val="both"/>
      </w:pPr>
      <w:r>
        <w:rPr>
          <w:sz w:val="18"/>
        </w:rPr>
        <w:t>│</w:t>
      </w:r>
      <w:proofErr w:type="spellStart"/>
      <w:r>
        <w:rPr>
          <w:sz w:val="18"/>
        </w:rPr>
        <w:t>наиме</w:t>
      </w:r>
      <w:proofErr w:type="spellEnd"/>
      <w:r>
        <w:rPr>
          <w:sz w:val="18"/>
        </w:rPr>
        <w:t>- │</w:t>
      </w:r>
      <w:proofErr w:type="spellStart"/>
      <w:r>
        <w:rPr>
          <w:sz w:val="18"/>
        </w:rPr>
        <w:t>юриди</w:t>
      </w:r>
      <w:proofErr w:type="spellEnd"/>
      <w:r>
        <w:rPr>
          <w:sz w:val="18"/>
        </w:rPr>
        <w:t xml:space="preserve">-│ИНН/ │            │              </w:t>
      </w:r>
      <w:proofErr w:type="gramStart"/>
      <w:r>
        <w:rPr>
          <w:sz w:val="18"/>
        </w:rPr>
        <w:t>│  │</w:t>
      </w:r>
      <w:proofErr w:type="gramEnd"/>
      <w:r>
        <w:rPr>
          <w:sz w:val="18"/>
        </w:rPr>
        <w:t xml:space="preserve"> выдавший  │ действия│</w:t>
      </w:r>
    </w:p>
    <w:p w:rsidR="00F338F2" w:rsidRDefault="00F338F2">
      <w:pPr>
        <w:pStyle w:val="EcoNonformat"/>
        <w:jc w:val="both"/>
      </w:pPr>
      <w:r>
        <w:rPr>
          <w:sz w:val="18"/>
        </w:rPr>
        <w:t>│</w:t>
      </w:r>
      <w:proofErr w:type="spellStart"/>
      <w:r>
        <w:rPr>
          <w:sz w:val="18"/>
        </w:rPr>
        <w:t>нование│ческий│ОГРН</w:t>
      </w:r>
      <w:proofErr w:type="spellEnd"/>
      <w:r>
        <w:rPr>
          <w:sz w:val="18"/>
        </w:rPr>
        <w:t xml:space="preserve"> │            │              </w:t>
      </w:r>
      <w:proofErr w:type="gramStart"/>
      <w:r>
        <w:rPr>
          <w:sz w:val="18"/>
        </w:rPr>
        <w:t>│  │</w:t>
      </w:r>
      <w:proofErr w:type="gramEnd"/>
      <w:r>
        <w:rPr>
          <w:sz w:val="18"/>
        </w:rPr>
        <w:t>разрешение ├─────┬───┤</w:t>
      </w:r>
    </w:p>
    <w:p w:rsidR="00F338F2" w:rsidRDefault="00F338F2">
      <w:pPr>
        <w:pStyle w:val="EcoNonformat"/>
        <w:jc w:val="both"/>
      </w:pPr>
      <w:r>
        <w:rPr>
          <w:sz w:val="18"/>
        </w:rPr>
        <w:t xml:space="preserve">│       │адрес │ &lt;1&gt; │            │              </w:t>
      </w:r>
      <w:proofErr w:type="gramStart"/>
      <w:r>
        <w:rPr>
          <w:sz w:val="18"/>
        </w:rPr>
        <w:t>│  │</w:t>
      </w:r>
      <w:proofErr w:type="gramEnd"/>
      <w:r>
        <w:rPr>
          <w:sz w:val="18"/>
        </w:rPr>
        <w:t xml:space="preserve">           │ от  │ до│</w:t>
      </w:r>
    </w:p>
    <w:p w:rsidR="00F338F2" w:rsidRDefault="00F338F2">
      <w:pPr>
        <w:pStyle w:val="EcoNonformat"/>
        <w:jc w:val="both"/>
      </w:pPr>
      <w:r>
        <w:rPr>
          <w:sz w:val="18"/>
        </w:rPr>
        <w:t>├───────┼──────┼─────┼────────────┼──────────────┼──┼───────────┼─────┼───┤</w:t>
      </w:r>
    </w:p>
    <w:p w:rsidR="00F338F2" w:rsidRDefault="00F338F2">
      <w:pPr>
        <w:pStyle w:val="EcoNonformat"/>
        <w:jc w:val="both"/>
      </w:pPr>
      <w:r>
        <w:rPr>
          <w:sz w:val="18"/>
        </w:rPr>
        <w:t xml:space="preserve">│   1   </w:t>
      </w:r>
      <w:proofErr w:type="gramStart"/>
      <w:r>
        <w:rPr>
          <w:sz w:val="18"/>
        </w:rPr>
        <w:t>│  2</w:t>
      </w:r>
      <w:proofErr w:type="gramEnd"/>
      <w:r>
        <w:rPr>
          <w:sz w:val="18"/>
        </w:rPr>
        <w:t xml:space="preserve">   │  3  │     4      │      5       │6 │     7     │  8  │ 9 │</w:t>
      </w:r>
    </w:p>
    <w:p w:rsidR="00F338F2" w:rsidRDefault="00F338F2">
      <w:pPr>
        <w:pStyle w:val="EcoNonformat"/>
        <w:jc w:val="both"/>
      </w:pPr>
      <w:r>
        <w:rPr>
          <w:sz w:val="18"/>
        </w:rPr>
        <w:t>├───────┼──────┼─────┼────────────┼──────────────┼──┼───────────┼─────┼───┤</w:t>
      </w:r>
    </w:p>
    <w:p w:rsidR="00F338F2" w:rsidRDefault="00F338F2">
      <w:pPr>
        <w:pStyle w:val="EcoNonformat"/>
        <w:jc w:val="both"/>
      </w:pPr>
      <w:r>
        <w:rPr>
          <w:sz w:val="18"/>
        </w:rPr>
        <w:t>│       │      │     │            │              │  │           │     │   │</w:t>
      </w:r>
    </w:p>
    <w:p w:rsidR="00F338F2" w:rsidRDefault="00F338F2">
      <w:pPr>
        <w:pStyle w:val="EcoNonformat"/>
        <w:jc w:val="both"/>
      </w:pPr>
      <w:r>
        <w:rPr>
          <w:sz w:val="18"/>
        </w:rPr>
        <w:t>└───────┴──────┴─────┴────────────┴──────────────┴──┴───────────┴─────┴───┘</w:t>
      </w:r>
    </w:p>
    <w:p w:rsidR="00F338F2" w:rsidRDefault="00F338F2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188"/>
        <w:gridCol w:w="1728"/>
        <w:gridCol w:w="1512"/>
        <w:gridCol w:w="1296"/>
        <w:gridCol w:w="1188"/>
        <w:gridCol w:w="1188"/>
        <w:gridCol w:w="1188"/>
      </w:tblGrid>
      <w:tr w:rsidR="00F338F2">
        <w:trPr>
          <w:trHeight w:val="228"/>
        </w:trPr>
        <w:tc>
          <w:tcPr>
            <w:tcW w:w="1188" w:type="dxa"/>
            <w:vMerge w:val="restart"/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N </w:t>
            </w:r>
            <w:proofErr w:type="spellStart"/>
            <w:r>
              <w:rPr>
                <w:sz w:val="18"/>
              </w:rPr>
              <w:t>органи</w:t>
            </w:r>
            <w:proofErr w:type="spellEnd"/>
            <w:r>
              <w:rPr>
                <w:sz w:val="18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зованного</w:t>
            </w:r>
            <w:proofErr w:type="spellEnd"/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выпуска  </w:t>
            </w:r>
          </w:p>
        </w:tc>
        <w:tc>
          <w:tcPr>
            <w:tcW w:w="1728" w:type="dxa"/>
            <w:vMerge w:val="restart"/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Среднегодовой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>расход сточных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и (или)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>дренажных вод,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м3/час    </w:t>
            </w:r>
          </w:p>
        </w:tc>
        <w:tc>
          <w:tcPr>
            <w:tcW w:w="1512" w:type="dxa"/>
            <w:vMerge w:val="restart"/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>Загрязняющее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вещество  </w:t>
            </w:r>
          </w:p>
        </w:tc>
        <w:tc>
          <w:tcPr>
            <w:tcW w:w="2484" w:type="dxa"/>
            <w:gridSpan w:val="2"/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 Допустимая 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концентрация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загрязняющего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вещества на выпуске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сточных и (или)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дренажных вод,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   мг/дм3       </w:t>
            </w:r>
          </w:p>
        </w:tc>
        <w:tc>
          <w:tcPr>
            <w:tcW w:w="2376" w:type="dxa"/>
            <w:gridSpan w:val="2"/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Разрешенный сброс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загрязняющего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вещества, т/год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(на период 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 действия  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разрешения 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 на сброс)     </w:t>
            </w:r>
          </w:p>
        </w:tc>
      </w:tr>
      <w:tr w:rsidR="00F338F2">
        <w:tc>
          <w:tcPr>
            <w:tcW w:w="1080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1620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1404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129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>в пределах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норматива </w:t>
            </w: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в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пределах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лимита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сброса  </w:t>
            </w: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в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пределах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>норматива</w:t>
            </w: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в  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пределах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лимита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сброса  </w:t>
            </w:r>
          </w:p>
        </w:tc>
      </w:tr>
      <w:tr w:rsidR="00F338F2">
        <w:trPr>
          <w:trHeight w:val="228"/>
        </w:trPr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10    </w:t>
            </w:r>
          </w:p>
        </w:tc>
        <w:tc>
          <w:tcPr>
            <w:tcW w:w="172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  11      </w:t>
            </w:r>
          </w:p>
        </w:tc>
        <w:tc>
          <w:tcPr>
            <w:tcW w:w="151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 12     </w:t>
            </w:r>
          </w:p>
        </w:tc>
        <w:tc>
          <w:tcPr>
            <w:tcW w:w="129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 13    </w:t>
            </w: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14    </w:t>
            </w: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15    </w:t>
            </w: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8"/>
              </w:rPr>
              <w:t xml:space="preserve">   16    </w:t>
            </w:r>
          </w:p>
        </w:tc>
      </w:tr>
      <w:tr w:rsidR="00F338F2">
        <w:trPr>
          <w:trHeight w:val="228"/>
        </w:trPr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72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51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</w:tr>
    </w:tbl>
    <w:p w:rsidR="00F338F2" w:rsidRDefault="00F338F2">
      <w:pPr>
        <w:pStyle w:val="EcoNormal"/>
        <w:jc w:val="both"/>
      </w:pPr>
    </w:p>
    <w:p w:rsidR="00F338F2" w:rsidRDefault="00F338F2">
      <w:pPr>
        <w:pStyle w:val="EcoNormal"/>
        <w:ind w:firstLine="540"/>
        <w:jc w:val="both"/>
      </w:pPr>
      <w:r>
        <w:t>--------------------------------</w:t>
      </w:r>
    </w:p>
    <w:p w:rsidR="00F338F2" w:rsidRDefault="00F338F2">
      <w:pPr>
        <w:pStyle w:val="EcoNormal"/>
        <w:ind w:firstLine="540"/>
        <w:jc w:val="both"/>
      </w:pPr>
      <w:bookmarkStart w:id="4" w:name="P169"/>
      <w:bookmarkEnd w:id="4"/>
      <w:r>
        <w:t>&lt;1&gt; Заполняется при наличии сведений.</w:t>
      </w:r>
    </w:p>
    <w:p w:rsidR="00F338F2" w:rsidRDefault="00F338F2">
      <w:pPr>
        <w:pStyle w:val="EcoNormal"/>
        <w:ind w:firstLine="540"/>
        <w:jc w:val="both"/>
      </w:pPr>
      <w:bookmarkStart w:id="5" w:name="P170"/>
      <w:bookmarkEnd w:id="5"/>
      <w:r>
        <w:t>&lt;2&gt; Указывается ближайший населенный пункт.</w:t>
      </w:r>
    </w:p>
    <w:p w:rsidR="00F338F2" w:rsidRDefault="00F338F2">
      <w:pPr>
        <w:pStyle w:val="EcoNormal"/>
        <w:ind w:firstLine="540"/>
        <w:jc w:val="both"/>
      </w:pPr>
      <w:bookmarkStart w:id="6" w:name="P171"/>
      <w:bookmarkEnd w:id="6"/>
      <w:r>
        <w:t>&lt;3&gt; Для сооружений, внесенных в Российский регистр гидротехнических сооружений, - код РГТС, в иных случаях графа не заполняется.</w:t>
      </w:r>
    </w:p>
    <w:p w:rsidR="00F338F2" w:rsidRDefault="00F338F2">
      <w:pPr>
        <w:pStyle w:val="EcoNormal"/>
        <w:ind w:firstLine="540"/>
        <w:jc w:val="both"/>
      </w:pPr>
      <w:bookmarkStart w:id="7" w:name="P172"/>
      <w:bookmarkEnd w:id="7"/>
      <w:r>
        <w:t>&lt;4&gt; Код водохозяйственного участка в системе водохозяйственного районирования территории Российской Федерации. Заполняется при наличии сведений.</w:t>
      </w:r>
    </w:p>
    <w:p w:rsidR="00F338F2" w:rsidRDefault="00F338F2">
      <w:pPr>
        <w:pStyle w:val="EcoNormal"/>
        <w:ind w:firstLine="540"/>
        <w:jc w:val="both"/>
      </w:pPr>
      <w:bookmarkStart w:id="8" w:name="P173"/>
      <w:bookmarkEnd w:id="8"/>
      <w:r>
        <w:t>&lt;5&gt; Соответствует параметрам действующей декларации безопасности сооружения.</w:t>
      </w:r>
    </w:p>
    <w:p w:rsidR="00F338F2" w:rsidRDefault="00F338F2">
      <w:pPr>
        <w:pStyle w:val="EcoNormal"/>
        <w:jc w:val="center"/>
      </w:pPr>
    </w:p>
    <w:p w:rsidR="00F338F2" w:rsidRDefault="00F338F2">
      <w:pPr>
        <w:pStyle w:val="EcoNormal"/>
        <w:jc w:val="both"/>
        <w:outlineLvl w:val="1"/>
      </w:pPr>
      <w:r>
        <w:t>3. Сведения об иных сооружениях, расположенных</w:t>
      </w:r>
    </w:p>
    <w:p w:rsidR="00F338F2" w:rsidRDefault="00F338F2">
      <w:pPr>
        <w:pStyle w:val="EcoNormal"/>
        <w:jc w:val="both"/>
      </w:pPr>
      <w:r>
        <w:t>на водных объектах</w:t>
      </w:r>
    </w:p>
    <w:p w:rsidR="00F338F2" w:rsidRDefault="00F338F2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495"/>
        <w:gridCol w:w="891"/>
        <w:gridCol w:w="1188"/>
        <w:gridCol w:w="1089"/>
        <w:gridCol w:w="990"/>
        <w:gridCol w:w="792"/>
        <w:gridCol w:w="1584"/>
        <w:gridCol w:w="792"/>
        <w:gridCol w:w="1188"/>
        <w:gridCol w:w="792"/>
      </w:tblGrid>
      <w:tr w:rsidR="00F338F2">
        <w:trPr>
          <w:trHeight w:val="213"/>
        </w:trPr>
        <w:tc>
          <w:tcPr>
            <w:tcW w:w="495" w:type="dxa"/>
            <w:vMerge w:val="restart"/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N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>п/п</w:t>
            </w:r>
          </w:p>
        </w:tc>
        <w:tc>
          <w:tcPr>
            <w:tcW w:w="891" w:type="dxa"/>
            <w:vMerge w:val="restart"/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Наиме</w:t>
            </w:r>
            <w:proofErr w:type="spellEnd"/>
            <w:r>
              <w:rPr>
                <w:sz w:val="16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нование</w:t>
            </w:r>
            <w:proofErr w:type="spellEnd"/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соору</w:t>
            </w:r>
            <w:proofErr w:type="spellEnd"/>
            <w:r>
              <w:rPr>
                <w:sz w:val="16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жения</w:t>
            </w:r>
            <w:proofErr w:type="spellEnd"/>
            <w:r>
              <w:rPr>
                <w:sz w:val="16"/>
              </w:rPr>
              <w:t xml:space="preserve">  </w:t>
            </w:r>
          </w:p>
        </w:tc>
        <w:tc>
          <w:tcPr>
            <w:tcW w:w="1188" w:type="dxa"/>
            <w:vMerge w:val="restart"/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Местопо</w:t>
            </w:r>
            <w:proofErr w:type="spellEnd"/>
            <w:r>
              <w:rPr>
                <w:sz w:val="16"/>
              </w:rPr>
              <w:t xml:space="preserve">- 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ложение</w:t>
            </w:r>
            <w:proofErr w:type="spellEnd"/>
            <w:r>
              <w:rPr>
                <w:sz w:val="16"/>
              </w:rPr>
              <w:t xml:space="preserve">,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>координаты</w:t>
            </w:r>
          </w:p>
        </w:tc>
        <w:tc>
          <w:tcPr>
            <w:tcW w:w="1089" w:type="dxa"/>
            <w:vMerge w:val="restart"/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Собст</w:t>
            </w:r>
            <w:proofErr w:type="spellEnd"/>
            <w:r>
              <w:rPr>
                <w:sz w:val="16"/>
              </w:rPr>
              <w:t xml:space="preserve">-  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венник</w:t>
            </w:r>
            <w:proofErr w:type="spellEnd"/>
            <w:r>
              <w:rPr>
                <w:sz w:val="16"/>
              </w:rPr>
              <w:t xml:space="preserve">- 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балансо</w:t>
            </w:r>
            <w:proofErr w:type="spellEnd"/>
            <w:r>
              <w:rPr>
                <w:sz w:val="16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>держатель</w:t>
            </w:r>
          </w:p>
        </w:tc>
        <w:tc>
          <w:tcPr>
            <w:tcW w:w="990" w:type="dxa"/>
            <w:vMerge w:val="restart"/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Эксплуа</w:t>
            </w:r>
            <w:proofErr w:type="spellEnd"/>
            <w:r>
              <w:rPr>
                <w:sz w:val="16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>тирующая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органи</w:t>
            </w:r>
            <w:proofErr w:type="spellEnd"/>
            <w:r>
              <w:rPr>
                <w:sz w:val="16"/>
              </w:rPr>
              <w:t xml:space="preserve">-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зация</w:t>
            </w:r>
            <w:proofErr w:type="spellEnd"/>
            <w:r>
              <w:rPr>
                <w:sz w:val="16"/>
              </w:rPr>
              <w:t xml:space="preserve">   </w:t>
            </w:r>
          </w:p>
        </w:tc>
        <w:tc>
          <w:tcPr>
            <w:tcW w:w="2376" w:type="dxa"/>
            <w:gridSpan w:val="2"/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       Коды        </w:t>
            </w:r>
          </w:p>
        </w:tc>
        <w:tc>
          <w:tcPr>
            <w:tcW w:w="792" w:type="dxa"/>
            <w:vMerge w:val="restart"/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Назна</w:t>
            </w:r>
            <w:proofErr w:type="spellEnd"/>
            <w:r>
              <w:rPr>
                <w:sz w:val="16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чение</w:t>
            </w:r>
            <w:proofErr w:type="spellEnd"/>
            <w:r>
              <w:rPr>
                <w:sz w:val="16"/>
              </w:rPr>
              <w:t xml:space="preserve"> </w:t>
            </w:r>
          </w:p>
        </w:tc>
        <w:tc>
          <w:tcPr>
            <w:tcW w:w="1188" w:type="dxa"/>
            <w:vMerge w:val="restart"/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>Параметры,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характе</w:t>
            </w:r>
            <w:proofErr w:type="spellEnd"/>
            <w:r>
              <w:rPr>
                <w:sz w:val="16"/>
              </w:rPr>
              <w:t xml:space="preserve">-  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ристики</w:t>
            </w:r>
            <w:proofErr w:type="spellEnd"/>
            <w:r>
              <w:rPr>
                <w:sz w:val="16"/>
              </w:rPr>
              <w:t xml:space="preserve">   </w:t>
            </w:r>
          </w:p>
        </w:tc>
        <w:tc>
          <w:tcPr>
            <w:tcW w:w="792" w:type="dxa"/>
            <w:vMerge w:val="restart"/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>Особые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отмет</w:t>
            </w:r>
            <w:proofErr w:type="spellEnd"/>
            <w:r>
              <w:rPr>
                <w:sz w:val="16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ки</w:t>
            </w:r>
            <w:proofErr w:type="spellEnd"/>
            <w:r>
              <w:rPr>
                <w:sz w:val="16"/>
              </w:rPr>
              <w:t xml:space="preserve"> &lt;*&gt;</w:t>
            </w:r>
          </w:p>
        </w:tc>
      </w:tr>
      <w:tr w:rsidR="00F338F2">
        <w:tc>
          <w:tcPr>
            <w:tcW w:w="396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792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1089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990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891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соору</w:t>
            </w:r>
            <w:proofErr w:type="spellEnd"/>
            <w:r>
              <w:rPr>
                <w:sz w:val="16"/>
              </w:rPr>
              <w:t>-</w:t>
            </w:r>
          </w:p>
          <w:p w:rsidR="00F338F2" w:rsidRDefault="00F338F2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жения</w:t>
            </w:r>
            <w:proofErr w:type="spellEnd"/>
            <w:r>
              <w:rPr>
                <w:sz w:val="16"/>
              </w:rPr>
              <w:t xml:space="preserve"> </w:t>
            </w:r>
          </w:p>
        </w:tc>
        <w:tc>
          <w:tcPr>
            <w:tcW w:w="158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в/х участка  </w:t>
            </w:r>
          </w:p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>(00.00.00.000)</w:t>
            </w:r>
          </w:p>
        </w:tc>
        <w:tc>
          <w:tcPr>
            <w:tcW w:w="693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1089" w:type="dxa"/>
            <w:vMerge/>
            <w:tcBorders>
              <w:top w:val="nil"/>
            </w:tcBorders>
          </w:tcPr>
          <w:p w:rsidR="00F338F2" w:rsidRDefault="00F338F2"/>
        </w:tc>
        <w:tc>
          <w:tcPr>
            <w:tcW w:w="693" w:type="dxa"/>
            <w:vMerge/>
            <w:tcBorders>
              <w:top w:val="nil"/>
            </w:tcBorders>
          </w:tcPr>
          <w:p w:rsidR="00F338F2" w:rsidRDefault="00F338F2"/>
        </w:tc>
      </w:tr>
      <w:tr w:rsidR="00F338F2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1 </w:t>
            </w:r>
          </w:p>
        </w:tc>
        <w:tc>
          <w:tcPr>
            <w:tcW w:w="891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 2   </w:t>
            </w: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  3     </w:t>
            </w:r>
          </w:p>
        </w:tc>
        <w:tc>
          <w:tcPr>
            <w:tcW w:w="1089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  4    </w:t>
            </w:r>
          </w:p>
        </w:tc>
        <w:tc>
          <w:tcPr>
            <w:tcW w:w="99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 5    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6   </w:t>
            </w:r>
          </w:p>
        </w:tc>
        <w:tc>
          <w:tcPr>
            <w:tcW w:w="158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    7       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8   </w:t>
            </w: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  9     </w:t>
            </w: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  <w:r>
              <w:rPr>
                <w:sz w:val="16"/>
              </w:rPr>
              <w:t xml:space="preserve">  10  </w:t>
            </w:r>
          </w:p>
        </w:tc>
      </w:tr>
      <w:tr w:rsidR="00F338F2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</w:tr>
      <w:tr w:rsidR="00F338F2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584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F338F2" w:rsidRDefault="00F338F2">
            <w:pPr>
              <w:pStyle w:val="EcoNonformat"/>
              <w:jc w:val="both"/>
            </w:pPr>
          </w:p>
        </w:tc>
      </w:tr>
    </w:tbl>
    <w:p w:rsidR="00F338F2" w:rsidRDefault="00F338F2">
      <w:pPr>
        <w:pStyle w:val="EcoNormal"/>
        <w:jc w:val="both"/>
      </w:pPr>
    </w:p>
    <w:p w:rsidR="00F338F2" w:rsidRDefault="00F338F2">
      <w:pPr>
        <w:pStyle w:val="EcoNormal"/>
        <w:ind w:firstLine="540"/>
        <w:jc w:val="both"/>
      </w:pPr>
      <w:r>
        <w:t>--------------------------------</w:t>
      </w:r>
    </w:p>
    <w:p w:rsidR="00F338F2" w:rsidRDefault="00F338F2">
      <w:pPr>
        <w:pStyle w:val="EcoNormal"/>
        <w:ind w:firstLine="540"/>
        <w:jc w:val="both"/>
      </w:pPr>
      <w:bookmarkStart w:id="9" w:name="P192"/>
      <w:bookmarkEnd w:id="9"/>
      <w:r>
        <w:t>&lt;*&gt; В данной графе, в том числе, указываются дата ввода в эксплуатацию, реквизиты акта, устанавливающего форму собственности, номер государственной регистрации договора водопользования (решения о предоставлении водного объекта в пользование), в случаях, установленных водным законодательством, текущее техническое состояние, др.</w:t>
      </w:r>
    </w:p>
    <w:p w:rsidR="00F338F2" w:rsidRDefault="00F338F2">
      <w:pPr>
        <w:pStyle w:val="EcoNormal"/>
        <w:jc w:val="both"/>
      </w:pPr>
    </w:p>
    <w:p w:rsidR="00F338F2" w:rsidRDefault="00F338F2">
      <w:pPr>
        <w:pStyle w:val="EcoNormal"/>
        <w:jc w:val="both"/>
      </w:pPr>
    </w:p>
    <w:p w:rsidR="00F338F2" w:rsidRDefault="00F338F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A7018" w:rsidRDefault="001A701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338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F338F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F338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338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