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71A8B8" w14:textId="77777777" w:rsidR="0005460D" w:rsidRPr="0005460D" w:rsidRDefault="0005460D" w:rsidP="0005460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сентября 2018 года N 383</w:t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осуществления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</w:t>
      </w:r>
    </w:p>
    <w:p w14:paraId="1F62579D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7E16D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Федерации", Федеральным законом от 10 января 2002 года N 7-ФЗ "Об охране окружающей среды",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Правительство Удмуртской Республики постановляет: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FDFB4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5AC58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Порядок осуществления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18F67" w14:textId="77777777" w:rsidR="0005460D" w:rsidRPr="0005460D" w:rsidRDefault="0005460D" w:rsidP="0005460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3C2722C8" w14:textId="77777777" w:rsidR="0005460D" w:rsidRPr="0005460D" w:rsidRDefault="0005460D" w:rsidP="0005460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сентября 2018 г. N 383</w:t>
      </w:r>
    </w:p>
    <w:p w14:paraId="446E2D9F" w14:textId="77777777" w:rsidR="0005460D" w:rsidRPr="0005460D" w:rsidRDefault="0005460D" w:rsidP="0005460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46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ОСУЩЕСТВЛЕНИЯ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</w:t>
      </w:r>
    </w:p>
    <w:p w14:paraId="51D8F3DE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073F4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регулирует отношения в области организации и осуществления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 (далее - региональный экологический надзор).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D0520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A59EA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2. Под региональным государственным экологическим надзором понимаются деятельность органов исполнительной власти субъектов Российской Федерации,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Федеральным законом от 10 января 2002 года N 7-ФЗ "Об охране окружающей среды" (далее - Федеральный закон N 7-ФЗ),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 в области охраны окружающей среды (далее - обязательные требования), посредством организации и проведения проверок указанных лиц,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уполномоченных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соблюдения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8562D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ED30A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3. Региональный экологический надзор включает в себя: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3068A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EC928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7C219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E0643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надзор в области охраны атмосферного воздуха;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2EF43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1BCA7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надзор в области использования и охраны водных объектов;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F07F0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08803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региональный государственный надзор в области обращения с отходами;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E9E73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186EF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надзор в области охраны и использования особо охраняемых природных территорий.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23A8A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CB76C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4. Региональный государственный надзор осуществляется Министерством природных ресурсов и охраны окружающей среды Удмуртской Республики (далее - Министерство).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5644D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5D569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5. Министерство при осуществлении регионального экологического надзора взаимодействует с федеральными органами исполнительной власти, осуществляющими функции в сфере природопользования, охраны окружающей среды, их территориальными органами, иными федеральными органами исполнительной власти, органами государственной власти Удмуртской Республики, органами местного самоуправления, общественными объединениями и организациями, юридическими лицами, индивидуальными предпринимателями и гражданами.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8E54E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191BE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6. Организация, проведение проверок и оформление результатов проверок осуществляются в соответствии с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с учетом особенностей организации и проведения проверок, установленных Федеральным законом N 7-ФЗ.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0E68A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915AA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Выявление и пресечение нарушений обязательных требований юридическими лицами, индивидуальными предпринимателями и гражданами осуществляется в соответствии с Кодексом Российской Федерации об административных правонарушениях.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0E7A3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319A1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7. Сроки и последовательность административных процедур при осуществлении регионального экологического надзора устанавливаются административными регламентами, разрабатываемыми и утверждаемыми в соответствии с постановлением Правительства Удмуртской Республики от 3 мая 2011 года N 132 "О порядке разработки и утверждения административных регламентов предоставления государственных услуг и исполнения государственных функций по осуществлению регионального государственного контроля (надзора) в Удмуртской Республике".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AFEEB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25783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t>8. Решения и действия (бездействие) должностных лиц, осуществляющих региональный экологический надзор, могут быть обжалованы в административном и (или) судебном порядке в соответствии с законодательством Российской Федерации.</w:t>
      </w:r>
      <w:r w:rsidRPr="000546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403C5" w14:textId="77777777" w:rsidR="0005460D" w:rsidRPr="0005460D" w:rsidRDefault="0005460D" w:rsidP="0005460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18BD6" w14:textId="77777777" w:rsidR="0005460D" w:rsidRPr="0005460D" w:rsidRDefault="0005460D" w:rsidP="0005460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460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 Информация о результатах проведенных проверок при осуществлении регионального экологического надзора размещается на официальном сайте Министерства в информационно-телекоммуникационной сети "Интернет" в порядке, установленном законодательством Российской Федерации.</w:t>
      </w:r>
    </w:p>
    <w:p w14:paraId="604E6077" w14:textId="77777777" w:rsidR="0005460D" w:rsidRPr="0005460D" w:rsidRDefault="0005460D" w:rsidP="0005460D">
      <w:pPr>
        <w:spacing w:line="254" w:lineRule="auto"/>
        <w:rPr>
          <w:rFonts w:ascii="Calibri" w:eastAsia="Calibri" w:hAnsi="Calibri" w:cs="Times New Roman"/>
        </w:rPr>
      </w:pPr>
    </w:p>
    <w:p w14:paraId="5D24B9AB" w14:textId="77777777" w:rsidR="008D6ECA" w:rsidRPr="0005460D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