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974106A" w14:textId="77777777" w:rsidR="00751AF8" w:rsidRPr="00751AF8" w:rsidRDefault="00751AF8" w:rsidP="00751AF8">
      <w:pPr>
        <w:spacing w:after="240" w:line="240" w:lineRule="auto"/>
        <w:jc w:val="center"/>
        <w:textAlignment w:val="baseline"/>
        <w:outlineLvl w:val="1"/>
        <w:rPr>
          <w:rFonts w:ascii="Arial" w:eastAsia="Times New Roman" w:hAnsi="Arial" w:cs="Arial"/>
          <w:sz w:val="24"/>
          <w:szCs w:val="24"/>
          <w:lang w:eastAsia="ru-RU"/>
        </w:rPr>
      </w:pPr>
      <w:r w:rsidRPr="00751AF8">
        <w:rPr>
          <w:rFonts w:ascii="Arial" w:eastAsia="Times New Roman" w:hAnsi="Arial" w:cs="Arial"/>
          <w:sz w:val="24"/>
          <w:szCs w:val="24"/>
          <w:lang w:eastAsia="ru-RU"/>
        </w:rPr>
        <w:t>ПРАВИТЕЛЬСТВО УДМУРТСКОЙ РЕСПУБЛИКИ</w:t>
      </w: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ПОСТАНОВЛЕНИЕ</w:t>
      </w: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от 24 февраля 2021 года N 84</w:t>
      </w: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Об утверждении Положения о памятнике природы регионального значения "Ельник с лиственницей"</w:t>
      </w:r>
    </w:p>
    <w:p w14:paraId="34A67D83"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br/>
      </w:r>
    </w:p>
    <w:p w14:paraId="7229DD9C"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В соответствии с Федеральным законом от 14 марта 1995 года N 33-ФЗ "Об особо охраняемых природных территориях" Правительство Удмуртской Республики постановляет:</w:t>
      </w:r>
      <w:r w:rsidRPr="00751AF8">
        <w:rPr>
          <w:rFonts w:ascii="Arial" w:eastAsia="Times New Roman" w:hAnsi="Arial" w:cs="Arial"/>
          <w:sz w:val="24"/>
          <w:szCs w:val="24"/>
          <w:lang w:eastAsia="ru-RU"/>
        </w:rPr>
        <w:br/>
      </w:r>
    </w:p>
    <w:p w14:paraId="4B278D67"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47687944"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1. Утвердить прилагаемое Положение о памятнике природы регионального значения "Ельник с лиственницей".</w:t>
      </w:r>
      <w:r w:rsidRPr="00751AF8">
        <w:rPr>
          <w:rFonts w:ascii="Arial" w:eastAsia="Times New Roman" w:hAnsi="Arial" w:cs="Arial"/>
          <w:sz w:val="24"/>
          <w:szCs w:val="24"/>
          <w:lang w:eastAsia="ru-RU"/>
        </w:rPr>
        <w:br/>
      </w:r>
    </w:p>
    <w:p w14:paraId="0E00FF2C"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749E9D0"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2. Настоящее постановление вступает в силу через 10 дней после его официального опубликования.</w:t>
      </w:r>
      <w:r w:rsidRPr="00751AF8">
        <w:rPr>
          <w:rFonts w:ascii="Arial" w:eastAsia="Times New Roman" w:hAnsi="Arial" w:cs="Arial"/>
          <w:sz w:val="24"/>
          <w:szCs w:val="24"/>
          <w:lang w:eastAsia="ru-RU"/>
        </w:rPr>
        <w:br/>
      </w:r>
    </w:p>
    <w:p w14:paraId="499BBE8F" w14:textId="77777777" w:rsidR="00751AF8" w:rsidRPr="00751AF8" w:rsidRDefault="00751AF8" w:rsidP="00751AF8">
      <w:pPr>
        <w:spacing w:after="0" w:line="240" w:lineRule="auto"/>
        <w:jc w:val="right"/>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Председатель Правительства</w:t>
      </w:r>
      <w:r w:rsidRPr="00751AF8">
        <w:rPr>
          <w:rFonts w:ascii="Arial" w:eastAsia="Times New Roman" w:hAnsi="Arial" w:cs="Arial"/>
          <w:sz w:val="24"/>
          <w:szCs w:val="24"/>
          <w:lang w:eastAsia="ru-RU"/>
        </w:rPr>
        <w:br/>
        <w:t>Удмуртской Республики</w:t>
      </w:r>
      <w:r w:rsidRPr="00751AF8">
        <w:rPr>
          <w:rFonts w:ascii="Arial" w:eastAsia="Times New Roman" w:hAnsi="Arial" w:cs="Arial"/>
          <w:sz w:val="24"/>
          <w:szCs w:val="24"/>
          <w:lang w:eastAsia="ru-RU"/>
        </w:rPr>
        <w:br/>
        <w:t>Я.В.СЕМЕНОВ</w:t>
      </w:r>
    </w:p>
    <w:p w14:paraId="76EA404C" w14:textId="77777777" w:rsidR="00751AF8" w:rsidRPr="00751AF8" w:rsidRDefault="00751AF8" w:rsidP="00751AF8">
      <w:pPr>
        <w:spacing w:after="240" w:line="240" w:lineRule="auto"/>
        <w:jc w:val="right"/>
        <w:textAlignment w:val="baseline"/>
        <w:outlineLvl w:val="1"/>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Утверждено</w:t>
      </w:r>
      <w:r w:rsidRPr="00751AF8">
        <w:rPr>
          <w:rFonts w:ascii="Arial" w:eastAsia="Times New Roman" w:hAnsi="Arial" w:cs="Arial"/>
          <w:sz w:val="24"/>
          <w:szCs w:val="24"/>
          <w:lang w:eastAsia="ru-RU"/>
        </w:rPr>
        <w:br/>
        <w:t>постановлением</w:t>
      </w:r>
      <w:r w:rsidRPr="00751AF8">
        <w:rPr>
          <w:rFonts w:ascii="Arial" w:eastAsia="Times New Roman" w:hAnsi="Arial" w:cs="Arial"/>
          <w:sz w:val="24"/>
          <w:szCs w:val="24"/>
          <w:lang w:eastAsia="ru-RU"/>
        </w:rPr>
        <w:br/>
        <w:t>Правительства</w:t>
      </w:r>
      <w:r w:rsidRPr="00751AF8">
        <w:rPr>
          <w:rFonts w:ascii="Arial" w:eastAsia="Times New Roman" w:hAnsi="Arial" w:cs="Arial"/>
          <w:sz w:val="24"/>
          <w:szCs w:val="24"/>
          <w:lang w:eastAsia="ru-RU"/>
        </w:rPr>
        <w:br/>
        <w:t>Удмуртской Республики</w:t>
      </w:r>
      <w:r w:rsidRPr="00751AF8">
        <w:rPr>
          <w:rFonts w:ascii="Arial" w:eastAsia="Times New Roman" w:hAnsi="Arial" w:cs="Arial"/>
          <w:sz w:val="24"/>
          <w:szCs w:val="24"/>
          <w:lang w:eastAsia="ru-RU"/>
        </w:rPr>
        <w:br/>
        <w:t>от 24 февраля 2021 г. N 84</w:t>
      </w:r>
    </w:p>
    <w:p w14:paraId="13B1A756" w14:textId="77777777" w:rsidR="00751AF8" w:rsidRPr="00751AF8" w:rsidRDefault="00751AF8" w:rsidP="00751AF8">
      <w:pPr>
        <w:spacing w:after="240" w:line="240" w:lineRule="auto"/>
        <w:jc w:val="center"/>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ПОЛОЖЕНИЕ О ПАМЯТНИКЕ ПРИРОДЫ РЕГИОНАЛЬНОГО ЗНАЧЕНИЯ "ЕЛЬНИК С ЛИСТВЕННИЦЕЙ"</w:t>
      </w:r>
    </w:p>
    <w:p w14:paraId="216D4E4F" w14:textId="77777777" w:rsidR="00751AF8" w:rsidRPr="00751AF8" w:rsidRDefault="00751AF8" w:rsidP="00751AF8">
      <w:pPr>
        <w:spacing w:after="240" w:line="240" w:lineRule="auto"/>
        <w:jc w:val="center"/>
        <w:textAlignment w:val="baseline"/>
        <w:outlineLvl w:val="2"/>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I. Общие положения</w:t>
      </w:r>
    </w:p>
    <w:p w14:paraId="7961EBC9"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3C9F7BF9"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1. Настоящее Положение определяет правовой статус памятника природы регионального значения "Ельник с лиственницей" (далее - Памятник природы), устанавливает его границы и режим особой охраны.</w:t>
      </w:r>
      <w:r w:rsidRPr="00751AF8">
        <w:rPr>
          <w:rFonts w:ascii="Arial" w:eastAsia="Times New Roman" w:hAnsi="Arial" w:cs="Arial"/>
          <w:sz w:val="24"/>
          <w:szCs w:val="24"/>
          <w:lang w:eastAsia="ru-RU"/>
        </w:rPr>
        <w:br/>
      </w:r>
    </w:p>
    <w:p w14:paraId="4D63E655"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0C8833C8"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lastRenderedPageBreak/>
        <w:t>2. Территория, занятая Памятником природы, является особо охраняемой природной территорией регионального значения в соответствии с постановлением Правительства Удмуртской Республики от 27 октября 1997 года N 950 "Об объявлении памятниками природы участков лесного фонда".</w:t>
      </w:r>
      <w:r w:rsidRPr="00751AF8">
        <w:rPr>
          <w:rFonts w:ascii="Arial" w:eastAsia="Times New Roman" w:hAnsi="Arial" w:cs="Arial"/>
          <w:sz w:val="24"/>
          <w:szCs w:val="24"/>
          <w:lang w:eastAsia="ru-RU"/>
        </w:rPr>
        <w:br/>
      </w:r>
    </w:p>
    <w:p w14:paraId="60373E85"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42665D5E"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3. Памятник природы располагается в Кизнерском районе Удмуртской Республики на территории муниципальных образований "</w:t>
      </w:r>
      <w:proofErr w:type="spellStart"/>
      <w:r w:rsidRPr="00751AF8">
        <w:rPr>
          <w:rFonts w:ascii="Arial" w:eastAsia="Times New Roman" w:hAnsi="Arial" w:cs="Arial"/>
          <w:sz w:val="24"/>
          <w:szCs w:val="24"/>
          <w:lang w:eastAsia="ru-RU"/>
        </w:rPr>
        <w:t>Старокопкинское</w:t>
      </w:r>
      <w:proofErr w:type="spellEnd"/>
      <w:r w:rsidRPr="00751AF8">
        <w:rPr>
          <w:rFonts w:ascii="Arial" w:eastAsia="Times New Roman" w:hAnsi="Arial" w:cs="Arial"/>
          <w:sz w:val="24"/>
          <w:szCs w:val="24"/>
          <w:lang w:eastAsia="ru-RU"/>
        </w:rPr>
        <w:t>", "</w:t>
      </w:r>
      <w:proofErr w:type="spellStart"/>
      <w:r w:rsidRPr="00751AF8">
        <w:rPr>
          <w:rFonts w:ascii="Arial" w:eastAsia="Times New Roman" w:hAnsi="Arial" w:cs="Arial"/>
          <w:sz w:val="24"/>
          <w:szCs w:val="24"/>
          <w:lang w:eastAsia="ru-RU"/>
        </w:rPr>
        <w:t>Старободьинское</w:t>
      </w:r>
      <w:proofErr w:type="spellEnd"/>
      <w:r w:rsidRPr="00751AF8">
        <w:rPr>
          <w:rFonts w:ascii="Arial" w:eastAsia="Times New Roman" w:hAnsi="Arial" w:cs="Arial"/>
          <w:sz w:val="24"/>
          <w:szCs w:val="24"/>
          <w:lang w:eastAsia="ru-RU"/>
        </w:rPr>
        <w:t xml:space="preserve">" на землях лесного фонда </w:t>
      </w:r>
      <w:proofErr w:type="spellStart"/>
      <w:r w:rsidRPr="00751AF8">
        <w:rPr>
          <w:rFonts w:ascii="Arial" w:eastAsia="Times New Roman" w:hAnsi="Arial" w:cs="Arial"/>
          <w:sz w:val="24"/>
          <w:szCs w:val="24"/>
          <w:lang w:eastAsia="ru-RU"/>
        </w:rPr>
        <w:t>Ягульского</w:t>
      </w:r>
      <w:proofErr w:type="spellEnd"/>
      <w:r w:rsidRPr="00751AF8">
        <w:rPr>
          <w:rFonts w:ascii="Arial" w:eastAsia="Times New Roman" w:hAnsi="Arial" w:cs="Arial"/>
          <w:sz w:val="24"/>
          <w:szCs w:val="24"/>
          <w:lang w:eastAsia="ru-RU"/>
        </w:rPr>
        <w:t xml:space="preserve"> участкового лесничества Кизнерского лесничества, кварталы 19 (выдел 6), 32 (выдел 30, часть выдела 36), 63 (выделы 1, 2), 67 (выделы 19, 25, часть выдела 29), 68 (выделы 24, 27, 32, 37, 38), 88 (выделы 9, 13, часть выдела 18).</w:t>
      </w:r>
      <w:r w:rsidRPr="00751AF8">
        <w:rPr>
          <w:rFonts w:ascii="Arial" w:eastAsia="Times New Roman" w:hAnsi="Arial" w:cs="Arial"/>
          <w:sz w:val="24"/>
          <w:szCs w:val="24"/>
          <w:lang w:eastAsia="ru-RU"/>
        </w:rPr>
        <w:br/>
      </w:r>
    </w:p>
    <w:p w14:paraId="6C18ABF3"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09896A17"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4. Площадь Памятника природы - 93,8 га.</w:t>
      </w:r>
      <w:r w:rsidRPr="00751AF8">
        <w:rPr>
          <w:rFonts w:ascii="Arial" w:eastAsia="Times New Roman" w:hAnsi="Arial" w:cs="Arial"/>
          <w:sz w:val="24"/>
          <w:szCs w:val="24"/>
          <w:lang w:eastAsia="ru-RU"/>
        </w:rPr>
        <w:br/>
      </w:r>
    </w:p>
    <w:p w14:paraId="77B79B8A"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9D6FD42"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5. Границы Памятника природы определены в местной системе координат, принятой для Удмуртской Республики (МСК-18), и представлены в приложении к настоящему Положению.</w:t>
      </w:r>
      <w:r w:rsidRPr="00751AF8">
        <w:rPr>
          <w:rFonts w:ascii="Arial" w:eastAsia="Times New Roman" w:hAnsi="Arial" w:cs="Arial"/>
          <w:sz w:val="24"/>
          <w:szCs w:val="24"/>
          <w:lang w:eastAsia="ru-RU"/>
        </w:rPr>
        <w:br/>
      </w:r>
    </w:p>
    <w:p w14:paraId="27BEBE32"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B93493F"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Границы Памятника природы обозначаются на местности предупредительными и информационными знаками (табличками, указателями, щитами, аншлагами).</w:t>
      </w:r>
      <w:r w:rsidRPr="00751AF8">
        <w:rPr>
          <w:rFonts w:ascii="Arial" w:eastAsia="Times New Roman" w:hAnsi="Arial" w:cs="Arial"/>
          <w:sz w:val="24"/>
          <w:szCs w:val="24"/>
          <w:lang w:eastAsia="ru-RU"/>
        </w:rPr>
        <w:br/>
      </w:r>
    </w:p>
    <w:p w14:paraId="3C6DE1DC"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E7E84F2"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6. Памятник природы находится в ведении Министерства природных ресурсов и охраны окружающей среды Удмуртской Республики, которое осуществляет его охрану в установленном законодательством порядке.</w:t>
      </w:r>
      <w:r w:rsidRPr="00751AF8">
        <w:rPr>
          <w:rFonts w:ascii="Arial" w:eastAsia="Times New Roman" w:hAnsi="Arial" w:cs="Arial"/>
          <w:sz w:val="24"/>
          <w:szCs w:val="24"/>
          <w:lang w:eastAsia="ru-RU"/>
        </w:rPr>
        <w:br/>
      </w:r>
    </w:p>
    <w:p w14:paraId="36BF1174" w14:textId="77777777" w:rsidR="00751AF8" w:rsidRPr="00751AF8" w:rsidRDefault="00751AF8" w:rsidP="00751AF8">
      <w:pPr>
        <w:spacing w:after="240" w:line="240" w:lineRule="auto"/>
        <w:jc w:val="center"/>
        <w:textAlignment w:val="baseline"/>
        <w:outlineLvl w:val="2"/>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II. Цели и задачи Памятника природы</w:t>
      </w:r>
    </w:p>
    <w:p w14:paraId="5B0D6B4D"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2CDA52D9"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 xml:space="preserve">7. Основной целью создания Памятника природы является сохранение участка леса, имеющего </w:t>
      </w:r>
      <w:proofErr w:type="spellStart"/>
      <w:r w:rsidRPr="00751AF8">
        <w:rPr>
          <w:rFonts w:ascii="Arial" w:eastAsia="Times New Roman" w:hAnsi="Arial" w:cs="Arial"/>
          <w:sz w:val="24"/>
          <w:szCs w:val="24"/>
          <w:lang w:eastAsia="ru-RU"/>
        </w:rPr>
        <w:t>средоформирующее</w:t>
      </w:r>
      <w:proofErr w:type="spellEnd"/>
      <w:r w:rsidRPr="00751AF8">
        <w:rPr>
          <w:rFonts w:ascii="Arial" w:eastAsia="Times New Roman" w:hAnsi="Arial" w:cs="Arial"/>
          <w:sz w:val="24"/>
          <w:szCs w:val="24"/>
          <w:lang w:eastAsia="ru-RU"/>
        </w:rPr>
        <w:t xml:space="preserve"> значение.</w:t>
      </w:r>
      <w:r w:rsidRPr="00751AF8">
        <w:rPr>
          <w:rFonts w:ascii="Arial" w:eastAsia="Times New Roman" w:hAnsi="Arial" w:cs="Arial"/>
          <w:sz w:val="24"/>
          <w:szCs w:val="24"/>
          <w:lang w:eastAsia="ru-RU"/>
        </w:rPr>
        <w:br/>
      </w:r>
    </w:p>
    <w:p w14:paraId="4EA91B8F"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489316CA"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8. Задачами Памятника природы являются:</w:t>
      </w:r>
      <w:r w:rsidRPr="00751AF8">
        <w:rPr>
          <w:rFonts w:ascii="Arial" w:eastAsia="Times New Roman" w:hAnsi="Arial" w:cs="Arial"/>
          <w:sz w:val="24"/>
          <w:szCs w:val="24"/>
          <w:lang w:eastAsia="ru-RU"/>
        </w:rPr>
        <w:br/>
      </w:r>
    </w:p>
    <w:p w14:paraId="4DDE150E"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BDA9379"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1) сохранение растительных сообществ;</w:t>
      </w:r>
      <w:r w:rsidRPr="00751AF8">
        <w:rPr>
          <w:rFonts w:ascii="Arial" w:eastAsia="Times New Roman" w:hAnsi="Arial" w:cs="Arial"/>
          <w:sz w:val="24"/>
          <w:szCs w:val="24"/>
          <w:lang w:eastAsia="ru-RU"/>
        </w:rPr>
        <w:br/>
      </w:r>
    </w:p>
    <w:p w14:paraId="6B587D8B"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3CD52F9D"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2) ведение мониторинга состояния природных комплексов;</w:t>
      </w:r>
      <w:r w:rsidRPr="00751AF8">
        <w:rPr>
          <w:rFonts w:ascii="Arial" w:eastAsia="Times New Roman" w:hAnsi="Arial" w:cs="Arial"/>
          <w:sz w:val="24"/>
          <w:szCs w:val="24"/>
          <w:lang w:eastAsia="ru-RU"/>
        </w:rPr>
        <w:br/>
      </w:r>
    </w:p>
    <w:p w14:paraId="59906616"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13A941D9"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3) проведение научных исследований;</w:t>
      </w:r>
      <w:r w:rsidRPr="00751AF8">
        <w:rPr>
          <w:rFonts w:ascii="Arial" w:eastAsia="Times New Roman" w:hAnsi="Arial" w:cs="Arial"/>
          <w:sz w:val="24"/>
          <w:szCs w:val="24"/>
          <w:lang w:eastAsia="ru-RU"/>
        </w:rPr>
        <w:br/>
      </w:r>
    </w:p>
    <w:p w14:paraId="5F4FCBDD"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134CD9AB"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lastRenderedPageBreak/>
        <w:t>4) экологическое просвещение.</w:t>
      </w:r>
      <w:r w:rsidRPr="00751AF8">
        <w:rPr>
          <w:rFonts w:ascii="Arial" w:eastAsia="Times New Roman" w:hAnsi="Arial" w:cs="Arial"/>
          <w:sz w:val="24"/>
          <w:szCs w:val="24"/>
          <w:lang w:eastAsia="ru-RU"/>
        </w:rPr>
        <w:br/>
      </w:r>
    </w:p>
    <w:p w14:paraId="06473CAE" w14:textId="77777777" w:rsidR="00751AF8" w:rsidRPr="00751AF8" w:rsidRDefault="00751AF8" w:rsidP="00751AF8">
      <w:pPr>
        <w:spacing w:after="240" w:line="240" w:lineRule="auto"/>
        <w:jc w:val="center"/>
        <w:textAlignment w:val="baseline"/>
        <w:outlineLvl w:val="2"/>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III. Режим особой охраны и использование территории Памятника природы</w:t>
      </w:r>
    </w:p>
    <w:p w14:paraId="75EFA497"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058A3CB4"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9. На территории Памятника природы запрещается:</w:t>
      </w:r>
      <w:r w:rsidRPr="00751AF8">
        <w:rPr>
          <w:rFonts w:ascii="Arial" w:eastAsia="Times New Roman" w:hAnsi="Arial" w:cs="Arial"/>
          <w:sz w:val="24"/>
          <w:szCs w:val="24"/>
          <w:lang w:eastAsia="ru-RU"/>
        </w:rPr>
        <w:br/>
      </w:r>
    </w:p>
    <w:p w14:paraId="23478502"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09C65960"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геологическое изучение недр, разработка месторождений полезных ископаемых;</w:t>
      </w:r>
      <w:r w:rsidRPr="00751AF8">
        <w:rPr>
          <w:rFonts w:ascii="Arial" w:eastAsia="Times New Roman" w:hAnsi="Arial" w:cs="Arial"/>
          <w:sz w:val="24"/>
          <w:szCs w:val="24"/>
          <w:lang w:eastAsia="ru-RU"/>
        </w:rPr>
        <w:br/>
      </w:r>
    </w:p>
    <w:p w14:paraId="195F5B78"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7A44C8C8"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создание лесоперерабатывающей инфраструктуры;</w:t>
      </w:r>
      <w:r w:rsidRPr="00751AF8">
        <w:rPr>
          <w:rFonts w:ascii="Arial" w:eastAsia="Times New Roman" w:hAnsi="Arial" w:cs="Arial"/>
          <w:sz w:val="24"/>
          <w:szCs w:val="24"/>
          <w:lang w:eastAsia="ru-RU"/>
        </w:rPr>
        <w:br/>
      </w:r>
    </w:p>
    <w:p w14:paraId="3BD797B8"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8E43972"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проведение сплошных рубок лесных насаждений;</w:t>
      </w:r>
      <w:r w:rsidRPr="00751AF8">
        <w:rPr>
          <w:rFonts w:ascii="Arial" w:eastAsia="Times New Roman" w:hAnsi="Arial" w:cs="Arial"/>
          <w:sz w:val="24"/>
          <w:szCs w:val="24"/>
          <w:lang w:eastAsia="ru-RU"/>
        </w:rPr>
        <w:br/>
      </w:r>
    </w:p>
    <w:p w14:paraId="467CAED1"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384B710D"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 xml:space="preserve">вырубка здоровых экземпляров </w:t>
      </w:r>
      <w:proofErr w:type="spellStart"/>
      <w:r w:rsidRPr="00751AF8">
        <w:rPr>
          <w:rFonts w:ascii="Arial" w:eastAsia="Times New Roman" w:hAnsi="Arial" w:cs="Arial"/>
          <w:sz w:val="24"/>
          <w:szCs w:val="24"/>
          <w:lang w:eastAsia="ru-RU"/>
        </w:rPr>
        <w:t>старовозрастных</w:t>
      </w:r>
      <w:proofErr w:type="spellEnd"/>
      <w:r w:rsidRPr="00751AF8">
        <w:rPr>
          <w:rFonts w:ascii="Arial" w:eastAsia="Times New Roman" w:hAnsi="Arial" w:cs="Arial"/>
          <w:sz w:val="24"/>
          <w:szCs w:val="24"/>
          <w:lang w:eastAsia="ru-RU"/>
        </w:rPr>
        <w:t xml:space="preserve"> деревьев;</w:t>
      </w:r>
      <w:r w:rsidRPr="00751AF8">
        <w:rPr>
          <w:rFonts w:ascii="Arial" w:eastAsia="Times New Roman" w:hAnsi="Arial" w:cs="Arial"/>
          <w:sz w:val="24"/>
          <w:szCs w:val="24"/>
          <w:lang w:eastAsia="ru-RU"/>
        </w:rPr>
        <w:br/>
      </w:r>
    </w:p>
    <w:p w14:paraId="413CD37E"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58A6575"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деятельность, влекущая за собой нарушение почвенного покрова, изменение гидрологического режима (за исключением мероприятий по охране, защите и воспроизводству лесов);</w:t>
      </w:r>
      <w:r w:rsidRPr="00751AF8">
        <w:rPr>
          <w:rFonts w:ascii="Arial" w:eastAsia="Times New Roman" w:hAnsi="Arial" w:cs="Arial"/>
          <w:sz w:val="24"/>
          <w:szCs w:val="24"/>
          <w:lang w:eastAsia="ru-RU"/>
        </w:rPr>
        <w:br/>
      </w:r>
    </w:p>
    <w:p w14:paraId="39632DCB"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2CE09AFD"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строительство объектов капитального строительства;</w:t>
      </w:r>
      <w:r w:rsidRPr="00751AF8">
        <w:rPr>
          <w:rFonts w:ascii="Arial" w:eastAsia="Times New Roman" w:hAnsi="Arial" w:cs="Arial"/>
          <w:sz w:val="24"/>
          <w:szCs w:val="24"/>
          <w:lang w:eastAsia="ru-RU"/>
        </w:rPr>
        <w:br/>
      </w:r>
    </w:p>
    <w:p w14:paraId="3FA6B85F"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79FBF3E4"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строительство магистральных дорог, трубопроводов и других коммуникаций, хозяйственных и жилых объектов, не связанных с функционированием Памятника природы;</w:t>
      </w:r>
      <w:r w:rsidRPr="00751AF8">
        <w:rPr>
          <w:rFonts w:ascii="Arial" w:eastAsia="Times New Roman" w:hAnsi="Arial" w:cs="Arial"/>
          <w:sz w:val="24"/>
          <w:szCs w:val="24"/>
          <w:lang w:eastAsia="ru-RU"/>
        </w:rPr>
        <w:br/>
      </w:r>
    </w:p>
    <w:p w14:paraId="51C87ACC"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131BBF73"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предоставление земельных участков для индивидуального жилищного строительства, строительства садовых домов, ведения садоводства и огородничества;</w:t>
      </w:r>
      <w:r w:rsidRPr="00751AF8">
        <w:rPr>
          <w:rFonts w:ascii="Arial" w:eastAsia="Times New Roman" w:hAnsi="Arial" w:cs="Arial"/>
          <w:sz w:val="24"/>
          <w:szCs w:val="24"/>
          <w:lang w:eastAsia="ru-RU"/>
        </w:rPr>
        <w:br/>
      </w:r>
    </w:p>
    <w:p w14:paraId="2A8C625D"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66A65D7A"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использование природных ресурсов в промышленных целях, в том числе заготовка живицы, промышленная заготовка и сбор ягод, плодов, семян, лекарственного и технического сырья;</w:t>
      </w:r>
      <w:r w:rsidRPr="00751AF8">
        <w:rPr>
          <w:rFonts w:ascii="Arial" w:eastAsia="Times New Roman" w:hAnsi="Arial" w:cs="Arial"/>
          <w:sz w:val="24"/>
          <w:szCs w:val="24"/>
          <w:lang w:eastAsia="ru-RU"/>
        </w:rPr>
        <w:br/>
      </w:r>
    </w:p>
    <w:p w14:paraId="175D0D68"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67D7FA76"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сбор биологических коллекций, кроме осуществляемого в рамках научно-исследовательской деятельности;</w:t>
      </w:r>
      <w:r w:rsidRPr="00751AF8">
        <w:rPr>
          <w:rFonts w:ascii="Arial" w:eastAsia="Times New Roman" w:hAnsi="Arial" w:cs="Arial"/>
          <w:sz w:val="24"/>
          <w:szCs w:val="24"/>
          <w:lang w:eastAsia="ru-RU"/>
        </w:rPr>
        <w:br/>
      </w:r>
    </w:p>
    <w:p w14:paraId="63B07D19"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04BC0812"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lastRenderedPageBreak/>
        <w:t>деятельность, влекущая за собой нарушение условий произрастания и обитания объектов растительного и животного мира;</w:t>
      </w:r>
      <w:r w:rsidRPr="00751AF8">
        <w:rPr>
          <w:rFonts w:ascii="Arial" w:eastAsia="Times New Roman" w:hAnsi="Arial" w:cs="Arial"/>
          <w:sz w:val="24"/>
          <w:szCs w:val="24"/>
          <w:lang w:eastAsia="ru-RU"/>
        </w:rPr>
        <w:br/>
      </w:r>
    </w:p>
    <w:p w14:paraId="3C8E41CD"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387F3635"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применение и хранение ядохимикатов, нефтепродуктов, минеральных удобрений, химических средств защиты растений, стимуляторов роста и других вредных веществ;</w:t>
      </w:r>
      <w:r w:rsidRPr="00751AF8">
        <w:rPr>
          <w:rFonts w:ascii="Arial" w:eastAsia="Times New Roman" w:hAnsi="Arial" w:cs="Arial"/>
          <w:sz w:val="24"/>
          <w:szCs w:val="24"/>
          <w:lang w:eastAsia="ru-RU"/>
        </w:rPr>
        <w:br/>
      </w:r>
    </w:p>
    <w:p w14:paraId="034F55D7"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159CD0A1"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проезд и стоянка автомототранспорта вне существующих дорог (за исключением случаев, связанных с соблюдением режима особой охраны Памятника природы, проведением необходимых лесохозяйственных (лесовосстановительных, противопожарных, лесозащитных) и биотехнических мероприятий);</w:t>
      </w:r>
      <w:r w:rsidRPr="00751AF8">
        <w:rPr>
          <w:rFonts w:ascii="Arial" w:eastAsia="Times New Roman" w:hAnsi="Arial" w:cs="Arial"/>
          <w:sz w:val="24"/>
          <w:szCs w:val="24"/>
          <w:lang w:eastAsia="ru-RU"/>
        </w:rPr>
        <w:br/>
      </w:r>
    </w:p>
    <w:p w14:paraId="3BFC7AD2"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60009BF6"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устройство привалов, биваков, туристских стоянок и разведение костров;</w:t>
      </w:r>
      <w:r w:rsidRPr="00751AF8">
        <w:rPr>
          <w:rFonts w:ascii="Arial" w:eastAsia="Times New Roman" w:hAnsi="Arial" w:cs="Arial"/>
          <w:sz w:val="24"/>
          <w:szCs w:val="24"/>
          <w:lang w:eastAsia="ru-RU"/>
        </w:rPr>
        <w:br/>
      </w:r>
    </w:p>
    <w:p w14:paraId="126C05C2"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525B1B3"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размещение отходов производства и потребления;</w:t>
      </w:r>
      <w:r w:rsidRPr="00751AF8">
        <w:rPr>
          <w:rFonts w:ascii="Arial" w:eastAsia="Times New Roman" w:hAnsi="Arial" w:cs="Arial"/>
          <w:sz w:val="24"/>
          <w:szCs w:val="24"/>
          <w:lang w:eastAsia="ru-RU"/>
        </w:rPr>
        <w:br/>
      </w:r>
    </w:p>
    <w:p w14:paraId="221F1225"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1D07E16C"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 xml:space="preserve">уничтожение и повреждение аншлагов, шлагбаумов, стендов, граничных столбов и </w:t>
      </w:r>
      <w:proofErr w:type="gramStart"/>
      <w:r w:rsidRPr="00751AF8">
        <w:rPr>
          <w:rFonts w:ascii="Arial" w:eastAsia="Times New Roman" w:hAnsi="Arial" w:cs="Arial"/>
          <w:sz w:val="24"/>
          <w:szCs w:val="24"/>
          <w:lang w:eastAsia="ru-RU"/>
        </w:rPr>
        <w:t>других информационных знаков</w:t>
      </w:r>
      <w:proofErr w:type="gramEnd"/>
      <w:r w:rsidRPr="00751AF8">
        <w:rPr>
          <w:rFonts w:ascii="Arial" w:eastAsia="Times New Roman" w:hAnsi="Arial" w:cs="Arial"/>
          <w:sz w:val="24"/>
          <w:szCs w:val="24"/>
          <w:lang w:eastAsia="ru-RU"/>
        </w:rPr>
        <w:t xml:space="preserve"> и указателей, оборудованных экологических троп и мест отдыха;</w:t>
      </w:r>
      <w:r w:rsidRPr="00751AF8">
        <w:rPr>
          <w:rFonts w:ascii="Arial" w:eastAsia="Times New Roman" w:hAnsi="Arial" w:cs="Arial"/>
          <w:sz w:val="24"/>
          <w:szCs w:val="24"/>
          <w:lang w:eastAsia="ru-RU"/>
        </w:rPr>
        <w:br/>
      </w:r>
    </w:p>
    <w:p w14:paraId="525FA6C1"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3A8D0EA2"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иная деятельность, влекущая за собой нарушение сохранности Памятника природы.</w:t>
      </w:r>
      <w:r w:rsidRPr="00751AF8">
        <w:rPr>
          <w:rFonts w:ascii="Arial" w:eastAsia="Times New Roman" w:hAnsi="Arial" w:cs="Arial"/>
          <w:sz w:val="24"/>
          <w:szCs w:val="24"/>
          <w:lang w:eastAsia="ru-RU"/>
        </w:rPr>
        <w:br/>
      </w:r>
    </w:p>
    <w:p w14:paraId="5077327E"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07D8FD38"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10. На территории Памятника природы допускается:</w:t>
      </w:r>
      <w:r w:rsidRPr="00751AF8">
        <w:rPr>
          <w:rFonts w:ascii="Arial" w:eastAsia="Times New Roman" w:hAnsi="Arial" w:cs="Arial"/>
          <w:sz w:val="24"/>
          <w:szCs w:val="24"/>
          <w:lang w:eastAsia="ru-RU"/>
        </w:rPr>
        <w:br/>
      </w:r>
    </w:p>
    <w:p w14:paraId="2A7700F9"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326D09B4"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проведение рубок в целях вырубки погибших и поврежденных лесных насаждений, а также рубок ухода, не связанных с заготовкой древесины (осветления и прочистки). Рубки лесных насаждений проводятся в зимний период (кроме рубок осветлений и прочисток) по снежному покрову способами, не влекущими повреждения растительного покрова и подроста, в соответствии с правилами санитарной безопасности в лесах, правилами пожарной безопасности в лесах, правилами ухода за лесами, правилами заготовки древесины, установленными уполномоченным федеральным органом исполнительной власти;</w:t>
      </w:r>
      <w:r w:rsidRPr="00751AF8">
        <w:rPr>
          <w:rFonts w:ascii="Arial" w:eastAsia="Times New Roman" w:hAnsi="Arial" w:cs="Arial"/>
          <w:sz w:val="24"/>
          <w:szCs w:val="24"/>
          <w:lang w:eastAsia="ru-RU"/>
        </w:rPr>
        <w:br/>
      </w:r>
    </w:p>
    <w:p w14:paraId="1C1A0F8A"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2ED2F01C"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сбор дикорастущих плодов, ягод, грибов, других пригодных для употребления в пищу лесных ресурсов, валежника для собственных нужд граждан;</w:t>
      </w:r>
      <w:r w:rsidRPr="00751AF8">
        <w:rPr>
          <w:rFonts w:ascii="Arial" w:eastAsia="Times New Roman" w:hAnsi="Arial" w:cs="Arial"/>
          <w:sz w:val="24"/>
          <w:szCs w:val="24"/>
          <w:lang w:eastAsia="ru-RU"/>
        </w:rPr>
        <w:br/>
      </w:r>
    </w:p>
    <w:p w14:paraId="6D5226E1"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03AA753C"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проведение необходимых биотехнических, противопожарных мероприятий;</w:t>
      </w:r>
      <w:r w:rsidRPr="00751AF8">
        <w:rPr>
          <w:rFonts w:ascii="Arial" w:eastAsia="Times New Roman" w:hAnsi="Arial" w:cs="Arial"/>
          <w:sz w:val="24"/>
          <w:szCs w:val="24"/>
          <w:lang w:eastAsia="ru-RU"/>
        </w:rPr>
        <w:br/>
      </w:r>
    </w:p>
    <w:p w14:paraId="3D603D10"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3013667B"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lastRenderedPageBreak/>
        <w:t>проведение мероприятий по охране, защите и воспроизводству лесов в части лесовосстановления и ухода за лесами, не связанного с заготовкой древесины (осветления и прочистки);</w:t>
      </w:r>
      <w:r w:rsidRPr="00751AF8">
        <w:rPr>
          <w:rFonts w:ascii="Arial" w:eastAsia="Times New Roman" w:hAnsi="Arial" w:cs="Arial"/>
          <w:sz w:val="24"/>
          <w:szCs w:val="24"/>
          <w:lang w:eastAsia="ru-RU"/>
        </w:rPr>
        <w:br/>
      </w:r>
    </w:p>
    <w:p w14:paraId="734F4416"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42F4042A"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научно-исследовательская деятельность (изучение и мониторинг природных комплексов и их компонентов);</w:t>
      </w:r>
      <w:r w:rsidRPr="00751AF8">
        <w:rPr>
          <w:rFonts w:ascii="Arial" w:eastAsia="Times New Roman" w:hAnsi="Arial" w:cs="Arial"/>
          <w:sz w:val="24"/>
          <w:szCs w:val="24"/>
          <w:lang w:eastAsia="ru-RU"/>
        </w:rPr>
        <w:br/>
      </w:r>
    </w:p>
    <w:p w14:paraId="2650A8FC"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7F6F8A55"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эколого-просветительская деятельность (снятие видеофильмов, фотографирование, организация и устройство экскурсионных экологических троп, пешие экскурсии по разработанным маршрутам);</w:t>
      </w:r>
      <w:r w:rsidRPr="00751AF8">
        <w:rPr>
          <w:rFonts w:ascii="Arial" w:eastAsia="Times New Roman" w:hAnsi="Arial" w:cs="Arial"/>
          <w:sz w:val="24"/>
          <w:szCs w:val="24"/>
          <w:lang w:eastAsia="ru-RU"/>
        </w:rPr>
        <w:br/>
      </w:r>
    </w:p>
    <w:p w14:paraId="751AE752"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24292C27"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установка информационных аншлагов, табличек, указателей, обустройство мест кратковременного отдыха;</w:t>
      </w:r>
      <w:r w:rsidRPr="00751AF8">
        <w:rPr>
          <w:rFonts w:ascii="Arial" w:eastAsia="Times New Roman" w:hAnsi="Arial" w:cs="Arial"/>
          <w:sz w:val="24"/>
          <w:szCs w:val="24"/>
          <w:lang w:eastAsia="ru-RU"/>
        </w:rPr>
        <w:br/>
      </w:r>
    </w:p>
    <w:p w14:paraId="5A8F9548"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15EBF13"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иная деятельность, не противоречащая целям и задачам Памятника природы и не влекущая за собой нарушение сохранности его природных комплексов.</w:t>
      </w:r>
      <w:r w:rsidRPr="00751AF8">
        <w:rPr>
          <w:rFonts w:ascii="Arial" w:eastAsia="Times New Roman" w:hAnsi="Arial" w:cs="Arial"/>
          <w:sz w:val="24"/>
          <w:szCs w:val="24"/>
          <w:lang w:eastAsia="ru-RU"/>
        </w:rPr>
        <w:br/>
      </w:r>
    </w:p>
    <w:p w14:paraId="3AD52687"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1E33CEBB"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Реконструкция, ремонт и эксплуатация существующих линейных объектов и сооружений (дорог, трубопроводов, линий электропередачи, волоконно-оптических линий связи, других линейных объектов) в границах Памятника природы осуществляются с соблюдением запретов и ограничений, установленных настоящим Положением,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w:t>
      </w:r>
      <w:r w:rsidRPr="00751AF8">
        <w:rPr>
          <w:rFonts w:ascii="Arial" w:eastAsia="Times New Roman" w:hAnsi="Arial" w:cs="Arial"/>
          <w:sz w:val="24"/>
          <w:szCs w:val="24"/>
          <w:lang w:eastAsia="ru-RU"/>
        </w:rPr>
        <w:br/>
      </w:r>
    </w:p>
    <w:p w14:paraId="448E8C90"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2BB345BB"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Деятельность собственников, пользователей, владельцев и арендаторов земельных участков, находящихся в границах Памятника природы, осуществляется в соответствии с целевым назначением земельных участков с учетом запретов и ограничений, установленных настоящим Положением.</w:t>
      </w:r>
      <w:r w:rsidRPr="00751AF8">
        <w:rPr>
          <w:rFonts w:ascii="Arial" w:eastAsia="Times New Roman" w:hAnsi="Arial" w:cs="Arial"/>
          <w:sz w:val="24"/>
          <w:szCs w:val="24"/>
          <w:lang w:eastAsia="ru-RU"/>
        </w:rPr>
        <w:br/>
      </w:r>
    </w:p>
    <w:p w14:paraId="1786F379"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2F3728F2"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Любительская и спортивная охота,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w:t>
      </w:r>
      <w:r w:rsidRPr="00751AF8">
        <w:rPr>
          <w:rFonts w:ascii="Arial" w:eastAsia="Times New Roman" w:hAnsi="Arial" w:cs="Arial"/>
          <w:sz w:val="24"/>
          <w:szCs w:val="24"/>
          <w:lang w:eastAsia="ru-RU"/>
        </w:rPr>
        <w:br/>
      </w:r>
    </w:p>
    <w:p w14:paraId="722AAA65"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69D7E6C4"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 xml:space="preserve">Использование лесных участков, проведение мероприятий по охране, защите и воспроизводству лесов на территории Памятника природы осуществляются с учетом ограничений, установленных лесохозяйственным регламентом </w:t>
      </w:r>
      <w:r w:rsidRPr="00751AF8">
        <w:rPr>
          <w:rFonts w:ascii="Arial" w:eastAsia="Times New Roman" w:hAnsi="Arial" w:cs="Arial"/>
          <w:sz w:val="24"/>
          <w:szCs w:val="24"/>
          <w:lang w:eastAsia="ru-RU"/>
        </w:rPr>
        <w:lastRenderedPageBreak/>
        <w:t>Кизнерского лесничества и пунктами 9, 10 настоящего Положения.</w:t>
      </w:r>
      <w:r w:rsidRPr="00751AF8">
        <w:rPr>
          <w:rFonts w:ascii="Arial" w:eastAsia="Times New Roman" w:hAnsi="Arial" w:cs="Arial"/>
          <w:sz w:val="24"/>
          <w:szCs w:val="24"/>
          <w:lang w:eastAsia="ru-RU"/>
        </w:rPr>
        <w:br/>
      </w:r>
    </w:p>
    <w:p w14:paraId="1ABCD3A2"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90FACF1"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Виды разрешенного использования земельных участков, расположенных в границах Памятника природы, в соответствии с классификатором видов разрешенного использования земельных участков, утвержденным приказом Министерства экономического развития Российской Федерации от 1 сентября 2014 года N 540:</w:t>
      </w:r>
      <w:r w:rsidRPr="00751AF8">
        <w:rPr>
          <w:rFonts w:ascii="Arial" w:eastAsia="Times New Roman" w:hAnsi="Arial" w:cs="Arial"/>
          <w:sz w:val="24"/>
          <w:szCs w:val="24"/>
          <w:lang w:eastAsia="ru-RU"/>
        </w:rPr>
        <w:br/>
      </w:r>
    </w:p>
    <w:p w14:paraId="496A7124"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138358E2"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1) основные виды разрешенного использования земельных участков:</w:t>
      </w:r>
      <w:r w:rsidRPr="00751AF8">
        <w:rPr>
          <w:rFonts w:ascii="Arial" w:eastAsia="Times New Roman" w:hAnsi="Arial" w:cs="Arial"/>
          <w:sz w:val="24"/>
          <w:szCs w:val="24"/>
          <w:lang w:eastAsia="ru-RU"/>
        </w:rPr>
        <w:br/>
      </w:r>
    </w:p>
    <w:p w14:paraId="30F591AC"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7E23678"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деятельность по особой охране и изучению природы (код 9.0);</w:t>
      </w:r>
      <w:r w:rsidRPr="00751AF8">
        <w:rPr>
          <w:rFonts w:ascii="Arial" w:eastAsia="Times New Roman" w:hAnsi="Arial" w:cs="Arial"/>
          <w:sz w:val="24"/>
          <w:szCs w:val="24"/>
          <w:lang w:eastAsia="ru-RU"/>
        </w:rPr>
        <w:br/>
      </w:r>
    </w:p>
    <w:p w14:paraId="1C508245"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7A26163"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охрана природных территорий (код 9.1);</w:t>
      </w:r>
      <w:r w:rsidRPr="00751AF8">
        <w:rPr>
          <w:rFonts w:ascii="Arial" w:eastAsia="Times New Roman" w:hAnsi="Arial" w:cs="Arial"/>
          <w:sz w:val="24"/>
          <w:szCs w:val="24"/>
          <w:lang w:eastAsia="ru-RU"/>
        </w:rPr>
        <w:br/>
      </w:r>
    </w:p>
    <w:p w14:paraId="0B7F0862"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23713CEB"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2) вспомогательные виды разрешенного использования земельных участков:</w:t>
      </w:r>
      <w:r w:rsidRPr="00751AF8">
        <w:rPr>
          <w:rFonts w:ascii="Arial" w:eastAsia="Times New Roman" w:hAnsi="Arial" w:cs="Arial"/>
          <w:sz w:val="24"/>
          <w:szCs w:val="24"/>
          <w:lang w:eastAsia="ru-RU"/>
        </w:rPr>
        <w:br/>
      </w:r>
    </w:p>
    <w:p w14:paraId="4A3AC861"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4C26163E"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природно-познавательный туризм (код 5.2), за исключением размещения баз и палаточных лагерей;</w:t>
      </w:r>
      <w:r w:rsidRPr="00751AF8">
        <w:rPr>
          <w:rFonts w:ascii="Arial" w:eastAsia="Times New Roman" w:hAnsi="Arial" w:cs="Arial"/>
          <w:sz w:val="24"/>
          <w:szCs w:val="24"/>
          <w:lang w:eastAsia="ru-RU"/>
        </w:rPr>
        <w:br/>
      </w:r>
    </w:p>
    <w:p w14:paraId="6C301CAA"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0CC8A54A"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связь (код 6.8), транспорт (код 7.0), энергетика (код 6.7) в случаях, предусмотренных настоящим Положением.</w:t>
      </w:r>
      <w:r w:rsidRPr="00751AF8">
        <w:rPr>
          <w:rFonts w:ascii="Arial" w:eastAsia="Times New Roman" w:hAnsi="Arial" w:cs="Arial"/>
          <w:sz w:val="24"/>
          <w:szCs w:val="24"/>
          <w:lang w:eastAsia="ru-RU"/>
        </w:rPr>
        <w:br/>
      </w:r>
    </w:p>
    <w:p w14:paraId="0879C15B"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41FB7FBF"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11. Установленный режим особой охраны Памятника природы обязаны соблюдать все физические и юридические лица, в том числе собственники, владельцы, пользователи и арендаторы земельных участков, находящихся в границах Памятника природы.</w:t>
      </w:r>
      <w:r w:rsidRPr="00751AF8">
        <w:rPr>
          <w:rFonts w:ascii="Arial" w:eastAsia="Times New Roman" w:hAnsi="Arial" w:cs="Arial"/>
          <w:sz w:val="24"/>
          <w:szCs w:val="24"/>
          <w:lang w:eastAsia="ru-RU"/>
        </w:rPr>
        <w:br/>
      </w:r>
    </w:p>
    <w:p w14:paraId="6860AB5C"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F9AD49E"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12. Физические и юридические лица, в том числе собственники, владельцы, пользователи и арендаторы земельных участков, находящихся в границах Памятника природы, виновные в нарушении установленного режима, привлекаются к административной, уголовной и гражданско-правовой ответственности в соответствии с законодательством.</w:t>
      </w:r>
      <w:r w:rsidRPr="00751AF8">
        <w:rPr>
          <w:rFonts w:ascii="Arial" w:eastAsia="Times New Roman" w:hAnsi="Arial" w:cs="Arial"/>
          <w:sz w:val="24"/>
          <w:szCs w:val="24"/>
          <w:lang w:eastAsia="ru-RU"/>
        </w:rPr>
        <w:br/>
      </w:r>
    </w:p>
    <w:p w14:paraId="51DB9653"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7022E1B0"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 xml:space="preserve">13. Границы и особенности режима особой охраны Памятника природы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территориального и внутрихозяйственного </w:t>
      </w:r>
      <w:proofErr w:type="spellStart"/>
      <w:r w:rsidRPr="00751AF8">
        <w:rPr>
          <w:rFonts w:ascii="Arial" w:eastAsia="Times New Roman" w:hAnsi="Arial" w:cs="Arial"/>
          <w:sz w:val="24"/>
          <w:szCs w:val="24"/>
          <w:lang w:eastAsia="ru-RU"/>
        </w:rPr>
        <w:t>охотустройства</w:t>
      </w:r>
      <w:proofErr w:type="spellEnd"/>
      <w:r w:rsidRPr="00751AF8">
        <w:rPr>
          <w:rFonts w:ascii="Arial" w:eastAsia="Times New Roman" w:hAnsi="Arial" w:cs="Arial"/>
          <w:sz w:val="24"/>
          <w:szCs w:val="24"/>
          <w:lang w:eastAsia="ru-RU"/>
        </w:rPr>
        <w:t>, проведении лесоустройства и инвентаризации земель.</w:t>
      </w:r>
      <w:r w:rsidRPr="00751AF8">
        <w:rPr>
          <w:rFonts w:ascii="Arial" w:eastAsia="Times New Roman" w:hAnsi="Arial" w:cs="Arial"/>
          <w:sz w:val="24"/>
          <w:szCs w:val="24"/>
          <w:lang w:eastAsia="ru-RU"/>
        </w:rPr>
        <w:br/>
      </w:r>
    </w:p>
    <w:p w14:paraId="05392097" w14:textId="77777777" w:rsidR="00751AF8" w:rsidRPr="00751AF8" w:rsidRDefault="00751AF8" w:rsidP="00751AF8">
      <w:pPr>
        <w:spacing w:after="240" w:line="240" w:lineRule="auto"/>
        <w:jc w:val="center"/>
        <w:textAlignment w:val="baseline"/>
        <w:outlineLvl w:val="2"/>
        <w:rPr>
          <w:rFonts w:ascii="Arial" w:eastAsia="Times New Roman" w:hAnsi="Arial" w:cs="Arial"/>
          <w:sz w:val="24"/>
          <w:szCs w:val="24"/>
          <w:lang w:eastAsia="ru-RU"/>
        </w:rPr>
      </w:pPr>
      <w:r w:rsidRPr="00751AF8">
        <w:rPr>
          <w:rFonts w:ascii="Arial" w:eastAsia="Times New Roman" w:hAnsi="Arial" w:cs="Arial"/>
          <w:sz w:val="24"/>
          <w:szCs w:val="24"/>
          <w:lang w:eastAsia="ru-RU"/>
        </w:rPr>
        <w:lastRenderedPageBreak/>
        <w:br/>
      </w:r>
      <w:r w:rsidRPr="00751AF8">
        <w:rPr>
          <w:rFonts w:ascii="Arial" w:eastAsia="Times New Roman" w:hAnsi="Arial" w:cs="Arial"/>
          <w:sz w:val="24"/>
          <w:szCs w:val="24"/>
          <w:lang w:eastAsia="ru-RU"/>
        </w:rPr>
        <w:br/>
        <w:t>IV. Государственный учет Памятника природы</w:t>
      </w:r>
    </w:p>
    <w:p w14:paraId="7BA3F9DF"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5CB5E8FB"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14.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w:t>
      </w:r>
      <w:r w:rsidRPr="00751AF8">
        <w:rPr>
          <w:rFonts w:ascii="Arial" w:eastAsia="Times New Roman" w:hAnsi="Arial" w:cs="Arial"/>
          <w:sz w:val="24"/>
          <w:szCs w:val="24"/>
          <w:lang w:eastAsia="ru-RU"/>
        </w:rPr>
        <w:br/>
      </w:r>
    </w:p>
    <w:p w14:paraId="49B7C085" w14:textId="77777777" w:rsidR="00751AF8" w:rsidRPr="00751AF8" w:rsidRDefault="00751AF8" w:rsidP="00751AF8">
      <w:pPr>
        <w:spacing w:after="240" w:line="240" w:lineRule="auto"/>
        <w:jc w:val="center"/>
        <w:textAlignment w:val="baseline"/>
        <w:outlineLvl w:val="2"/>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V. Государственный надзор в области охраны и использования Памятника природы</w:t>
      </w:r>
    </w:p>
    <w:p w14:paraId="29619844"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p>
    <w:p w14:paraId="201B3C66"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15.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Правительством Удмуртской Республики.</w:t>
      </w:r>
      <w:r w:rsidRPr="00751AF8">
        <w:rPr>
          <w:rFonts w:ascii="Arial" w:eastAsia="Times New Roman" w:hAnsi="Arial" w:cs="Arial"/>
          <w:sz w:val="24"/>
          <w:szCs w:val="24"/>
          <w:lang w:eastAsia="ru-RU"/>
        </w:rPr>
        <w:br/>
      </w:r>
    </w:p>
    <w:p w14:paraId="4FE8EAC6" w14:textId="77777777" w:rsidR="00751AF8" w:rsidRPr="00751AF8" w:rsidRDefault="00751AF8" w:rsidP="00751AF8">
      <w:pPr>
        <w:spacing w:after="240" w:line="240" w:lineRule="auto"/>
        <w:jc w:val="right"/>
        <w:textAlignment w:val="baseline"/>
        <w:outlineLvl w:val="2"/>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Приложение</w:t>
      </w:r>
      <w:r w:rsidRPr="00751AF8">
        <w:rPr>
          <w:rFonts w:ascii="Arial" w:eastAsia="Times New Roman" w:hAnsi="Arial" w:cs="Arial"/>
          <w:sz w:val="24"/>
          <w:szCs w:val="24"/>
          <w:lang w:eastAsia="ru-RU"/>
        </w:rPr>
        <w:br/>
        <w:t>к Положению</w:t>
      </w:r>
      <w:r w:rsidRPr="00751AF8">
        <w:rPr>
          <w:rFonts w:ascii="Arial" w:eastAsia="Times New Roman" w:hAnsi="Arial" w:cs="Arial"/>
          <w:sz w:val="24"/>
          <w:szCs w:val="24"/>
          <w:lang w:eastAsia="ru-RU"/>
        </w:rPr>
        <w:br/>
        <w:t>о памятнике природы</w:t>
      </w:r>
      <w:r w:rsidRPr="00751AF8">
        <w:rPr>
          <w:rFonts w:ascii="Arial" w:eastAsia="Times New Roman" w:hAnsi="Arial" w:cs="Arial"/>
          <w:sz w:val="24"/>
          <w:szCs w:val="24"/>
          <w:lang w:eastAsia="ru-RU"/>
        </w:rPr>
        <w:br/>
        <w:t>регионального значения</w:t>
      </w:r>
      <w:r w:rsidRPr="00751AF8">
        <w:rPr>
          <w:rFonts w:ascii="Arial" w:eastAsia="Times New Roman" w:hAnsi="Arial" w:cs="Arial"/>
          <w:sz w:val="24"/>
          <w:szCs w:val="24"/>
          <w:lang w:eastAsia="ru-RU"/>
        </w:rPr>
        <w:br/>
        <w:t>"Ельник с лиственницей"</w:t>
      </w:r>
    </w:p>
    <w:p w14:paraId="35837FFA" w14:textId="77777777" w:rsidR="00751AF8" w:rsidRPr="00751AF8" w:rsidRDefault="00751AF8" w:rsidP="00751AF8">
      <w:pPr>
        <w:spacing w:after="240" w:line="240" w:lineRule="auto"/>
        <w:jc w:val="center"/>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ГРАНИЦЫ ПАМЯТНИКА ПРИРОДЫ РЕГИОНАЛЬНОГО ЗНАЧЕНИЯ "ЕЛЬНИК С ЛИСТВЕННИЦЕЙ"</w:t>
      </w:r>
    </w:p>
    <w:p w14:paraId="10D16FB1" w14:textId="77777777" w:rsidR="00751AF8" w:rsidRPr="00751AF8" w:rsidRDefault="00751AF8" w:rsidP="00751AF8">
      <w:pPr>
        <w:spacing w:after="240" w:line="240" w:lineRule="auto"/>
        <w:jc w:val="center"/>
        <w:textAlignment w:val="baseline"/>
        <w:outlineLvl w:val="3"/>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1. Перечень координат характерных точек границ памятника природы регионального значения "Ельник с лиственницей"</w:t>
      </w:r>
      <w:r w:rsidRPr="00751AF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210"/>
        <w:gridCol w:w="3663"/>
        <w:gridCol w:w="3482"/>
      </w:tblGrid>
      <w:tr w:rsidR="00751AF8" w:rsidRPr="00751AF8" w14:paraId="63302430" w14:textId="77777777" w:rsidTr="00751AF8">
        <w:trPr>
          <w:trHeight w:val="15"/>
        </w:trPr>
        <w:tc>
          <w:tcPr>
            <w:tcW w:w="2218" w:type="dxa"/>
            <w:hideMark/>
          </w:tcPr>
          <w:p w14:paraId="4DB692EC" w14:textId="77777777" w:rsidR="00751AF8" w:rsidRPr="00751AF8" w:rsidRDefault="00751AF8">
            <w:pPr>
              <w:rPr>
                <w:rFonts w:ascii="Arial" w:eastAsia="Times New Roman" w:hAnsi="Arial" w:cs="Arial"/>
                <w:sz w:val="24"/>
                <w:szCs w:val="24"/>
                <w:lang w:eastAsia="ru-RU"/>
              </w:rPr>
            </w:pPr>
          </w:p>
        </w:tc>
        <w:tc>
          <w:tcPr>
            <w:tcW w:w="3696" w:type="dxa"/>
            <w:hideMark/>
          </w:tcPr>
          <w:p w14:paraId="702F355C" w14:textId="77777777" w:rsidR="00751AF8" w:rsidRPr="00751AF8" w:rsidRDefault="00751AF8">
            <w:pPr>
              <w:rPr>
                <w:sz w:val="20"/>
                <w:szCs w:val="20"/>
                <w:lang w:eastAsia="ru-RU"/>
              </w:rPr>
            </w:pPr>
          </w:p>
        </w:tc>
        <w:tc>
          <w:tcPr>
            <w:tcW w:w="3511" w:type="dxa"/>
            <w:hideMark/>
          </w:tcPr>
          <w:p w14:paraId="5E1EEB27" w14:textId="77777777" w:rsidR="00751AF8" w:rsidRPr="00751AF8" w:rsidRDefault="00751AF8">
            <w:pPr>
              <w:rPr>
                <w:sz w:val="20"/>
                <w:szCs w:val="20"/>
                <w:lang w:eastAsia="ru-RU"/>
              </w:rPr>
            </w:pPr>
          </w:p>
        </w:tc>
      </w:tr>
      <w:tr w:rsidR="00751AF8" w:rsidRPr="00751AF8" w14:paraId="3C5D548C" w14:textId="77777777" w:rsidTr="00751AF8">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E92A4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Обозначение характерных точек границ</w:t>
            </w:r>
          </w:p>
        </w:tc>
        <w:tc>
          <w:tcPr>
            <w:tcW w:w="720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8457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Координаты (МСК-18), метры</w:t>
            </w:r>
          </w:p>
        </w:tc>
      </w:tr>
      <w:tr w:rsidR="00751AF8" w:rsidRPr="00751AF8" w14:paraId="34CE1CF6" w14:textId="77777777" w:rsidTr="00751AF8">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3815DCB" w14:textId="77777777" w:rsidR="00751AF8" w:rsidRPr="00751AF8" w:rsidRDefault="00751AF8">
            <w:pPr>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813E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X</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078F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Y</w:t>
            </w:r>
          </w:p>
        </w:tc>
      </w:tr>
      <w:tr w:rsidR="00751AF8" w:rsidRPr="00751AF8" w14:paraId="6C82C76E"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9D2D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B961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355758,23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AE65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2133267,89</w:t>
            </w:r>
          </w:p>
        </w:tc>
      </w:tr>
      <w:tr w:rsidR="00751AF8" w:rsidRPr="00751AF8" w14:paraId="603D3447"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9B98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F3F8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355696,68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586B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2133381,95</w:t>
            </w:r>
          </w:p>
        </w:tc>
      </w:tr>
      <w:tr w:rsidR="00751AF8" w:rsidRPr="00751AF8" w14:paraId="27298CFC"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B6AE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1C57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355640,94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2198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2133422,32</w:t>
            </w:r>
          </w:p>
        </w:tc>
      </w:tr>
      <w:tr w:rsidR="00751AF8" w:rsidRPr="00751AF8" w14:paraId="3638D52B"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2639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3224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355616,08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6946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2133432,81</w:t>
            </w:r>
          </w:p>
        </w:tc>
      </w:tr>
      <w:tr w:rsidR="00751AF8" w:rsidRPr="00751AF8" w14:paraId="7EF13C0F"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6959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643F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355584,98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AEAD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2133408,92</w:t>
            </w:r>
          </w:p>
        </w:tc>
      </w:tr>
      <w:tr w:rsidR="00751AF8" w:rsidRPr="00751AF8" w14:paraId="31248B5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9FD7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E8FE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355559,34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4906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2133351,25</w:t>
            </w:r>
          </w:p>
        </w:tc>
      </w:tr>
      <w:tr w:rsidR="00751AF8" w:rsidRPr="00751AF8" w14:paraId="21428119"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1A2B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lastRenderedPageBreak/>
              <w:t>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BAC0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355532,61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3842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2133324,38</w:t>
            </w:r>
          </w:p>
        </w:tc>
      </w:tr>
      <w:tr w:rsidR="00751AF8" w:rsidRPr="00751AF8" w14:paraId="57138F46"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F7241"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ED6B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355485,06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11A8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2133328,96</w:t>
            </w:r>
          </w:p>
        </w:tc>
      </w:tr>
      <w:tr w:rsidR="00751AF8" w:rsidRPr="00751AF8" w14:paraId="76289488"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C4F4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AA21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355476,06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884B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2133312,56</w:t>
            </w:r>
          </w:p>
        </w:tc>
      </w:tr>
      <w:tr w:rsidR="00751AF8" w:rsidRPr="00751AF8" w14:paraId="6CB38513"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711C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0F12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355474,23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04F6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2133274,15</w:t>
            </w:r>
          </w:p>
        </w:tc>
      </w:tr>
      <w:tr w:rsidR="00751AF8" w:rsidRPr="00751AF8" w14:paraId="58CEB187"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5158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6AE9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355452,92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4773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2133244,36</w:t>
            </w:r>
          </w:p>
        </w:tc>
      </w:tr>
      <w:tr w:rsidR="00751AF8" w:rsidRPr="00751AF8" w14:paraId="517FCC8E"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D707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1738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355463,13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AEA0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2133226,77</w:t>
            </w:r>
          </w:p>
        </w:tc>
      </w:tr>
      <w:tr w:rsidR="00751AF8" w:rsidRPr="00751AF8" w14:paraId="615EAAF3"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7332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281F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355497,82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1956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2133209,31</w:t>
            </w:r>
          </w:p>
        </w:tc>
      </w:tr>
      <w:tr w:rsidR="00751AF8" w:rsidRPr="00751AF8" w14:paraId="20F5A029"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10E3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AF09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355546,63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D2C9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2133204,92</w:t>
            </w:r>
          </w:p>
        </w:tc>
      </w:tr>
      <w:tr w:rsidR="00751AF8" w:rsidRPr="00751AF8" w14:paraId="10830B23"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E1AF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E2A6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355597,11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ECBF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2133165,42</w:t>
            </w:r>
          </w:p>
        </w:tc>
      </w:tr>
      <w:tr w:rsidR="00751AF8" w:rsidRPr="00751AF8" w14:paraId="5984F0AC"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EF9B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F67B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355698,67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B40E1"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2133205,88</w:t>
            </w:r>
          </w:p>
        </w:tc>
      </w:tr>
      <w:tr w:rsidR="00751AF8" w:rsidRPr="00751AF8" w14:paraId="415316A9"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1D6C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906B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355758,23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2F7A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2133267,89</w:t>
            </w:r>
          </w:p>
        </w:tc>
      </w:tr>
      <w:tr w:rsidR="00751AF8" w:rsidRPr="00751AF8" w14:paraId="1273F89B"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9213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B3FC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352537,75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B5DA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2130920,08</w:t>
            </w:r>
          </w:p>
        </w:tc>
      </w:tr>
      <w:tr w:rsidR="00751AF8" w:rsidRPr="00751AF8" w14:paraId="21A3B9B5"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5033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A061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353499,73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86C6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2131072,00</w:t>
            </w:r>
          </w:p>
        </w:tc>
      </w:tr>
      <w:tr w:rsidR="00751AF8" w:rsidRPr="00751AF8" w14:paraId="7A7E8DE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82C1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1732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353449,46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BB3D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2131340,97</w:t>
            </w:r>
          </w:p>
        </w:tc>
      </w:tr>
      <w:tr w:rsidR="00751AF8" w:rsidRPr="00751AF8" w14:paraId="5AD47131"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5BD9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817F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352493,61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C0FB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2131175,23</w:t>
            </w:r>
          </w:p>
        </w:tc>
      </w:tr>
      <w:tr w:rsidR="00751AF8" w:rsidRPr="00751AF8" w14:paraId="03CF1C5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7531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17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BA7F1"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352537,75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6BBC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2130920,08</w:t>
            </w:r>
          </w:p>
        </w:tc>
      </w:tr>
      <w:tr w:rsidR="00751AF8" w:rsidRPr="00751AF8" w14:paraId="24D6039B"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DDA11"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3901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351172,17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AF0D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2126305,67</w:t>
            </w:r>
          </w:p>
        </w:tc>
      </w:tr>
      <w:tr w:rsidR="00751AF8" w:rsidRPr="00751AF8" w14:paraId="4798E08B"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51E4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6B8B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351076,95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9568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2126836,19</w:t>
            </w:r>
          </w:p>
        </w:tc>
      </w:tr>
      <w:tr w:rsidR="00751AF8" w:rsidRPr="00751AF8" w14:paraId="3F561A1E"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AFF2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A452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350920,54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C549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2126796,33</w:t>
            </w:r>
          </w:p>
        </w:tc>
      </w:tr>
      <w:tr w:rsidR="00751AF8" w:rsidRPr="00751AF8" w14:paraId="4836C51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4D50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C549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350785,47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6EF4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2126784,60</w:t>
            </w:r>
          </w:p>
        </w:tc>
      </w:tr>
      <w:tr w:rsidR="00751AF8" w:rsidRPr="00751AF8" w14:paraId="40BB8C3F"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31F8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E402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350790,39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039F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2126655,61</w:t>
            </w:r>
          </w:p>
        </w:tc>
      </w:tr>
      <w:tr w:rsidR="00751AF8" w:rsidRPr="00751AF8" w14:paraId="7EDF5F1C"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0217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1484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350775,12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F529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2126564,07</w:t>
            </w:r>
          </w:p>
        </w:tc>
      </w:tr>
      <w:tr w:rsidR="00751AF8" w:rsidRPr="00751AF8" w14:paraId="2CD10983"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0BEA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F659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350776,10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8FF8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2126485,04</w:t>
            </w:r>
          </w:p>
        </w:tc>
      </w:tr>
      <w:tr w:rsidR="00751AF8" w:rsidRPr="00751AF8" w14:paraId="1480812E"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6A41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27E8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350767,09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C7E9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2126410,99</w:t>
            </w:r>
          </w:p>
        </w:tc>
      </w:tr>
      <w:tr w:rsidR="00751AF8" w:rsidRPr="00751AF8" w14:paraId="503B6ADD"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888E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8821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350778,40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3C8C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2126301,73</w:t>
            </w:r>
          </w:p>
        </w:tc>
      </w:tr>
      <w:tr w:rsidR="00751AF8" w:rsidRPr="00751AF8" w14:paraId="31929153"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F8D0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14EB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350773,83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54C7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2126241,33</w:t>
            </w:r>
          </w:p>
        </w:tc>
      </w:tr>
      <w:tr w:rsidR="00751AF8" w:rsidRPr="00751AF8" w14:paraId="48834AA7"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DE3C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9610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351172,17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D1C4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2126305,67</w:t>
            </w:r>
          </w:p>
        </w:tc>
      </w:tr>
      <w:tr w:rsidR="00751AF8" w:rsidRPr="00751AF8" w14:paraId="301BF1BD"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3D31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67A4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348760,87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E4DD1"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2131160,80</w:t>
            </w:r>
          </w:p>
        </w:tc>
      </w:tr>
      <w:tr w:rsidR="00751AF8" w:rsidRPr="00751AF8" w14:paraId="72BC446D"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5BCF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E6F3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348742,35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DB95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2131243,16</w:t>
            </w:r>
          </w:p>
        </w:tc>
      </w:tr>
      <w:tr w:rsidR="00751AF8" w:rsidRPr="00751AF8" w14:paraId="18A701AB"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9F35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8760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348743,58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4608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2131268,42</w:t>
            </w:r>
          </w:p>
        </w:tc>
      </w:tr>
      <w:tr w:rsidR="00751AF8" w:rsidRPr="00751AF8" w14:paraId="0A1BA9A7"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7B7A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CE31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348792,55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10BB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2131342,28</w:t>
            </w:r>
          </w:p>
        </w:tc>
      </w:tr>
      <w:tr w:rsidR="00751AF8" w:rsidRPr="00751AF8" w14:paraId="08025FBB"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81F4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55FD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348886,90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B25B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2131376,03</w:t>
            </w:r>
          </w:p>
        </w:tc>
      </w:tr>
      <w:tr w:rsidR="00751AF8" w:rsidRPr="00751AF8" w14:paraId="4116805D"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F4DA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27C1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348791,51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EA32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2131413,38</w:t>
            </w:r>
          </w:p>
        </w:tc>
      </w:tr>
      <w:tr w:rsidR="00751AF8" w:rsidRPr="00751AF8" w14:paraId="35A70CE8"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73E3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B647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348778,50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99C1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2131379,13</w:t>
            </w:r>
          </w:p>
        </w:tc>
      </w:tr>
      <w:tr w:rsidR="00751AF8" w:rsidRPr="00751AF8" w14:paraId="2132EB4C"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6EA3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4E45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348714,00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9216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2131358,38</w:t>
            </w:r>
          </w:p>
        </w:tc>
      </w:tr>
      <w:tr w:rsidR="00751AF8" w:rsidRPr="00751AF8" w14:paraId="06F7E6A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980A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9496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348612,00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2D4B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2131398,46</w:t>
            </w:r>
          </w:p>
        </w:tc>
      </w:tr>
      <w:tr w:rsidR="00751AF8" w:rsidRPr="00751AF8" w14:paraId="74FCC55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72FA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D492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348628,82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D464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2131457,48</w:t>
            </w:r>
          </w:p>
        </w:tc>
      </w:tr>
      <w:tr w:rsidR="00751AF8" w:rsidRPr="00751AF8" w14:paraId="6B541E5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A738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E66B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348211,53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6890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2131607,92</w:t>
            </w:r>
          </w:p>
        </w:tc>
      </w:tr>
      <w:tr w:rsidR="00751AF8" w:rsidRPr="00751AF8" w14:paraId="6EA22FE4"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C19E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9FB1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348236,72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2BB8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2131525,93</w:t>
            </w:r>
          </w:p>
        </w:tc>
      </w:tr>
      <w:tr w:rsidR="00751AF8" w:rsidRPr="00751AF8" w14:paraId="5FCDBD7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440F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CA5B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348264,57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D0AA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2131421,69</w:t>
            </w:r>
          </w:p>
        </w:tc>
      </w:tr>
      <w:tr w:rsidR="00751AF8" w:rsidRPr="00751AF8" w14:paraId="174D743F"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99B0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D2281"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348310,14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162F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2131363,28</w:t>
            </w:r>
          </w:p>
        </w:tc>
      </w:tr>
      <w:tr w:rsidR="00751AF8" w:rsidRPr="00751AF8" w14:paraId="083FFACE"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14D5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FA0E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348334,86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D53A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2131356,85</w:t>
            </w:r>
          </w:p>
        </w:tc>
      </w:tr>
      <w:tr w:rsidR="00751AF8" w:rsidRPr="00751AF8" w14:paraId="2B1A64F6"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553F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37EE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348413,03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9338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2131248,00</w:t>
            </w:r>
          </w:p>
        </w:tc>
      </w:tr>
      <w:tr w:rsidR="00751AF8" w:rsidRPr="00751AF8" w14:paraId="287CD6BC"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FFD9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F997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348574,42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F326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2131289,28</w:t>
            </w:r>
          </w:p>
        </w:tc>
      </w:tr>
      <w:tr w:rsidR="00751AF8" w:rsidRPr="00751AF8" w14:paraId="4AE183C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6AAC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3B01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348586,60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7944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2131275,93</w:t>
            </w:r>
          </w:p>
        </w:tc>
      </w:tr>
      <w:tr w:rsidR="00751AF8" w:rsidRPr="00751AF8" w14:paraId="0012C146"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8298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49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EE70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348583,00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1EB7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2131243,67</w:t>
            </w:r>
          </w:p>
        </w:tc>
      </w:tr>
      <w:tr w:rsidR="00751AF8" w:rsidRPr="00751AF8" w14:paraId="4DD8E0A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D3EC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DE91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348573,39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37FC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2131214,69</w:t>
            </w:r>
          </w:p>
        </w:tc>
      </w:tr>
      <w:tr w:rsidR="00751AF8" w:rsidRPr="00751AF8" w14:paraId="0CE747F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E98A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3AE9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348548,87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DA1D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2131183,98</w:t>
            </w:r>
          </w:p>
        </w:tc>
      </w:tr>
      <w:tr w:rsidR="00751AF8" w:rsidRPr="00751AF8" w14:paraId="608F8251"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FCC4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CB6E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348616,94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29AF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2131134,82</w:t>
            </w:r>
          </w:p>
        </w:tc>
      </w:tr>
      <w:tr w:rsidR="00751AF8" w:rsidRPr="00751AF8" w14:paraId="0BC2E547"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74B0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6DB3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348627,18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5588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2131120,08</w:t>
            </w:r>
          </w:p>
        </w:tc>
      </w:tr>
      <w:tr w:rsidR="00751AF8" w:rsidRPr="00751AF8" w14:paraId="50AD62DD"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2964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lastRenderedPageBreak/>
              <w:t>54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C188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348674,65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D59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2131153,46</w:t>
            </w:r>
          </w:p>
        </w:tc>
      </w:tr>
      <w:tr w:rsidR="00751AF8" w:rsidRPr="00751AF8" w14:paraId="3E85F6B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6A40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FA86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348760,87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BC3D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2131160,80</w:t>
            </w:r>
          </w:p>
        </w:tc>
      </w:tr>
      <w:tr w:rsidR="00751AF8" w:rsidRPr="00751AF8" w14:paraId="21A47AA8"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58C0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9334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348334,45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0B24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2131465,62</w:t>
            </w:r>
          </w:p>
        </w:tc>
      </w:tr>
      <w:tr w:rsidR="00751AF8" w:rsidRPr="00751AF8" w14:paraId="48AEFCCD"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2343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A93E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348355,87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9B26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2131507,90</w:t>
            </w:r>
          </w:p>
        </w:tc>
      </w:tr>
      <w:tr w:rsidR="00751AF8" w:rsidRPr="00751AF8" w14:paraId="6F1FD92B"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5325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8323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348327,79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ADA91"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2131529,86</w:t>
            </w:r>
          </w:p>
        </w:tc>
      </w:tr>
      <w:tr w:rsidR="00751AF8" w:rsidRPr="00751AF8" w14:paraId="755C616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B476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FDD5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348309,19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C1E8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2131514,43</w:t>
            </w:r>
          </w:p>
        </w:tc>
      </w:tr>
      <w:tr w:rsidR="00751AF8" w:rsidRPr="00751AF8" w14:paraId="37ABA3A5"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0D0D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93CE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348275,91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2073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2131510,58</w:t>
            </w:r>
          </w:p>
        </w:tc>
      </w:tr>
      <w:tr w:rsidR="00751AF8" w:rsidRPr="00751AF8" w14:paraId="64B89B9B"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1C2B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6BA4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348256,51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5BFB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2131489,75</w:t>
            </w:r>
          </w:p>
        </w:tc>
      </w:tr>
      <w:tr w:rsidR="00751AF8" w:rsidRPr="00751AF8" w14:paraId="6D7C941D"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67821"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B564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348303,83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9451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2131456,75</w:t>
            </w:r>
          </w:p>
        </w:tc>
      </w:tr>
      <w:tr w:rsidR="00751AF8" w:rsidRPr="00751AF8" w14:paraId="646A95E1"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B1A0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55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2D51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348334,45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4A21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2131465,62</w:t>
            </w:r>
          </w:p>
        </w:tc>
      </w:tr>
      <w:tr w:rsidR="00751AF8" w:rsidRPr="00751AF8" w14:paraId="69584AD5"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4D6E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5CAB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348406,34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EA40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2131359,84</w:t>
            </w:r>
          </w:p>
        </w:tc>
      </w:tr>
      <w:tr w:rsidR="00751AF8" w:rsidRPr="00751AF8" w14:paraId="0823FB2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BAB7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EB9A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348428,73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4C3B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2131404,90</w:t>
            </w:r>
          </w:p>
        </w:tc>
      </w:tr>
      <w:tr w:rsidR="00751AF8" w:rsidRPr="00751AF8" w14:paraId="7152F085"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5B95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419B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348420,78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B7CE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2131437,15</w:t>
            </w:r>
          </w:p>
        </w:tc>
      </w:tr>
      <w:tr w:rsidR="00751AF8" w:rsidRPr="00751AF8" w14:paraId="567737E5"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2194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06F1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348399,15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39FD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2131449,23</w:t>
            </w:r>
          </w:p>
        </w:tc>
      </w:tr>
      <w:tr w:rsidR="00751AF8" w:rsidRPr="00751AF8" w14:paraId="713330DA"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828A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6E0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348369,41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6CB5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2131444,46</w:t>
            </w:r>
          </w:p>
        </w:tc>
      </w:tr>
      <w:tr w:rsidR="00751AF8" w:rsidRPr="00751AF8" w14:paraId="3A2F2277"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6053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3101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348333,68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CCE3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2131408,47</w:t>
            </w:r>
          </w:p>
        </w:tc>
      </w:tr>
      <w:tr w:rsidR="00751AF8" w:rsidRPr="00751AF8" w14:paraId="7839B5B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A01F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9B57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348355,32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4AA6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2131379,13</w:t>
            </w:r>
          </w:p>
        </w:tc>
      </w:tr>
      <w:tr w:rsidR="00751AF8" w:rsidRPr="00751AF8" w14:paraId="49FE4E3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C085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8BE8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348406,34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33C5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2131359,84</w:t>
            </w:r>
          </w:p>
        </w:tc>
      </w:tr>
      <w:tr w:rsidR="00751AF8" w:rsidRPr="00751AF8" w14:paraId="3D946BF6"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A61F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C914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348634,41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F11A2"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2131501,83</w:t>
            </w:r>
          </w:p>
        </w:tc>
      </w:tr>
      <w:tr w:rsidR="00751AF8" w:rsidRPr="00751AF8" w14:paraId="316A3B7C"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E9CC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2358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348621,31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D03D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2131583,81</w:t>
            </w:r>
          </w:p>
        </w:tc>
      </w:tr>
      <w:tr w:rsidR="00751AF8" w:rsidRPr="00751AF8" w14:paraId="6BF29244"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8C3B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9EC4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348582,29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9FF4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2131596,54</w:t>
            </w:r>
          </w:p>
        </w:tc>
      </w:tr>
      <w:tr w:rsidR="00751AF8" w:rsidRPr="00751AF8" w14:paraId="540183A5"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22E3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4DDF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348444,55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3ED3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2131739,96</w:t>
            </w:r>
          </w:p>
        </w:tc>
      </w:tr>
      <w:tr w:rsidR="00751AF8" w:rsidRPr="00751AF8" w14:paraId="107CF2BF"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4312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E615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348387,35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8F49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2131743,76</w:t>
            </w:r>
          </w:p>
        </w:tc>
      </w:tr>
      <w:tr w:rsidR="00751AF8" w:rsidRPr="00751AF8" w14:paraId="2E9C227B"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9366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9871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348325,85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FECC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2131730,00</w:t>
            </w:r>
          </w:p>
        </w:tc>
      </w:tr>
      <w:tr w:rsidR="00751AF8" w:rsidRPr="00751AF8" w14:paraId="5DE64725"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3906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71FA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348224,24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5FC8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2131779,25</w:t>
            </w:r>
          </w:p>
        </w:tc>
      </w:tr>
      <w:tr w:rsidR="00751AF8" w:rsidRPr="00751AF8" w14:paraId="5DF26501"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450C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C93B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348185,59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B21F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2131769,45</w:t>
            </w:r>
          </w:p>
        </w:tc>
      </w:tr>
      <w:tr w:rsidR="00751AF8" w:rsidRPr="00751AF8" w14:paraId="35018404"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9CFA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EF50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348144,14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C025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2131715,55</w:t>
            </w:r>
          </w:p>
        </w:tc>
      </w:tr>
      <w:tr w:rsidR="00751AF8" w:rsidRPr="00751AF8" w14:paraId="4C37D8D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255D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3B80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348114,82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8A53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2131653,10</w:t>
            </w:r>
          </w:p>
        </w:tc>
      </w:tr>
      <w:tr w:rsidR="00751AF8" w:rsidRPr="00751AF8" w14:paraId="112E687A"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5CAF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79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7C43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348183,00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02A9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2131660,24</w:t>
            </w:r>
          </w:p>
        </w:tc>
      </w:tr>
      <w:tr w:rsidR="00751AF8" w:rsidRPr="00751AF8" w14:paraId="7A765F44"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ADBB3"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69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B318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348634,41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7D72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2131501,83</w:t>
            </w:r>
          </w:p>
        </w:tc>
      </w:tr>
      <w:tr w:rsidR="00751AF8" w:rsidRPr="00751AF8" w14:paraId="38337F64"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19AF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2682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347371,68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3182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2127840,52</w:t>
            </w:r>
          </w:p>
        </w:tc>
      </w:tr>
      <w:tr w:rsidR="00751AF8" w:rsidRPr="00751AF8" w14:paraId="189A68A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B01B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D698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347191,57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7162B"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2127921,37</w:t>
            </w:r>
          </w:p>
        </w:tc>
      </w:tr>
      <w:tr w:rsidR="00751AF8" w:rsidRPr="00751AF8" w14:paraId="08F99B69"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CCFBD"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A6B0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347047,28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92F5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2128021,90</w:t>
            </w:r>
          </w:p>
        </w:tc>
      </w:tr>
      <w:tr w:rsidR="00751AF8" w:rsidRPr="00751AF8" w14:paraId="4875F62E"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BC237"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6A53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346934,31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D759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2128087,34</w:t>
            </w:r>
          </w:p>
        </w:tc>
      </w:tr>
      <w:tr w:rsidR="00751AF8" w:rsidRPr="00751AF8" w14:paraId="66B6D39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21CFF"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F5E1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346797,01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A8BEE"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2128200,11</w:t>
            </w:r>
          </w:p>
        </w:tc>
      </w:tr>
      <w:tr w:rsidR="00751AF8" w:rsidRPr="00751AF8" w14:paraId="266B11F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F650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397F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346726,76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A5B3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2128278,15</w:t>
            </w:r>
          </w:p>
        </w:tc>
      </w:tr>
      <w:tr w:rsidR="00751AF8" w:rsidRPr="00751AF8" w14:paraId="68B8C241"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C423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4EE88"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346509,09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F93E0"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2128236,73</w:t>
            </w:r>
          </w:p>
        </w:tc>
      </w:tr>
      <w:tr w:rsidR="00751AF8" w:rsidRPr="00751AF8" w14:paraId="0258DD02"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1153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71A5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346476,45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A937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2128037,46</w:t>
            </w:r>
          </w:p>
        </w:tc>
      </w:tr>
      <w:tr w:rsidR="00751AF8" w:rsidRPr="00751AF8" w14:paraId="37EBA660"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34ADA"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B5EB9"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346593,71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D9B4C"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2127705,92</w:t>
            </w:r>
          </w:p>
        </w:tc>
      </w:tr>
      <w:tr w:rsidR="00751AF8" w:rsidRPr="00751AF8" w14:paraId="15B3A376" w14:textId="77777777" w:rsidTr="00751AF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A7CC6"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80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1B835"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347371,68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4A1E4" w14:textId="77777777" w:rsidR="00751AF8" w:rsidRPr="00751AF8" w:rsidRDefault="00751AF8">
            <w:pPr>
              <w:spacing w:after="0" w:line="240" w:lineRule="auto"/>
              <w:jc w:val="center"/>
              <w:textAlignment w:val="baseline"/>
              <w:rPr>
                <w:rFonts w:ascii="Times New Roman" w:eastAsia="Times New Roman" w:hAnsi="Times New Roman" w:cs="Times New Roman"/>
                <w:sz w:val="24"/>
                <w:szCs w:val="24"/>
                <w:lang w:eastAsia="ru-RU"/>
              </w:rPr>
            </w:pPr>
            <w:r w:rsidRPr="00751AF8">
              <w:rPr>
                <w:rFonts w:ascii="Times New Roman" w:eastAsia="Times New Roman" w:hAnsi="Times New Roman" w:cs="Times New Roman"/>
                <w:sz w:val="24"/>
                <w:szCs w:val="24"/>
                <w:lang w:eastAsia="ru-RU"/>
              </w:rPr>
              <w:t>2127840,52</w:t>
            </w:r>
          </w:p>
        </w:tc>
      </w:tr>
    </w:tbl>
    <w:p w14:paraId="2792B49E" w14:textId="77777777" w:rsidR="00751AF8" w:rsidRPr="00751AF8" w:rsidRDefault="00751AF8" w:rsidP="00751AF8">
      <w:pPr>
        <w:spacing w:after="240" w:line="240" w:lineRule="auto"/>
        <w:jc w:val="center"/>
        <w:textAlignment w:val="baseline"/>
        <w:outlineLvl w:val="3"/>
        <w:rPr>
          <w:rFonts w:ascii="Arial" w:eastAsia="Times New Roman" w:hAnsi="Arial" w:cs="Arial"/>
          <w:sz w:val="24"/>
          <w:szCs w:val="24"/>
          <w:lang w:eastAsia="ru-RU"/>
        </w:rPr>
      </w:pPr>
      <w:r w:rsidRPr="00751AF8">
        <w:rPr>
          <w:rFonts w:ascii="Arial" w:eastAsia="Times New Roman" w:hAnsi="Arial" w:cs="Arial"/>
          <w:sz w:val="24"/>
          <w:szCs w:val="24"/>
          <w:lang w:eastAsia="ru-RU"/>
        </w:rPr>
        <w:br/>
      </w:r>
      <w:r w:rsidRPr="00751AF8">
        <w:rPr>
          <w:rFonts w:ascii="Arial" w:eastAsia="Times New Roman" w:hAnsi="Arial" w:cs="Arial"/>
          <w:sz w:val="24"/>
          <w:szCs w:val="24"/>
          <w:lang w:eastAsia="ru-RU"/>
        </w:rPr>
        <w:br/>
        <w:t>2. План границ памятника природы регионального значения "Ельник с лиственницей"*</w:t>
      </w:r>
    </w:p>
    <w:p w14:paraId="4227E791" w14:textId="77777777" w:rsidR="00751AF8" w:rsidRPr="00751AF8" w:rsidRDefault="00751AF8" w:rsidP="00751AF8">
      <w:pPr>
        <w:spacing w:after="0" w:line="240" w:lineRule="auto"/>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________________</w:t>
      </w:r>
    </w:p>
    <w:p w14:paraId="0FEB7B2C" w14:textId="77777777" w:rsidR="00751AF8" w:rsidRPr="00751AF8" w:rsidRDefault="00751AF8" w:rsidP="00751AF8">
      <w:pPr>
        <w:spacing w:after="0" w:line="240" w:lineRule="auto"/>
        <w:ind w:firstLine="480"/>
        <w:textAlignment w:val="baseline"/>
        <w:rPr>
          <w:rFonts w:ascii="Arial" w:eastAsia="Times New Roman" w:hAnsi="Arial" w:cs="Arial"/>
          <w:sz w:val="24"/>
          <w:szCs w:val="24"/>
          <w:lang w:eastAsia="ru-RU"/>
        </w:rPr>
      </w:pPr>
      <w:r w:rsidRPr="00751AF8">
        <w:rPr>
          <w:rFonts w:ascii="Arial" w:eastAsia="Times New Roman" w:hAnsi="Arial" w:cs="Arial"/>
          <w:sz w:val="24"/>
          <w:szCs w:val="24"/>
          <w:lang w:eastAsia="ru-RU"/>
        </w:rPr>
        <w:t>* Рисунок не приводится. - Примечание изготовителя базы данных.</w:t>
      </w:r>
    </w:p>
    <w:p w14:paraId="57E10420" w14:textId="77777777" w:rsidR="00751AF8" w:rsidRPr="00751AF8" w:rsidRDefault="00751AF8" w:rsidP="00751AF8"/>
    <w:p w14:paraId="6C1F95A3" w14:textId="77777777" w:rsidR="008D6ECA" w:rsidRPr="00751AF8" w:rsidRDefault="008D6EC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51AF8"/>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