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3016E" w:rsidRPr="00F3016E" w:rsidRDefault="00F3016E" w:rsidP="00F301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016E">
        <w:rPr>
          <w:rFonts w:ascii="Times New Roman" w:hAnsi="Times New Roman" w:cs="Times New Roman"/>
          <w:b/>
          <w:sz w:val="24"/>
          <w:szCs w:val="24"/>
        </w:rPr>
        <w:t>Об утверждении Порядка ведения регионального кадастра отходов производства и потребления Республики Калмыкия</w:t>
      </w: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МИНИСТЕРСТВО ПРИРОДНЫХ РЕСУРСОВ И ОХРАНЫ ОКРУЖАЮЩЕЙ СРЕДЫ РЕСПУБЛИКИ КАЛМЫКИЯ</w:t>
      </w: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ПРИКАЗ</w:t>
      </w: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от 10 мая 2018 года N 120</w:t>
      </w: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Об утверждении Порядка ведения регионального кадастра отходов производства и потребления Республики Калмыкия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В соответствии с ч. 3 ст. 20 Федерального закона от 24.06.1998 N 89-ФЗ "Об отходах производства и потребления" и п. 7.9 Положения о Министерстве природных ресурсов и охраны окружающей среды Республики Калмыкия, утвержденного Постановлением Правительства Республики Калмыкия от 19 августа 2011 года N 274, приказываю: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1. Утвердить прилагаемый Порядок ведения регионального кадастра отходов производства и потребления Республики Калмыкия.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2. Отделу охраны окружающей среды и государственной экологической экспертизы (Пандинова Е.А.) обеспечить опубликование приказа в газете "Вестник правовых актов Правительства Республики Калмыкия и органов исполнительной власти Республики Калмыкия" и размещение текста приказа на официальном сайте Минприроды РК в сети Интернет.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3. Контроль за исполнением настоящего приказа возложить на заместителя министра Строганова М.И.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4. Настоящий приказ вступает в силу по истечении 10 дней со дня его официального опубликования.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5. Признать утратившим силу приказы Министерства природных ресурсов, охраны окружающей среды и развития энергетики Республики Калмыкия от 5 июня 2009 г. N 188 "Об утверждении Порядка ведения регионального кадастра отходов производства и потребления Республики Калмыкия" и от 1 февраля 2010 г. N 18 "О внесении изменений в приложение Порядка ведения регионального кадастра отходов производства и потребления Республики Калмыкия".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Министр</w:t>
      </w:r>
    </w:p>
    <w:p w:rsid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Б.САПРОНОВ</w:t>
      </w:r>
    </w:p>
    <w:p w:rsid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Порядок ведения регионального кадастра отходов производства и потребления Республики Калмыкия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Утвержден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Приказом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lastRenderedPageBreak/>
        <w:t>и охраны окружающей среды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Республики Калмыкия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от 10 мая 2018 г. N 120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1. Настоящий Порядок разработан в соответствии с Федеральными законами от 24.06.1998 N 89-ФЗ "Об отходах производства и потребления", от 10.01.2002 N 7-ФЗ "Об охране окружающей среды", п. 7.9 Положения о Министерстве природных ресурсов и охраны окружающей среды Республики Калмыкия, утвержденного Постановлением Правительства Республики Калмыкия от 19 августа 2011 года N 274 и иными нормативными правовыми актами Российской Федерации и Республики Калмыкия.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2. Порядок определяет требования к ведению регионального кадастра отходов производства и потребления Республики Калмыкия (далее - кадастр).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3. Кадастр является информационным ресурсом Республики Калмыкия и состоит на балансе Министерства природных ресурсов и охраны окружающей среды Республики Калмыкия (далее - Министерство).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4. Ведение кадастра представляет собой сбор, накопление и обобщение сведений об обращении с отходами производства и потребления в Республике Калмыкия.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5. Ведение кадастра осуществляется согласно следующим принципам: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- соответствие требованиям федерального законодательства в области обращения с отходами производства и потребления;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- открытость сведений кадастра.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6. Основными задачами ведения кадастра являются: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- оценка и анализ данных в области обращения с отходами производства и потребления в Республике Калмыкия;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- обеспечение государственного управления и государственного контроля за деятельностью в области обращения с региональными отходами;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- предупреждение чрезвычайных ситуаций при осуществлении обращения с региональными отходами.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7. Кадастр включает в себя данные, представляемые органами местного самоуправления, юридическими лицами и индивидуальными предпринимателями, в процессе осуществления которыми хозяйственной и (или) иной деятельности образуются отходы производства и потребления на территории Республики Калмыкия.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Данные для ведения кадастра представляются в Министерство ежегодно до 1 марта года, следующего за отчетным, на бумажном и электронном носителях.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lastRenderedPageBreak/>
        <w:t>8. Министерство организует работу по обработке и внесению полученных сведений в кадастр.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9. Сведения кадастра предоставляются Министерством безвозмездно на основании письменных обращений заинтересованных лиц. Срок предоставления информации составляет 30 календарных дней.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10. Кадастр состоит из следующих разделов: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1) региональный классификационный каталог отходов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2) реестр объектов размещения отходов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3) банк данных региональных отходов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4) банк данных о технологиях утилизации и обезвреживания отходов.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11. Региональный классификационный каталог отходов представляет собой перечень региональных отходов, систематизированных по совокупности приоритетных признаков: происхождению, агрегатному и физическому состоянию (код отхода по федеральному классификационному каталогу отходов, далее - ФККО), источнику образования отходов (бытовой и/или промышленный), степени воздействия на окружающую среду (класс опасности отхода).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lastRenderedPageBreak/>
        <w:t>Внесение данных в классификационный каталог отходов осуществляется с учетом федерального классификационного каталога отходов (далее - ФККО), паспорта опасного отхода.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Региональный классификационный каталог отходов ведется по форме согласно приложению N 1 к настоящему Порядку.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12. Реестр объектов размещения отходов представляет собой свод данных об объектах размещения региональных отходов на территории Республики Калмыкия.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Создание и ведение реестра включает в себя инвентаризацию объектов размещения отходов, сведения о техническом состоянии объектов, соблюдение правил их эксплуатации, информацию об объемах и видах размещаемых отходов, сведения о рекультивации отработанных объектов, а также данные мониторинга состояния окружающей среды в местах размещения отходов.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Информация об объектах размещения отходов представляется в Министерство по форме согласно приложению N 2.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13. Банк данных региональных отходов представляет собой свод данных об образовании, утилизации, обезвреживании, транспортировании, размещении, нормативах образования и лимитах размещения региональных отходов.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Банк данных региональных отходов ведется по форме согласно приложению N 3 к настоящему Порядку.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lastRenderedPageBreak/>
        <w:t>14. Банк данных о технологиях утилизации и обезвреживания региональных отходов представляет собой свод данных о применяемых, перспективных (планируемых) технологиях, средствах и методах утилизации, обезвреживания, захоронения региональных отходов, о разработчиках перспективных технологий и оборудования, организациях - изготовителях этого оборудования.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Банк данных о технологиях утилизации и обезвреживания ведется по форме согласно приложению N 4 к настоящему Порядку.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15. После представления информации органам местного самоуправления, юридическим лицам и индивидуальным предпринимателям, в процессе осуществления которыми хозяйственной и (или) иной деятельности образуются отходы производства и потребления на территории Республики Калмыкия, специалистом Министерства выдается талон согласно приложению N 5, подтверждающий факт регистрации в кадастре за соответствующий период.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16. Требования, установленные Порядком, обязательны для всех органов местного самоуправления, а также индивидуальных предпринимателей, юридических лиц, в процессе осуществления которыми хозяйственной и (или) иной деятельности образуются отходы на территории Республики Калмыкия.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17. Органы местного самоуправления, а также индивидуальные предприниматели, юридические лица, в процессе осуществления которыми хозяйственной и (или) иной деятельности образуются отходы на территории Республики Калмыкия, несут административную ответственность в соответствии с действующим законодательством Российской Федерации и Республики Калмыкия за непредставление или представление недостоверных, неполных данных для составления кадастра.</w:t>
      </w:r>
    </w:p>
    <w:p w:rsid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к Порядку ведения регионального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кадастра отходов производства и</w:t>
      </w:r>
    </w:p>
    <w:p w:rsid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потребления Республики Калмыкия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Таблица N 1. Классификационный каталог отходов Республики Калмыкия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A100F9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Таблица N 1.</w:t>
      </w:r>
    </w:p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1508"/>
        <w:gridCol w:w="1878"/>
        <w:gridCol w:w="2432"/>
        <w:gridCol w:w="3002"/>
      </w:tblGrid>
      <w:tr w:rsidR="00F3016E" w:rsidRPr="00F3016E" w:rsidTr="00F3016E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п/п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отхода по ФККО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 образования отхода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по отношению к окружающей среде согласно паспорту опасного отхода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к Порядку ведения регионального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lastRenderedPageBreak/>
        <w:t>кадастра отходов производства и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потребления Республики Калмыкия</w:t>
      </w:r>
    </w:p>
    <w:p w:rsid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Таблица N 2. Реестр объектов размещения отходов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Таблица N 2.</w:t>
      </w:r>
    </w:p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2"/>
        <w:gridCol w:w="2557"/>
        <w:gridCol w:w="1945"/>
        <w:gridCol w:w="966"/>
        <w:gridCol w:w="482"/>
        <w:gridCol w:w="1194"/>
        <w:gridCol w:w="722"/>
        <w:gridCol w:w="1687"/>
      </w:tblGrid>
      <w:tr w:rsidR="00F3016E" w:rsidRPr="00F3016E" w:rsidTr="00F3016E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п/п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строки 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строки (код для машинной обработки)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Учетный номер ОРО 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Номер, присваиваемый юридическим лицом (индивидуальным предпринимателем), эксплуатирующим ОРО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Назначение ОРО 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"Хранение отходов" либо "захоронение отходов"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ОРО 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вида ОРО согласно таблице N 3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 ОРО (код согласно таблице N 4)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территории, на которой находится ОРО, согласно ОКТМО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координаты угловых точек (не менее 4-х)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ближайшего населенного пункта и расстояние до него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ближайшего водного объекта в радиусе 2 км и расстояние до него, км (река, озеро, скважина питьевого водоснабжения и т.д.)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 о землеотводе 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утвердившего органа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территории, на которой расположен ОРО (код согласно таблице N 5)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1.8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Правоустанавливающий документ на земельный участок, на котором расположен ОРО 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утвердившего органа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документация на строительство ОРО&lt;*&gt; (2)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утвердившего органа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государственной экологической экспертизы на проектную документацию на строительство ОРО &lt;*&gt; (3)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органа, утвердившего заключение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 в эксплуатацию ОРО 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ввода ОРО в эксплуатацию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1.12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Вместимость ОРО, м3 (т)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и (или) масса отходов, планируемых к размещению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1.13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Размещено всего, м3 (т)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и (или) масса размещенных отходов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1.14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отходов, разрешенным к размещению на ОРО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отхода по ФККО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вида отхода по ФККО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Количество, тыс. тонн 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 хранения (код согласно таблице N 6). Если один и тот же вид отхода хранится на данном объекте разными способами, то для каждого способа отдельной строкой указывается количество хранимого данным способом отхода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ОРО, м2 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Площадь, занимаемая ОРО/Площадь, занимаемая ОРО с учетом СЗЗ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1.16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Ширина санитарно-защитной зоны (СЗЗ), м 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Системы защиты 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окружающей среды на ОРО 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Код(-ы 1) применяемой(-ых) на ОРО системы (систем) защиты 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окружающей среды согласно таблице N 7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1.18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мониторинга окружающей среды на ОРО 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Код(-ы1) применяемой(-ых) на ОРО системы (систем) мониторинга окружающей среды согласно таблице N 8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1.19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Негативное воздействие ОРО на окружающую среду </w:t>
            </w:r>
          </w:p>
        </w:tc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"Имеется" либо "отсутствует" &lt;*&gt; (4)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1.20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ОРО (код согласно таблице N 9)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проведения рекультивации 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рекультивации (техническая, биологическая)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 реквизиты документа, подтверждающего состояние объекта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1.21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 юридическом лице (индивидуальном предпринимателе), эксплуатирующем ОРО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юридического лица (фамилия, имя, отчество индивидуального предпринимателя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Юридический или почтовый адрес, телефон, факс, электронная почта 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выдачи, номер лицензии на деятельность по сбору, использованию, обезвреживанию, транспортировке, размещению отходов I - IV классов опасности &lt;*&gt; (5) и наименование органа, выдавшего ее </w:t>
            </w:r>
          </w:p>
        </w:tc>
      </w:tr>
    </w:tbl>
    <w:p w:rsidR="00F3016E" w:rsidRPr="00F3016E" w:rsidRDefault="00F3016E" w:rsidP="00F30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__________________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* (1) Заполняется отдельно на каждый ОРО.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* (2) При отсутствии проектной документации на строительство ОРО в ячейках данной строки указываются нули.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* (3) При отсутствии заключения государственной экологической экспертизы на проектную документацию на строительство ОРО в ячейках данной строки указываются нули.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* (4) Отсутствие негативного воздействия ОРО на окружающую среду обеспечивается наличием на ОРО систем защиты окружающей среды и данными мониторинга окружающей среды, подтверждающими соблюдение нормативов качества окружающей среды, в том числе нормативов предельно допустимых концентраций химических веществ.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* (5) Либо лицензии на деятельность по сбору, использованию, обезвреживанию, транспортировке, размещению опасных отходов (до истечения срока ее действия).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В случае отсутствия необходимых данных, требуемых для составления таблицы, в ячейках проставляется прочерк.</w:t>
      </w:r>
    </w:p>
    <w:p w:rsid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Таблица N 3. Объекты хранения и захоронения отходов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Таблица N 3.</w:t>
      </w:r>
    </w:p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07"/>
        <w:gridCol w:w="1708"/>
      </w:tblGrid>
      <w:tr w:rsidR="00F3016E" w:rsidRPr="00F3016E" w:rsidTr="00F3016E">
        <w:trPr>
          <w:trHeight w:val="15"/>
          <w:tblCellSpacing w:w="15" w:type="dxa"/>
        </w:trPr>
        <w:tc>
          <w:tcPr>
            <w:tcW w:w="7762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Полигон захоронения твердых коммунальных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Полигон захоронения промышленных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Выработанная шахта, штольня используемая для захоронения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03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Шламохранилище, кроме шламового амбара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Шламовый амбар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Хвостохранилище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06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Отвал горных пород, террикон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07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Отработанный карьер, используемый для захоронения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08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Шлакозолоотвал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09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Навозохранилище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Пометохранилище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Открытая площадка с грунтовым покрытием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Открытая площадка с водонепроницаемым покрытием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Крытая площадка (под навесом) с грунтовым покрытием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Крытая площадка (под навесом) с водонепроницаемым покрытием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Производственное помещение (или его часть)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Другой специально оборудованный объект хранения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Другой специально оборудованный объект захоронения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 </w:t>
            </w:r>
          </w:p>
        </w:tc>
      </w:tr>
    </w:tbl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01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Таблица N 4. Расположение объектов размещения отходов</w:t>
      </w:r>
    </w:p>
    <w:p w:rsidR="00F3016E" w:rsidRPr="00F3016E" w:rsidRDefault="00F3016E" w:rsidP="00F3016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16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N 4.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07"/>
        <w:gridCol w:w="1708"/>
      </w:tblGrid>
      <w:tr w:rsidR="00F3016E" w:rsidRPr="00F3016E" w:rsidTr="00F3016E">
        <w:trPr>
          <w:trHeight w:val="15"/>
          <w:tblCellSpacing w:w="15" w:type="dxa"/>
        </w:trPr>
        <w:tc>
          <w:tcPr>
            <w:tcW w:w="7762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Расположение объектов размещения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территории собственной промышленной площадки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территории арендуемой промышленной площадки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специально выделенной территории за пределами промышленной площадки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03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землях муниципального образования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республиканских землях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Прочее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 </w:t>
            </w:r>
          </w:p>
        </w:tc>
      </w:tr>
    </w:tbl>
    <w:p w:rsidR="00F3016E" w:rsidRDefault="00F3016E" w:rsidP="00F301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016E" w:rsidRPr="00F3016E" w:rsidRDefault="00F3016E" w:rsidP="00F301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01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Таблица N 5. Виды территорий, на которых расположен объект размещения отходов</w:t>
      </w:r>
    </w:p>
    <w:p w:rsidR="00F3016E" w:rsidRPr="00F3016E" w:rsidRDefault="00F3016E" w:rsidP="00F3016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1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Таблица N 5.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07"/>
        <w:gridCol w:w="1708"/>
      </w:tblGrid>
      <w:tr w:rsidR="00F3016E" w:rsidRPr="00F3016E" w:rsidTr="00F3016E">
        <w:trPr>
          <w:trHeight w:val="15"/>
          <w:tblCellSpacing w:w="15" w:type="dxa"/>
        </w:trPr>
        <w:tc>
          <w:tcPr>
            <w:tcW w:w="7762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территорий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Территории городских и других поселений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Резервные территории для жилищного строительства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Лесопарковая зона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03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Земли сельскохозяйственного назначения, пастбища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Лечебно-оздоровительная зона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Водоохранная зона водного объекта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06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Зона санитарной охраны источников водоснабжения и водопроводов хозяйственно-питьевого назначения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07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Водосборная площадь подземных водных объектов, используемых для хозяйственно-питьевого и культурно-бытового назначения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08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Места залегания полезных ископаемых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09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Территории с просадочными и вспучивающимися грунтами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Особо охраняемые природные территории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Прочее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 </w:t>
            </w:r>
          </w:p>
        </w:tc>
      </w:tr>
    </w:tbl>
    <w:p w:rsidR="00F3016E" w:rsidRDefault="00F3016E" w:rsidP="00F301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016E" w:rsidRPr="00F3016E" w:rsidRDefault="00F3016E" w:rsidP="00F301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01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Таблица N 6. Способы хранения отходов</w:t>
      </w:r>
    </w:p>
    <w:p w:rsidR="00F3016E" w:rsidRDefault="00F3016E" w:rsidP="00F3016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016E" w:rsidRPr="00F3016E" w:rsidRDefault="00F3016E" w:rsidP="00F3016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16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N 6.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07"/>
        <w:gridCol w:w="1708"/>
      </w:tblGrid>
      <w:tr w:rsidR="00F3016E" w:rsidRPr="00F3016E" w:rsidTr="00F3016E">
        <w:trPr>
          <w:trHeight w:val="15"/>
          <w:tblCellSpacing w:w="15" w:type="dxa"/>
        </w:trPr>
        <w:tc>
          <w:tcPr>
            <w:tcW w:w="7762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хранения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Раздельно по видам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смеси с другими промышленными отходами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смеси с твердыми бытовыми отходами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03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Прочее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 </w:t>
            </w:r>
          </w:p>
        </w:tc>
      </w:tr>
    </w:tbl>
    <w:p w:rsidR="00F3016E" w:rsidRDefault="00F3016E" w:rsidP="00F301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016E" w:rsidRPr="00F3016E" w:rsidRDefault="00F3016E" w:rsidP="00F301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01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Таблица N 7. Системы защиты окружающей среды на объектах размещения отходов</w:t>
      </w:r>
    </w:p>
    <w:p w:rsidR="00F3016E" w:rsidRDefault="00F3016E" w:rsidP="00F3016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016E" w:rsidRPr="00F3016E" w:rsidRDefault="00F3016E" w:rsidP="00F3016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1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Таблица N 7.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07"/>
        <w:gridCol w:w="1708"/>
      </w:tblGrid>
      <w:tr w:rsidR="00F3016E" w:rsidRPr="00F3016E" w:rsidTr="00F3016E">
        <w:trPr>
          <w:trHeight w:val="15"/>
          <w:tblCellSpacing w:w="15" w:type="dxa"/>
        </w:trPr>
        <w:tc>
          <w:tcPr>
            <w:tcW w:w="7762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Системы защиты окружающей среды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Экран грунтовый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Экран бетонный и железобетонный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Экран асфальтобетонный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03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Экран пленочный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Естественный экран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Обваловка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06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Ограждение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07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Отвод ливневых и дренажных вод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08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и очистка ливневых и дренажных вод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09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и очистка фильтрата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биогаза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Противопылевое обустройство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Иная система защиты окружающей среды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защиты окружающей среды отсутствует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 </w:t>
            </w:r>
          </w:p>
        </w:tc>
      </w:tr>
    </w:tbl>
    <w:p w:rsidR="00F3016E" w:rsidRDefault="00F3016E" w:rsidP="00F301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016E" w:rsidRPr="00F3016E" w:rsidRDefault="00F3016E" w:rsidP="00F301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01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Таблица N 8. Системы мониторинга окружающей среды на объектах размещения отходов</w:t>
      </w:r>
    </w:p>
    <w:p w:rsidR="00F3016E" w:rsidRDefault="00F3016E" w:rsidP="00F3016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016E" w:rsidRPr="00F3016E" w:rsidRDefault="00F3016E" w:rsidP="00F3016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16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N 8.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07"/>
        <w:gridCol w:w="1708"/>
      </w:tblGrid>
      <w:tr w:rsidR="00F3016E" w:rsidRPr="00F3016E" w:rsidTr="00F3016E">
        <w:trPr>
          <w:trHeight w:val="15"/>
          <w:tblCellSpacing w:w="15" w:type="dxa"/>
        </w:trPr>
        <w:tc>
          <w:tcPr>
            <w:tcW w:w="7762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систем мониторинга окружающей среды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грунтовых вод (наблюдательные скважины)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поверхностных вод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атмосферного воздуха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03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почвенного покрова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растительного покрова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Комплексный мониторинг окружающей среды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06 </w:t>
            </w:r>
          </w:p>
        </w:tc>
      </w:tr>
    </w:tbl>
    <w:p w:rsidR="00F3016E" w:rsidRDefault="00F3016E" w:rsidP="00F301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016E" w:rsidRPr="00F3016E" w:rsidRDefault="00F3016E" w:rsidP="00F301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01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Таблица N 9. Состояние объектов размещения отходов</w:t>
      </w:r>
    </w:p>
    <w:p w:rsidR="00F3016E" w:rsidRDefault="00F3016E" w:rsidP="00F3016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016E" w:rsidRPr="00F3016E" w:rsidRDefault="00F3016E" w:rsidP="00F3016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16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N 9.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07"/>
        <w:gridCol w:w="1708"/>
      </w:tblGrid>
      <w:tr w:rsidR="00F3016E" w:rsidRPr="00F3016E" w:rsidTr="00F3016E">
        <w:trPr>
          <w:trHeight w:val="15"/>
          <w:tblCellSpacing w:w="15" w:type="dxa"/>
        </w:trPr>
        <w:tc>
          <w:tcPr>
            <w:tcW w:w="7762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объектов размещения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Действующий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Законсервированный (временно не эксплуатируемый)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Выведенный из эксплуатации, нерекультивируемый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03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Выведенный из эксплуатации, рекультивируемый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 </w:t>
            </w:r>
          </w:p>
        </w:tc>
      </w:tr>
    </w:tbl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к Порядку ведения регионального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кадастра отходов производства и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потребления Республики Калмыкия</w:t>
      </w:r>
    </w:p>
    <w:p w:rsid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Таблица N 10. Банк данных региональных отходов производства и потребления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A100F9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Таблица N 10.</w:t>
      </w:r>
    </w:p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7"/>
        <w:gridCol w:w="387"/>
        <w:gridCol w:w="372"/>
        <w:gridCol w:w="379"/>
        <w:gridCol w:w="378"/>
        <w:gridCol w:w="383"/>
        <w:gridCol w:w="385"/>
        <w:gridCol w:w="368"/>
        <w:gridCol w:w="378"/>
        <w:gridCol w:w="381"/>
        <w:gridCol w:w="389"/>
        <w:gridCol w:w="376"/>
        <w:gridCol w:w="382"/>
        <w:gridCol w:w="381"/>
        <w:gridCol w:w="369"/>
        <w:gridCol w:w="381"/>
        <w:gridCol w:w="390"/>
        <w:gridCol w:w="369"/>
        <w:gridCol w:w="389"/>
        <w:gridCol w:w="378"/>
        <w:gridCol w:w="380"/>
        <w:gridCol w:w="389"/>
        <w:gridCol w:w="376"/>
        <w:gridCol w:w="382"/>
        <w:gridCol w:w="392"/>
        <w:gridCol w:w="382"/>
        <w:gridCol w:w="392"/>
      </w:tblGrid>
      <w:tr w:rsidR="00F3016E" w:rsidRPr="00F3016E" w:rsidTr="00F3016E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строки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именование видов отходов,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 отхода по ФККО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асс опасности отхода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личие отходов на начало отчетного года, т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разование отходов за отчетный год, т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рмативный объем образования за год, т </w:t>
            </w:r>
          </w:p>
        </w:tc>
        <w:tc>
          <w:tcPr>
            <w:tcW w:w="628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Поступление отходов из других 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хозяйствующих субъектов, т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работано отходов, т 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Утилизирован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 отходов, т 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Обезв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режено отходов, т </w:t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Передано другим 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хозяйствующим субъектам, т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змещение отходов на эксплуатируемых объектах з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 отчетный год, т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личие отходов на конец отчетного года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обработку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утилизацию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обезвреживание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хранение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захоронение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повторного применения 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(рециклинг)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Предварительно прошедших о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бработку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предварительно прош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едших обработку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Для обработки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утилизации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обезвреживания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хранение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захоронение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хранение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захоронение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</w:tr>
    </w:tbl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________________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* Если отход передается предприятию, расположенному на территории Республики Калмыкия, то в этом столбце указывается наименование муниципального района Республики Калмыкия, в случае передачи отхода за пределы Республики Калмыкия, указывается наименование субъекта Российской Федерации.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┌═══════════┬════════</w:t>
      </w:r>
      <w:r w:rsidRPr="00F3016E">
        <w:rPr>
          <w:rFonts w:ascii="Times New Roman" w:hAnsi="Times New Roman" w:cs="Times New Roman"/>
          <w:sz w:val="24"/>
          <w:szCs w:val="24"/>
        </w:rPr>
        <w:t>══</w:t>
      </w:r>
      <w:r>
        <w:rPr>
          <w:rFonts w:ascii="Times New Roman" w:hAnsi="Times New Roman" w:cs="Times New Roman"/>
          <w:sz w:val="24"/>
          <w:szCs w:val="24"/>
        </w:rPr>
        <w:t>┬════════┬═════════┬════════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│  Форму принял  │ _____________ │ ____________ │ ____________ │ ________ │ 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3016E">
        <w:rPr>
          <w:rFonts w:ascii="Times New Roman" w:hAnsi="Times New Roman" w:cs="Times New Roman"/>
          <w:sz w:val="24"/>
          <w:szCs w:val="24"/>
        </w:rPr>
        <w:t xml:space="preserve">    │  /должность/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016E">
        <w:rPr>
          <w:rFonts w:ascii="Times New Roman" w:hAnsi="Times New Roman" w:cs="Times New Roman"/>
          <w:sz w:val="24"/>
          <w:szCs w:val="24"/>
        </w:rPr>
        <w:t xml:space="preserve"> │   /Ф.И.О./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F3016E">
        <w:rPr>
          <w:rFonts w:ascii="Times New Roman" w:hAnsi="Times New Roman" w:cs="Times New Roman"/>
          <w:sz w:val="24"/>
          <w:szCs w:val="24"/>
        </w:rPr>
        <w:t xml:space="preserve">  │  /подпись/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3016E">
        <w:rPr>
          <w:rFonts w:ascii="Times New Roman" w:hAnsi="Times New Roman" w:cs="Times New Roman"/>
          <w:sz w:val="24"/>
          <w:szCs w:val="24"/>
        </w:rPr>
        <w:t xml:space="preserve">│  /дата/  │ 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lastRenderedPageBreak/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3016E">
        <w:rPr>
          <w:rFonts w:ascii="Times New Roman" w:hAnsi="Times New Roman" w:cs="Times New Roman"/>
          <w:sz w:val="24"/>
          <w:szCs w:val="24"/>
        </w:rPr>
        <w:t xml:space="preserve">          │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F3016E">
        <w:rPr>
          <w:rFonts w:ascii="Times New Roman" w:hAnsi="Times New Roman" w:cs="Times New Roman"/>
          <w:sz w:val="24"/>
          <w:szCs w:val="24"/>
        </w:rPr>
        <w:t xml:space="preserve">            │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3016E">
        <w:rPr>
          <w:rFonts w:ascii="Times New Roman" w:hAnsi="Times New Roman" w:cs="Times New Roman"/>
          <w:sz w:val="24"/>
          <w:szCs w:val="24"/>
        </w:rPr>
        <w:t xml:space="preserve">           │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3016E">
        <w:rPr>
          <w:rFonts w:ascii="Times New Roman" w:hAnsi="Times New Roman" w:cs="Times New Roman"/>
          <w:sz w:val="24"/>
          <w:szCs w:val="24"/>
        </w:rPr>
        <w:t xml:space="preserve">         │          │ 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│  Исполнитель   │ _____________ │ ____________ │ ____________ │          │ 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3016E">
        <w:rPr>
          <w:rFonts w:ascii="Times New Roman" w:hAnsi="Times New Roman" w:cs="Times New Roman"/>
          <w:sz w:val="24"/>
          <w:szCs w:val="24"/>
        </w:rPr>
        <w:t xml:space="preserve">     │   /Ф.И.О./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F3016E">
        <w:rPr>
          <w:rFonts w:ascii="Times New Roman" w:hAnsi="Times New Roman" w:cs="Times New Roman"/>
          <w:sz w:val="24"/>
          <w:szCs w:val="24"/>
        </w:rPr>
        <w:t xml:space="preserve">   │  /подпись/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3016E">
        <w:rPr>
          <w:rFonts w:ascii="Times New Roman" w:hAnsi="Times New Roman" w:cs="Times New Roman"/>
          <w:sz w:val="24"/>
          <w:szCs w:val="24"/>
        </w:rPr>
        <w:t xml:space="preserve"> │  /телефон/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F3016E">
        <w:rPr>
          <w:rFonts w:ascii="Times New Roman" w:hAnsi="Times New Roman" w:cs="Times New Roman"/>
          <w:sz w:val="24"/>
          <w:szCs w:val="24"/>
        </w:rPr>
        <w:t xml:space="preserve">│          │ 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└═════════┴══════════┴══════════┴═════════┴═══════</w:t>
      </w:r>
    </w:p>
    <w:p w:rsid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Таблица 11. Сведения о природопользователе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A100F9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Таблица 11.</w:t>
      </w:r>
    </w:p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86"/>
        <w:gridCol w:w="5389"/>
        <w:gridCol w:w="2263"/>
      </w:tblGrid>
      <w:tr w:rsidR="00F3016E" w:rsidRPr="00F3016E" w:rsidTr="00F3016E">
        <w:trPr>
          <w:tblCellSpacing w:w="15" w:type="dxa"/>
        </w:trPr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природопользователя: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наименование природопользователя: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адрес природопользователя: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 природопользователя: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Электронная почта: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руководителя: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/факс руководителя: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ответственного за охрану окружающей среды: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ответственного за охрану окружающей среды: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о назначении лица, ответственного за охрану окружающей среды: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Коды природопользователя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ОКПО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ОКТМО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ОКВЭД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ОКОПФ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016E" w:rsidRPr="00F3016E" w:rsidTr="00F3016E">
        <w:trPr>
          <w:tblCellSpacing w:w="15" w:type="dxa"/>
        </w:trPr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ОКФС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3016E" w:rsidRPr="00F3016E" w:rsidRDefault="00F3016E" w:rsidP="00F30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/Должность/ __________________ /Ф.И.О./</w:t>
      </w:r>
    </w:p>
    <w:p w:rsid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к Порядку ведения регионального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кадастра отходов производства и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потребления Республики Калмыкия</w:t>
      </w:r>
    </w:p>
    <w:p w:rsid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Таблица 12. Банк данных о технологиях утилизации и обезвреживания отходов производства и потребления Республики Калмыкия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A100F9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Таблица 12.</w:t>
      </w:r>
    </w:p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2"/>
        <w:gridCol w:w="897"/>
        <w:gridCol w:w="897"/>
        <w:gridCol w:w="896"/>
        <w:gridCol w:w="916"/>
        <w:gridCol w:w="942"/>
        <w:gridCol w:w="952"/>
        <w:gridCol w:w="921"/>
        <w:gridCol w:w="896"/>
        <w:gridCol w:w="826"/>
        <w:gridCol w:w="729"/>
        <w:gridCol w:w="809"/>
      </w:tblGrid>
      <w:tr w:rsidR="00F3016E" w:rsidRPr="00F3016E" w:rsidTr="00F301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технологии утилизац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ии и обезвреживания отходов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Назначение технологии утилизации и 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обезвреживания отходов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и реквизиты разработ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чиков технологии и оборудования для утилизации и обезвреживания отходов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и реквизиты организа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ций - изготовителей оборудования для утилизации и обезвреживания 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и реквизиты юр. лица, 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ИП или органа местного самоуправления, в собственности, владении, пользовании которых находится оборудование для утилизации и обезвреживания отходов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Наличие лицензии на осуществление деяте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льности по сбору, утилизации, обезвреживанию, транспортировке, размещению опасных отходов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утилизируемых и обезврежи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ваемых отходов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продукции, изготавливаем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ой из отходов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Место расположения оборудования для 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утилизации и обезвреживания отходов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Год ввода в эксплуатацию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Мощность, т/год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мониторинга состоя</w:t>
            </w: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ния окружающей среды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</w:tr>
      <w:tr w:rsidR="00F3016E" w:rsidRPr="00F3016E" w:rsidTr="00F301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016E" w:rsidRPr="00F3016E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p w:rsidR="00A100F9" w:rsidRPr="00F3016E" w:rsidRDefault="00A100F9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Приложение N 5. Талон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к Порядку ведения регионального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кадастра отходов производства и</w:t>
      </w:r>
    </w:p>
    <w:p w:rsidR="00F3016E" w:rsidRPr="00F3016E" w:rsidRDefault="00F3016E" w:rsidP="00F3016E">
      <w:pPr>
        <w:jc w:val="right"/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потребления Республики Калмыкия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Талон N _________ за 20__ год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              Регистрация отходов природопользователя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                  в Региональном кадастре отходов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                        Республики Калмыкия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Выдан _________________________________________________________________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                (наименование природопользователя)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>расположенному по адресу __________________________________________________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                                  (с указанием округа, района)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Начальник отдела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охраны окружающей среды и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государственной экологической экспертизы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Министерства природных ресурсов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и охраны окружающей среды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Республики Калмыкия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/Пандинова Е.А./                          _________ "__" _____ 20__ г.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                                          (подпись)</w:t>
      </w: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F3016E" w:rsidRPr="00F3016E" w:rsidRDefault="00F3016E" w:rsidP="00F3016E">
      <w:pPr>
        <w:rPr>
          <w:rFonts w:ascii="Times New Roman" w:hAnsi="Times New Roman" w:cs="Times New Roman"/>
          <w:sz w:val="24"/>
          <w:szCs w:val="24"/>
        </w:rPr>
      </w:pPr>
    </w:p>
    <w:p w:rsidR="00A100F9" w:rsidRPr="00E50374" w:rsidRDefault="00F3016E" w:rsidP="00F3016E">
      <w:pPr>
        <w:rPr>
          <w:rFonts w:ascii="Times New Roman" w:hAnsi="Times New Roman" w:cs="Times New Roman"/>
          <w:sz w:val="24"/>
          <w:szCs w:val="24"/>
        </w:rPr>
      </w:pPr>
      <w:r w:rsidRPr="00F3016E">
        <w:rPr>
          <w:rFonts w:ascii="Times New Roman" w:hAnsi="Times New Roman" w:cs="Times New Roman"/>
          <w:sz w:val="24"/>
          <w:szCs w:val="24"/>
        </w:rPr>
        <w:t xml:space="preserve">    М.П.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016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10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100F9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746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FollowedHyperlink"/>
    <w:basedOn w:val="a0"/>
    <w:uiPriority w:val="99"/>
    <w:semiHidden/>
    <w:unhideWhenUsed/>
    <w:rsid w:val="00E26183"/>
    <w:rPr>
      <w:color w:val="800080"/>
      <w:u w:val="single"/>
    </w:rPr>
  </w:style>
  <w:style w:type="character" w:customStyle="1" w:styleId="40">
    <w:name w:val="Заголовок 4 Знак"/>
    <w:basedOn w:val="a0"/>
    <w:link w:val="4"/>
    <w:uiPriority w:val="9"/>
    <w:rsid w:val="00F3016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unformattext">
    <w:name w:val="unformattext"/>
    <w:basedOn w:val="a"/>
    <w:rsid w:val="00F30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8d9d36a7b504fa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