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E9EAA8" w14:textId="77777777" w:rsidR="00211C76" w:rsidRDefault="00211C76" w:rsidP="00211C7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ЖИЛИЩНО-КОММУНАЛЬНОГО ХОЗЯЙСТВА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25 мая 2017 года N 155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Ставропольского края</w:t>
      </w:r>
    </w:p>
    <w:p w14:paraId="76DBFD1A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18 ноября 2021 года)</w:t>
      </w:r>
    </w:p>
    <w:p w14:paraId="7089D8FC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жилищно-коммунального хозяйства Ставропольского края от 29.08.2018 N 236, от 05.11.2019 N 277, от 18.11.2021 N 343)</w:t>
      </w:r>
    </w:p>
    <w:p w14:paraId="7356363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D6A501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 статьи 6 Федерального закона "Об отходах производства и потребления" и части 3 статьи 2 Закона Ставропольского края "Об отдельных вопросах регулирования в области обращения с отходами производства и потребления", в соответствии с Положением о министерстве жилищно-коммунального хозяйства Ставропольского края, утвержденным постановлением Правительства Ставропольского края от 25 декабря 2014 г. N 545-п, приказываю:</w:t>
      </w:r>
      <w:r>
        <w:rPr>
          <w:rFonts w:ascii="Arial" w:hAnsi="Arial" w:cs="Arial"/>
          <w:color w:val="444444"/>
        </w:rPr>
        <w:br/>
      </w:r>
    </w:p>
    <w:p w14:paraId="028E7AAA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04811C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накопления твердых коммунальных отходов (в том числе их раздельного накопления)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5AD9CF3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F02D40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4904E52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D7575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приказа возложить на заместителя министра жилищно-коммунального хозяйства Ставропольского края Забелина </w:t>
      </w:r>
      <w:proofErr w:type="gramStart"/>
      <w:r>
        <w:rPr>
          <w:rFonts w:ascii="Arial" w:hAnsi="Arial" w:cs="Arial"/>
          <w:color w:val="444444"/>
        </w:rPr>
        <w:t>Б.В.</w:t>
      </w:r>
      <w:proofErr w:type="gramEnd"/>
      <w:r>
        <w:rPr>
          <w:rFonts w:ascii="Arial" w:hAnsi="Arial" w:cs="Arial"/>
          <w:color w:val="444444"/>
        </w:rPr>
        <w:br/>
      </w:r>
    </w:p>
    <w:p w14:paraId="6F3E867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93F3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вступает в силу на следующий день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79BC40C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Р.А.МАРЧЕНКО</w:t>
      </w:r>
    </w:p>
    <w:p w14:paraId="460D2965" w14:textId="77777777" w:rsidR="00211C76" w:rsidRDefault="00211C76" w:rsidP="00211C7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жилищно-коммунального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хозяйства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25 мая 2017 г. N 155</w:t>
      </w:r>
    </w:p>
    <w:p w14:paraId="01F9D625" w14:textId="77777777" w:rsidR="00211C76" w:rsidRDefault="00211C76" w:rsidP="00211C7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НА ТЕРРИТОРИИ СТАВРОПОЛЬСКОГО КРАЯ</w:t>
      </w:r>
    </w:p>
    <w:p w14:paraId="689903BC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жилищно-коммунального хозяйства Ставропольского края от 29.08.2018 N 236, от 18.11.2021 N 343)</w:t>
      </w:r>
    </w:p>
    <w:p w14:paraId="51312947" w14:textId="77777777" w:rsidR="00211C76" w:rsidRDefault="00211C76" w:rsidP="00211C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66095B70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05BEF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накопления твердых коммунальных отходов (в том числе их раздельного накопления) на территории Ставропольского края (далее - Порядок) разработан в соответствии с Федеральным законом "Об отходах производства и потребления", Законом Ставропольского края "Об отдельных вопросах регулирования в области обращения с отходами производства и потребления" и иными нормативными актами в области охраны окружающей среды и обеспечения санитарно-эпидемиологического благополучия населения Российской Федерации.</w:t>
      </w:r>
      <w:r>
        <w:rPr>
          <w:rFonts w:ascii="Arial" w:hAnsi="Arial" w:cs="Arial"/>
          <w:color w:val="444444"/>
        </w:rPr>
        <w:br/>
      </w:r>
    </w:p>
    <w:p w14:paraId="477AE29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2A54C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0D9C3F89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3E25F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Порядок устанавливает требования в отношении накопления (в том числе раздельного накопления) твердых коммунальных отходов на территории Ставропольского края в целях организации рациональной системы накопления твердых коммунальных отходов для предотвращения их вредного воздействия на окружающую среду и здоровье человека, а также вовлечения полезных компонентов, содержащихся в твердых коммунальных отходах, в хозяйственный оборот.</w:t>
      </w:r>
      <w:r>
        <w:rPr>
          <w:rFonts w:ascii="Arial" w:hAnsi="Arial" w:cs="Arial"/>
          <w:color w:val="444444"/>
        </w:rPr>
        <w:br/>
      </w:r>
    </w:p>
    <w:p w14:paraId="71433B3C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446A1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4AA64FB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4D002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Понятия и термины, используемые в настоящем Порядке, применяются в тех же значениях, что и в Федеральном законе "Об отходах производства и потребления", Законе Ставропольского края "Об отдельных вопросах регулирования в области обращения с отходами производства и потребления" и Правилах обращения с твердыми коммунальными отходами, утвержденными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</w:t>
      </w:r>
      <w:r>
        <w:rPr>
          <w:rFonts w:ascii="Arial" w:hAnsi="Arial" w:cs="Arial"/>
          <w:color w:val="444444"/>
        </w:rPr>
        <w:lastRenderedPageBreak/>
        <w:t>25 августа 2008 г. N 641" (далее - Правила).</w:t>
      </w:r>
      <w:r>
        <w:rPr>
          <w:rFonts w:ascii="Arial" w:hAnsi="Arial" w:cs="Arial"/>
          <w:color w:val="444444"/>
        </w:rPr>
        <w:br/>
      </w:r>
    </w:p>
    <w:p w14:paraId="4A0B24B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8B7C4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Настоящий Порядок обязателен для исполнения всеми гражданами и юридическими лицами, осуществляющими свою деятельность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0A2CACA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E8673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 твердых коммунальных отходов на территории Ставропольского края обеспечивается региональными операторами по обращению с твердыми коммунальными отходами с учетом законодательства Российской Федерации, региональной программы обращения с отходами, Территориальной схемы обращения с отходами в Ставропольском крае (далее - Схема), и настоящим Порядком.</w:t>
      </w:r>
      <w:r>
        <w:rPr>
          <w:rFonts w:ascii="Arial" w:hAnsi="Arial" w:cs="Arial"/>
          <w:color w:val="444444"/>
        </w:rPr>
        <w:br/>
      </w:r>
    </w:p>
    <w:p w14:paraId="64CCC66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E44F6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жилищно-коммунального хозяйства Ставропольского края от 29.08.2018 N 236, от 18.11.2021 N 343)</w:t>
      </w:r>
      <w:r>
        <w:rPr>
          <w:rFonts w:ascii="Arial" w:hAnsi="Arial" w:cs="Arial"/>
          <w:color w:val="444444"/>
        </w:rPr>
        <w:br/>
      </w:r>
    </w:p>
    <w:p w14:paraId="37C6470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9EDA7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Потребители заключают договор на оказание услуг по обращению с твердыми коммунальными отходами (далее - Договор) с региональным оператором, в зоне деятельности которого находятся места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0530C12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FDE6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70B3BCFA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65BF6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В соответствии с Договором в местах накопления твердых коммунальных отходов складирование таких отходов осуществляется потребителями следующими способами:</w:t>
      </w:r>
      <w:r>
        <w:rPr>
          <w:rFonts w:ascii="Arial" w:hAnsi="Arial" w:cs="Arial"/>
          <w:color w:val="444444"/>
        </w:rPr>
        <w:br/>
      </w:r>
    </w:p>
    <w:p w14:paraId="6C6D952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FF1FB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50701B0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C99ED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контейнеры, расположенные в мусороприемных камерах (при наличии соответствующей внутридомовой инженерной системы);</w:t>
      </w:r>
      <w:r>
        <w:rPr>
          <w:rFonts w:ascii="Arial" w:hAnsi="Arial" w:cs="Arial"/>
          <w:color w:val="444444"/>
        </w:rPr>
        <w:br/>
      </w:r>
    </w:p>
    <w:p w14:paraId="0CDF093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70CFC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контейнеры и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79E0E959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65018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 пакеты или другие емкости, предоставленные региональным оператором.</w:t>
      </w:r>
      <w:r>
        <w:rPr>
          <w:rFonts w:ascii="Arial" w:hAnsi="Arial" w:cs="Arial"/>
          <w:color w:val="444444"/>
        </w:rPr>
        <w:br/>
      </w:r>
    </w:p>
    <w:p w14:paraId="71F87E2B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0D2790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Периодичность и время вывоза твердых коммунальных отходов определяется Договором, в соответствии с государственными санитарно-</w:t>
      </w:r>
      <w:r>
        <w:rPr>
          <w:rFonts w:ascii="Arial" w:hAnsi="Arial" w:cs="Arial"/>
          <w:color w:val="444444"/>
        </w:rPr>
        <w:lastRenderedPageBreak/>
        <w:t>эпидемиологическими правилами и нормативами (далее - санитарные правила).</w:t>
      </w:r>
      <w:r>
        <w:rPr>
          <w:rFonts w:ascii="Arial" w:hAnsi="Arial" w:cs="Arial"/>
          <w:color w:val="444444"/>
        </w:rPr>
        <w:br/>
      </w:r>
    </w:p>
    <w:p w14:paraId="44B3A78A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2F260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соответствии с Договором в местах накопления твердых коммунальных отходов складирование крупногабаритных отходов осуществляется потребителями следующими способами:</w:t>
      </w:r>
      <w:r>
        <w:rPr>
          <w:rFonts w:ascii="Arial" w:hAnsi="Arial" w:cs="Arial"/>
          <w:color w:val="444444"/>
        </w:rPr>
        <w:br/>
      </w:r>
    </w:p>
    <w:p w14:paraId="1AD2028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B6D84C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52948F6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4D902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429FCAB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3077D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 специальных площадках для складирования крупногабаритных отходов.</w:t>
      </w:r>
      <w:r>
        <w:rPr>
          <w:rFonts w:ascii="Arial" w:hAnsi="Arial" w:cs="Arial"/>
          <w:color w:val="444444"/>
        </w:rPr>
        <w:br/>
      </w:r>
    </w:p>
    <w:p w14:paraId="6972572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859FF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Вывоз крупногабаритных отходов обеспечивается в соответствии с законодательством Российской Федерации региональным оператором, в том числе по заявкам потребителей, либо самостоятельно потребителями путем доставки крупногабаритных отходов на площадку для их складирования.</w:t>
      </w:r>
      <w:r>
        <w:rPr>
          <w:rFonts w:ascii="Arial" w:hAnsi="Arial" w:cs="Arial"/>
          <w:color w:val="444444"/>
        </w:rPr>
        <w:br/>
      </w:r>
    </w:p>
    <w:p w14:paraId="3B57E20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8667E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Места расположения площадок для складирования крупногабаритных отходов определяются Договором.</w:t>
      </w:r>
      <w:r>
        <w:rPr>
          <w:rFonts w:ascii="Arial" w:hAnsi="Arial" w:cs="Arial"/>
          <w:color w:val="444444"/>
        </w:rPr>
        <w:br/>
      </w:r>
    </w:p>
    <w:p w14:paraId="004CE875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7E745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Потребителям запрещается осуществлять складирование твердых коммунальных отходов в местах накопления твердых коммунальных отходов, не указанных в Договоре.</w:t>
      </w:r>
      <w:r>
        <w:rPr>
          <w:rFonts w:ascii="Arial" w:hAnsi="Arial" w:cs="Arial"/>
          <w:color w:val="444444"/>
        </w:rPr>
        <w:br/>
      </w:r>
    </w:p>
    <w:p w14:paraId="0B4140E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63172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317D544C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17A28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В контейнерах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обезвреживанию, захоронению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15C1FFD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81825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Подъездные пути к местам накопления твердых коммунальных отходов во время их вывоза должны оставаться свободными. В случае если подъездные пути заблокированы, вывоз твердых коммунальных отходов не осуществляется.</w:t>
      </w:r>
      <w:r>
        <w:rPr>
          <w:rFonts w:ascii="Arial" w:hAnsi="Arial" w:cs="Arial"/>
          <w:color w:val="444444"/>
        </w:rPr>
        <w:br/>
      </w:r>
    </w:p>
    <w:p w14:paraId="5971771A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F30F30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379A901C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975CC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Подтверждением невозможности осуществления вывоза отходов региональным оператором является фото- и (или) видеофиксация заблокированных подъездных путей с указанием даты и времени фиксации.</w:t>
      </w:r>
      <w:r>
        <w:rPr>
          <w:rFonts w:ascii="Arial" w:hAnsi="Arial" w:cs="Arial"/>
          <w:color w:val="444444"/>
        </w:rPr>
        <w:br/>
      </w:r>
    </w:p>
    <w:p w14:paraId="2CCE6F7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97252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Органы местного самоуправления муниципальных образований Ставропольского края (далее - органы местного самоуправления) вправе устанавливать порядок размещения и содержания контейнерных площадок и мест накопления крупногабаритных отходов на территории соответствующих муниципальных образований Ставропольского края, не противоречащие действующему законодательству Российской Федерации и Ставропольского края.</w:t>
      </w:r>
      <w:r>
        <w:rPr>
          <w:rFonts w:ascii="Arial" w:hAnsi="Arial" w:cs="Arial"/>
          <w:color w:val="444444"/>
        </w:rPr>
        <w:br/>
      </w:r>
    </w:p>
    <w:p w14:paraId="6F7881A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140BD5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0516F4ED" w14:textId="77777777" w:rsidR="00211C76" w:rsidRDefault="00211C76" w:rsidP="00211C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Накопление твердых коммунальных отходов в контейнеры, расположенные в мусороприемных камерах</w:t>
      </w:r>
    </w:p>
    <w:p w14:paraId="5CBED60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</w:p>
    <w:p w14:paraId="2025B1A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11CDE6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Накопление твердых коммунальных отходов в контейнеры, расположенные в мусороприемных камерах, осуществляется в многоквартирных домах и зданиях, оборудованных соответствующей внутридомовой инженерной системой.</w:t>
      </w:r>
      <w:r>
        <w:rPr>
          <w:rFonts w:ascii="Arial" w:hAnsi="Arial" w:cs="Arial"/>
          <w:color w:val="444444"/>
        </w:rPr>
        <w:br/>
      </w:r>
    </w:p>
    <w:p w14:paraId="2B8C2E7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DF756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06A7D90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3D5E2B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Сбрасывание твердых коммунальных отходов в мусоропровод производится небольшими порциями, мелкие и пылевидные фракции таких отходов перед сбрасыванием в мусоропровод необходимо завернуть в пакеты. Сбрасывать в мусоропровод крупногабаритные отходы не допускается.</w:t>
      </w:r>
      <w:r>
        <w:rPr>
          <w:rFonts w:ascii="Arial" w:hAnsi="Arial" w:cs="Arial"/>
          <w:color w:val="444444"/>
        </w:rPr>
        <w:br/>
      </w:r>
    </w:p>
    <w:p w14:paraId="7D52912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9776FB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Контейнеры, находящиеся в мусороприемных камерах под загрузкой, должны быть установлены на тележке, с помощью которой они выкатываются потребителем за пределы мусороприемной камеры для погрузки твердых коммунальных отходов в мусоровоз.</w:t>
      </w:r>
      <w:r>
        <w:rPr>
          <w:rFonts w:ascii="Arial" w:hAnsi="Arial" w:cs="Arial"/>
          <w:color w:val="444444"/>
        </w:rPr>
        <w:br/>
      </w:r>
    </w:p>
    <w:p w14:paraId="44BC7817" w14:textId="77777777" w:rsidR="00211C76" w:rsidRDefault="00211C76" w:rsidP="00211C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III. Накопление твердых коммунальных отходов в контейнеры и бункеры, расположенные на контейнерных площадках</w:t>
      </w:r>
    </w:p>
    <w:p w14:paraId="0D57DC55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</w:p>
    <w:p w14:paraId="7EAC5169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BC339D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Накопление твердых коммунальных отходов потребителями осуществляется в контейнеры и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5614DB49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2D63C5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5D597E1E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4820FC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Места расположения контейнерных площадок для накопления твердых коммунальных отходов определяются с учетом требований действующих санитарных правил.</w:t>
      </w:r>
      <w:r>
        <w:rPr>
          <w:rFonts w:ascii="Arial" w:hAnsi="Arial" w:cs="Arial"/>
          <w:color w:val="444444"/>
        </w:rPr>
        <w:br/>
      </w:r>
    </w:p>
    <w:p w14:paraId="63264673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9A0FD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4551E360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8CAF11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Во избежание ситуации, при которой невозможно высыпание содержимого контейнера в мусоровоз, запрещается прессовать или уплотнять твердые коммунальные отходы в контейнере.</w:t>
      </w:r>
      <w:r>
        <w:rPr>
          <w:rFonts w:ascii="Arial" w:hAnsi="Arial" w:cs="Arial"/>
          <w:color w:val="444444"/>
        </w:rPr>
        <w:br/>
      </w:r>
    </w:p>
    <w:p w14:paraId="3D250D2C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71D56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систематического переполнения контейнеров твердыми коммунальными отходами потребитель извещает об этом регионального оператора для принятия мер по недопущению дальнейшего систематического переполнения контейнеров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61AD499A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ED7F39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Не допускается изъятие твердых коммунальных отходов из контейнеров без согласования с региональным оператором.</w:t>
      </w:r>
      <w:r>
        <w:rPr>
          <w:rFonts w:ascii="Arial" w:hAnsi="Arial" w:cs="Arial"/>
          <w:color w:val="444444"/>
        </w:rPr>
        <w:br/>
      </w:r>
    </w:p>
    <w:p w14:paraId="65368539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1BB8A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Запрещается складирование твердых коммунальных отходов вне пределов контейнеров и контейнерных площадок на прилегающей территории к ним.</w:t>
      </w:r>
      <w:r>
        <w:rPr>
          <w:rFonts w:ascii="Arial" w:hAnsi="Arial" w:cs="Arial"/>
          <w:color w:val="444444"/>
        </w:rPr>
        <w:br/>
      </w:r>
    </w:p>
    <w:p w14:paraId="12A48330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98B33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Контейнеры для накопления твердых коммунальных отходов должны быть изготовлены из пластика или металла.</w:t>
      </w:r>
      <w:r>
        <w:rPr>
          <w:rFonts w:ascii="Arial" w:hAnsi="Arial" w:cs="Arial"/>
          <w:color w:val="444444"/>
        </w:rPr>
        <w:br/>
      </w:r>
    </w:p>
    <w:p w14:paraId="3C6DF74C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B4FB4B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77196088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993E04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24. На контейнерах должна быть размещена информация об обслуживаемых объектах потребителей, пользующихся контейнерами.</w:t>
      </w:r>
      <w:r>
        <w:rPr>
          <w:rFonts w:ascii="Arial" w:hAnsi="Arial" w:cs="Arial"/>
          <w:color w:val="444444"/>
        </w:rPr>
        <w:br/>
      </w:r>
    </w:p>
    <w:p w14:paraId="48ECD5A0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CC417A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Необходимое количество контейнеров на контейнерной площадке и их объем определяются региональным оператором исходя из количества человек, проживающих в многоквартирных или индивидуальных жилых домах, количества юридических лиц и индивидуальных предпринимателей, для накопления твердых коммунальных отходов которых предназначены контейнеры, и установленных нормативов накопления твердых коммунальных отходов с учетом требований санитарных правил.</w:t>
      </w:r>
      <w:r>
        <w:rPr>
          <w:rFonts w:ascii="Arial" w:hAnsi="Arial" w:cs="Arial"/>
          <w:color w:val="444444"/>
        </w:rPr>
        <w:br/>
      </w:r>
    </w:p>
    <w:p w14:paraId="76F8C3CD" w14:textId="77777777" w:rsidR="00211C76" w:rsidRDefault="00211C76" w:rsidP="00211C7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Накопление твердых коммунальных отходов в пакеты или другие емкости</w:t>
      </w:r>
    </w:p>
    <w:p w14:paraId="407C918C" w14:textId="77777777" w:rsidR="00211C76" w:rsidRDefault="00211C76" w:rsidP="00211C7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</w:p>
    <w:p w14:paraId="05E88E4A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5A76BF9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Накопление твердых коммунальных отходов осуществляется в пакеты или другие емкости, предоставленные региональным оператором, в случаях отсутствия технической возможности складирования твердых коммунальных отходов другими способами.</w:t>
      </w:r>
      <w:r>
        <w:rPr>
          <w:rFonts w:ascii="Arial" w:hAnsi="Arial" w:cs="Arial"/>
          <w:color w:val="444444"/>
        </w:rPr>
        <w:br/>
      </w:r>
    </w:p>
    <w:p w14:paraId="42E6070C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A93E2A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30C28CD4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A16401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Региональный оператор предоставляет потребителю пакеты или другие емкости для накопления твердых коммунальных отходов в порядке, определенном Договором.</w:t>
      </w:r>
      <w:r>
        <w:rPr>
          <w:rFonts w:ascii="Arial" w:hAnsi="Arial" w:cs="Arial"/>
          <w:color w:val="444444"/>
        </w:rPr>
        <w:br/>
      </w:r>
    </w:p>
    <w:p w14:paraId="74863CAC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D2892B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13E52C09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D720F2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При осуществлении накопления твердых коммунальных отходов в пакеты или другие емкости для накопления твердых коммунальных отходов региональный оператор определяет места накопления и порядок вывоза твердых коммунальных отходов в соответствии с требованиями действующих санитарных правил.</w:t>
      </w:r>
      <w:r>
        <w:rPr>
          <w:rFonts w:ascii="Arial" w:hAnsi="Arial" w:cs="Arial"/>
          <w:color w:val="444444"/>
        </w:rPr>
        <w:br/>
      </w:r>
    </w:p>
    <w:p w14:paraId="2D17CF4A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780887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28 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68EBD0D2" w14:textId="77777777" w:rsidR="00211C76" w:rsidRDefault="00211C76" w:rsidP="00211C7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V. Накопление крупногабаритных отходов</w:t>
      </w:r>
    </w:p>
    <w:p w14:paraId="39B707D1" w14:textId="77777777" w:rsidR="00211C76" w:rsidRDefault="00211C76" w:rsidP="00211C7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</w:p>
    <w:p w14:paraId="3DB3BC9C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35784CA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Накопление крупногабаритных отходов осуществляется в бункеры, расположенные на контейнерных площадках и на специальных площадках для складирования крупногабаритных отходов (далее - места складирования), в состоянии, не создающем угроз для жизни и здоровья лиц, осуществляющих погрузку (разгрузку), а также для целости и технической исправности мусоровозов.</w:t>
      </w:r>
      <w:r>
        <w:rPr>
          <w:rFonts w:ascii="Arial" w:hAnsi="Arial" w:cs="Arial"/>
          <w:color w:val="444444"/>
        </w:rPr>
        <w:br/>
      </w:r>
    </w:p>
    <w:p w14:paraId="3F8E043D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455D3E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6E16FF7E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547B2A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Запрещается складирование крупногабаритных отходов в контейнерах для твердых коммунальных отходов, на контейнерных площадках и на прилегающей к ним территории, а также в других не предназначенных для накопления крупногабаритных отходов местах.</w:t>
      </w:r>
      <w:r>
        <w:rPr>
          <w:rFonts w:ascii="Arial" w:hAnsi="Arial" w:cs="Arial"/>
          <w:color w:val="444444"/>
        </w:rPr>
        <w:br/>
      </w:r>
    </w:p>
    <w:p w14:paraId="5B05AD6F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DB577E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10B830ED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9B7C3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Периодичность и время вывоза крупногабаритных отходов с мест их накопления определяется Договором либо осуществляется по заявке потребителя.</w:t>
      </w:r>
      <w:r>
        <w:rPr>
          <w:rFonts w:ascii="Arial" w:hAnsi="Arial" w:cs="Arial"/>
          <w:color w:val="444444"/>
        </w:rPr>
        <w:br/>
      </w:r>
    </w:p>
    <w:p w14:paraId="124B6825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E6FEAC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45C50545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67FA6A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Время вывоза крупногабаритных отходов по заявке потребителя согласовывается с региональным оператором и не может превышать 5 рабочих дней с даты поступления такой заявки.</w:t>
      </w:r>
      <w:r>
        <w:rPr>
          <w:rFonts w:ascii="Arial" w:hAnsi="Arial" w:cs="Arial"/>
          <w:color w:val="444444"/>
        </w:rPr>
        <w:br/>
      </w:r>
    </w:p>
    <w:p w14:paraId="59FE7FE2" w14:textId="77777777" w:rsidR="00211C76" w:rsidRDefault="00211C76" w:rsidP="00211C7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VI. Раздельное накопление твердых коммунальных отходов</w:t>
      </w:r>
    </w:p>
    <w:p w14:paraId="137CF6F8" w14:textId="77777777" w:rsidR="00211C76" w:rsidRDefault="00211C76" w:rsidP="00211C7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</w:p>
    <w:p w14:paraId="3C1B30DB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A2E1434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33. Раздельное накопление твердых коммунальных отходов организуется региональным оператором совместно с органом местного самоуправления </w:t>
      </w:r>
      <w:r>
        <w:rPr>
          <w:rFonts w:ascii="Arial" w:hAnsi="Arial" w:cs="Arial"/>
          <w:color w:val="444444"/>
        </w:rPr>
        <w:lastRenderedPageBreak/>
        <w:t>поэтапно.</w:t>
      </w:r>
      <w:r>
        <w:rPr>
          <w:rFonts w:ascii="Arial" w:hAnsi="Arial" w:cs="Arial"/>
          <w:color w:val="444444"/>
        </w:rPr>
        <w:br/>
      </w:r>
    </w:p>
    <w:p w14:paraId="54C9F624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F4A89B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5EF520DE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AC753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В случае организации раздельного накопления твердых коммунальных отходов на определенной территории потребители обязаны осуществлять разделение твердых коммунальных отходов по видам отходов и складирование сортированных твердых коммунальных отходов в отдельных контейнерах для соответствующих видов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3BBDC3D2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E351D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0E1893F9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F16370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Раздельное накопление твердых коммунальных отходов предусматривает разделение твердых коммунальных отходов потребителями по установленным видам отходов и накопление отсортированных твердых коммунальных отходов в контейнерах (емкостях), специально предназначенных для соответствующих видов отходов.</w:t>
      </w:r>
      <w:r>
        <w:rPr>
          <w:rFonts w:ascii="Arial" w:hAnsi="Arial" w:cs="Arial"/>
          <w:color w:val="444444"/>
        </w:rPr>
        <w:br/>
      </w:r>
    </w:p>
    <w:p w14:paraId="4A80B16E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239876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35 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5E9CB5FD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FEA3EB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Организация раздельного накопления твердых коммунальных отходов в зависимости от объемов образования и плотности застройки территории может осуществляться несколькими способами:</w:t>
      </w:r>
      <w:r>
        <w:rPr>
          <w:rFonts w:ascii="Arial" w:hAnsi="Arial" w:cs="Arial"/>
          <w:color w:val="444444"/>
        </w:rPr>
        <w:br/>
      </w:r>
    </w:p>
    <w:p w14:paraId="0FE355A0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589A24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накопление в специальных контейнерах (емкостях) для селективного накопления твердых коммунальных отходов на контейнерных площадках;</w:t>
      </w:r>
      <w:r>
        <w:rPr>
          <w:rFonts w:ascii="Arial" w:hAnsi="Arial" w:cs="Arial"/>
          <w:color w:val="444444"/>
        </w:rPr>
        <w:br/>
      </w:r>
    </w:p>
    <w:p w14:paraId="251E27B4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E5E8F4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накопление в специальных контейнерах (емкостях) для селективного накопления твердых коммунальных отходов на специально отведенных местах;</w:t>
      </w:r>
      <w:r>
        <w:rPr>
          <w:rFonts w:ascii="Arial" w:hAnsi="Arial" w:cs="Arial"/>
          <w:color w:val="444444"/>
        </w:rPr>
        <w:br/>
      </w:r>
    </w:p>
    <w:p w14:paraId="5F2693D5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023F3F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накопление и сбор в пунктах приема вторичного сырья, организованных региональным оператором, производителями и импортерами товаров.</w:t>
      </w:r>
      <w:r>
        <w:rPr>
          <w:rFonts w:ascii="Arial" w:hAnsi="Arial" w:cs="Arial"/>
          <w:color w:val="444444"/>
        </w:rPr>
        <w:br/>
      </w:r>
    </w:p>
    <w:p w14:paraId="7F41512A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D3AD13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36 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5EA36C45" w14:textId="77777777" w:rsidR="00211C76" w:rsidRDefault="00211C76" w:rsidP="00211C7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1 </w:t>
      </w:r>
    </w:p>
    <w:p w14:paraId="3E7D8003" w14:textId="77777777" w:rsidR="00211C76" w:rsidRDefault="00211C76" w:rsidP="00211C7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36 .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</w:t>
      </w:r>
      <w:proofErr w:type="gramStart"/>
      <w:r>
        <w:rPr>
          <w:rFonts w:ascii="Courier New" w:hAnsi="Courier New" w:cs="Courier New"/>
          <w:color w:val="444444"/>
          <w:spacing w:val="-18"/>
        </w:rPr>
        <w:t>При  осуществлении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раздельного  накопления  твердых коммунальных </w:t>
      </w:r>
    </w:p>
    <w:p w14:paraId="6FA4D0F9" w14:textId="77777777" w:rsidR="00211C76" w:rsidRDefault="00211C76" w:rsidP="00211C7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отходов  используются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контейнеры,  бункеры  и  иные  накопители  (далее  -</w:t>
      </w:r>
    </w:p>
    <w:p w14:paraId="20F1D127" w14:textId="77777777" w:rsidR="00211C76" w:rsidRDefault="00211C76" w:rsidP="00211C7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емкости):</w:t>
      </w:r>
    </w:p>
    <w:p w14:paraId="77F17FD5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C21734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синей цветовой индикацией - для бумаги и изделий из бумаги, утративших свои потребительские свойства;</w:t>
      </w:r>
      <w:r>
        <w:rPr>
          <w:rFonts w:ascii="Arial" w:hAnsi="Arial" w:cs="Arial"/>
          <w:color w:val="444444"/>
        </w:rPr>
        <w:br/>
      </w:r>
    </w:p>
    <w:p w14:paraId="5F00CD14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85208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оранжевой цветовой индикацией - для незагрязненных пластмассовых изделий, утративших свои потребительские свойства (исключая резиновые изделия), и (или) незагрязненного лома и отходов черных и цветных металлов;</w:t>
      </w:r>
      <w:r>
        <w:rPr>
          <w:rFonts w:ascii="Arial" w:hAnsi="Arial" w:cs="Arial"/>
          <w:color w:val="444444"/>
        </w:rPr>
        <w:br/>
      </w:r>
    </w:p>
    <w:p w14:paraId="6BFFC79B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99892F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зеленой цветовой индикацией - для незагрязненных отходов стекла и изделий из стекла;</w:t>
      </w:r>
      <w:r>
        <w:rPr>
          <w:rFonts w:ascii="Arial" w:hAnsi="Arial" w:cs="Arial"/>
          <w:color w:val="444444"/>
        </w:rPr>
        <w:br/>
      </w:r>
    </w:p>
    <w:p w14:paraId="73309DEC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275C60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коричневой цветовой индикацией - для отходов пищевой продукции, исключая напитки и табачные изделия, утратившие свои потребительские свойства;</w:t>
      </w:r>
      <w:r>
        <w:rPr>
          <w:rFonts w:ascii="Arial" w:hAnsi="Arial" w:cs="Arial"/>
          <w:color w:val="444444"/>
        </w:rPr>
        <w:br/>
      </w:r>
    </w:p>
    <w:p w14:paraId="200F893F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10FC79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желтой цветовой индикацией - для совместно накапливаемых твердых коммунальных отходов, указанных в абзацах втором, и (или) третьем, и (или) четвертом настоящего пункта;</w:t>
      </w:r>
      <w:r>
        <w:rPr>
          <w:rFonts w:ascii="Arial" w:hAnsi="Arial" w:cs="Arial"/>
          <w:color w:val="444444"/>
        </w:rPr>
        <w:br/>
      </w:r>
    </w:p>
    <w:p w14:paraId="19B2657B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EBEA03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серой цветовой индикацией - для несортированных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547D561F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5DC5CA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обозначения цветовой индикации используются емкости соответствующего цвета и (или) символьные обозначения в виде цветовых наклеек на емкостях или комбинации таких обозначений, включающие также надписи и рисунки.</w:t>
      </w:r>
      <w:r>
        <w:rPr>
          <w:rFonts w:ascii="Arial" w:hAnsi="Arial" w:cs="Arial"/>
          <w:color w:val="444444"/>
        </w:rPr>
        <w:br/>
      </w:r>
    </w:p>
    <w:p w14:paraId="1379D11E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58339B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36.1 введен приказом министерства жилищно-коммунального хозяйства Ставропольского края от 18.11.2021 N 343)</w:t>
      </w:r>
      <w:r>
        <w:rPr>
          <w:rFonts w:ascii="Arial" w:hAnsi="Arial" w:cs="Arial"/>
          <w:color w:val="444444"/>
        </w:rPr>
        <w:br/>
      </w:r>
    </w:p>
    <w:p w14:paraId="29C094A1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12BDBA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На разных этапах организации раздельного накопления твердых коммунальных отходов в зависимости от специфики населенных пунктов и деятельности потребителя могут использоваться следующие системы раздельного накопления:</w:t>
      </w:r>
      <w:r>
        <w:rPr>
          <w:rFonts w:ascii="Arial" w:hAnsi="Arial" w:cs="Arial"/>
          <w:color w:val="444444"/>
        </w:rPr>
        <w:br/>
      </w:r>
    </w:p>
    <w:p w14:paraId="56056F39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88B1B4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7C16119E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EC252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дуальная (два контейнера - для вторичного сырья и для смешанных отходов);</w:t>
      </w:r>
      <w:r>
        <w:rPr>
          <w:rFonts w:ascii="Arial" w:hAnsi="Arial" w:cs="Arial"/>
          <w:color w:val="444444"/>
        </w:rPr>
        <w:br/>
      </w:r>
    </w:p>
    <w:p w14:paraId="4C61C198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4CBD28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трех потоков (три контейнера - для вторичного сырья, для органических и для смешанных отходов);</w:t>
      </w:r>
      <w:r>
        <w:rPr>
          <w:rFonts w:ascii="Arial" w:hAnsi="Arial" w:cs="Arial"/>
          <w:color w:val="444444"/>
        </w:rPr>
        <w:br/>
      </w:r>
    </w:p>
    <w:p w14:paraId="640198AC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4AE2F7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многоконтейнерная</w:t>
      </w:r>
      <w:proofErr w:type="spellEnd"/>
      <w:r>
        <w:rPr>
          <w:rFonts w:ascii="Arial" w:hAnsi="Arial" w:cs="Arial"/>
          <w:color w:val="444444"/>
        </w:rPr>
        <w:t xml:space="preserve"> система (отдельные контейнеры для различных видов отходов).</w:t>
      </w:r>
      <w:r>
        <w:rPr>
          <w:rFonts w:ascii="Arial" w:hAnsi="Arial" w:cs="Arial"/>
          <w:color w:val="444444"/>
        </w:rPr>
        <w:br/>
      </w:r>
    </w:p>
    <w:p w14:paraId="4FF1E776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496985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Контейнеры (емкости) для накопления различных видов отходов должны быть окрашены в разные цвета либо иметь соответствующую маркировку, форма и вид которой определяется региональным оператором. Маркировка наносится в виде надписей и (или) пиктограмм и должна содержать информацию о материалах, подлежащих накоплению в соответствующий контейнер (емкость).</w:t>
      </w:r>
      <w:r>
        <w:rPr>
          <w:rFonts w:ascii="Arial" w:hAnsi="Arial" w:cs="Arial"/>
          <w:color w:val="444444"/>
        </w:rPr>
        <w:br/>
      </w:r>
    </w:p>
    <w:p w14:paraId="3161CA04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8FC5DC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38 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19A64A90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872E49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Вывоз раздельно собранных твердых коммунальных отходов осуществляется региональным оператором или организациями, осуществляющими использование вторичного сырья, по соответствующим договорам.</w:t>
      </w:r>
      <w:r>
        <w:rPr>
          <w:rFonts w:ascii="Arial" w:hAnsi="Arial" w:cs="Arial"/>
          <w:color w:val="444444"/>
        </w:rPr>
        <w:br/>
      </w:r>
    </w:p>
    <w:p w14:paraId="2C07744C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054FEB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В случае если контейнер (емкость) с твердыми коммунальными отходами, подлежащими утилизации, содержит несортированные отходы, региональный оператор вправе вывезти такие отходы вместе с несортированными отходами.</w:t>
      </w:r>
      <w:r>
        <w:rPr>
          <w:rFonts w:ascii="Arial" w:hAnsi="Arial" w:cs="Arial"/>
          <w:color w:val="444444"/>
        </w:rPr>
        <w:br/>
      </w:r>
    </w:p>
    <w:p w14:paraId="27D7A8B7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702CC1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Запрещается организовывать места накопления отходов от использования потребительских товаров и упаковки, утративших свои потребительские свойства, входящих в состав твердых коммунальных отходов, на контейнерных площадках и специальных площадках для складирования крупногабаритных отходов без письменного согласия регионального оператора.</w:t>
      </w:r>
      <w:r>
        <w:rPr>
          <w:rFonts w:ascii="Arial" w:hAnsi="Arial" w:cs="Arial"/>
          <w:color w:val="444444"/>
        </w:rPr>
        <w:br/>
      </w:r>
    </w:p>
    <w:p w14:paraId="4571AB66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C9463E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2898785D" w14:textId="77777777" w:rsidR="00211C76" w:rsidRDefault="00211C76" w:rsidP="00211C7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4E5854" w14:textId="77777777" w:rsidR="00211C76" w:rsidRDefault="00211C76" w:rsidP="00211C7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Накопление и сбор отходов от использования потребительских товаров и упаковки, утративших свои потребительские свойства, входящих в состав твердых коммунальных отходов, может осуществляться путем организации стационарных и мобильных пунктов приема отходов, в том числе через автоматические устройства для приема отходов.</w:t>
      </w:r>
    </w:p>
    <w:p w14:paraId="649F98D5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59B70935" w14:textId="77777777" w:rsidR="00211C76" w:rsidRDefault="00211C76" w:rsidP="00211C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VII. Накопление и сбор отходов электронного оборудования и других видов отходов</w:t>
      </w:r>
    </w:p>
    <w:p w14:paraId="5DE90A5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</w:p>
    <w:p w14:paraId="503DE459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16E0E2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К отходам электронного оборудования относятся отходы, классифицируемые в соответствии с Федеральным классификационным каталогом отходов как оборудование компьютерное, электронное, оптическое, утратившее свои потребительские свойства.</w:t>
      </w:r>
      <w:r>
        <w:rPr>
          <w:rFonts w:ascii="Arial" w:hAnsi="Arial" w:cs="Arial"/>
          <w:color w:val="444444"/>
        </w:rPr>
        <w:br/>
      </w:r>
    </w:p>
    <w:p w14:paraId="26212C75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B352F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Накопление и сбор отходов электронного оборудования осуществляется:</w:t>
      </w:r>
      <w:r>
        <w:rPr>
          <w:rFonts w:ascii="Arial" w:hAnsi="Arial" w:cs="Arial"/>
          <w:color w:val="444444"/>
        </w:rPr>
        <w:br/>
      </w:r>
    </w:p>
    <w:p w14:paraId="37823B4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29B89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4D9B347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39DC7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контейнерных площадках или на специальных площадках для складирования крупногабаритных отходов в порядке, установленном региональным оператором;</w:t>
      </w:r>
      <w:r>
        <w:rPr>
          <w:rFonts w:ascii="Arial" w:hAnsi="Arial" w:cs="Arial"/>
          <w:color w:val="444444"/>
        </w:rPr>
        <w:br/>
      </w:r>
    </w:p>
    <w:p w14:paraId="04CB32B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4A75E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мобильных приемных пунктах, организованных региональным оператором, производителями и импортерами электронного и электрического оборудования, их ассоциациями (союзами);</w:t>
      </w:r>
      <w:r>
        <w:rPr>
          <w:rFonts w:ascii="Arial" w:hAnsi="Arial" w:cs="Arial"/>
          <w:color w:val="444444"/>
        </w:rPr>
        <w:br/>
      </w:r>
    </w:p>
    <w:p w14:paraId="6A756650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E2E880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предприятиями розничной торговли, осуществляющими продажу электронного и электрического оборудования.</w:t>
      </w:r>
      <w:r>
        <w:rPr>
          <w:rFonts w:ascii="Arial" w:hAnsi="Arial" w:cs="Arial"/>
          <w:color w:val="444444"/>
        </w:rPr>
        <w:br/>
      </w:r>
    </w:p>
    <w:p w14:paraId="7FFE5462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F8244B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Запрещается размещать отходы электронного оборудования в контейнерах для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7C95324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B6B04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359454C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6163E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46. Предприятия розничной торговли, осуществляющие продажу электронного и электрического оборудования, могут без взимания платы осуществлять накопление, сбор и передачу отходов электронного оборудования региональному оператору, производителям и импортерам электронного и электрического </w:t>
      </w:r>
      <w:r>
        <w:rPr>
          <w:rFonts w:ascii="Arial" w:hAnsi="Arial" w:cs="Arial"/>
          <w:color w:val="444444"/>
        </w:rPr>
        <w:lastRenderedPageBreak/>
        <w:t>оборудования, их ассоциациям (союзам) для последующей утилизации.</w:t>
      </w:r>
      <w:r>
        <w:rPr>
          <w:rFonts w:ascii="Arial" w:hAnsi="Arial" w:cs="Arial"/>
          <w:color w:val="444444"/>
        </w:rPr>
        <w:br/>
      </w:r>
    </w:p>
    <w:p w14:paraId="311003DE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71301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жилищно-коммунального хозяйства Ставропольского края от 29.08.2018 N 236)</w:t>
      </w:r>
      <w:r>
        <w:rPr>
          <w:rFonts w:ascii="Arial" w:hAnsi="Arial" w:cs="Arial"/>
          <w:color w:val="444444"/>
        </w:rPr>
        <w:br/>
      </w:r>
    </w:p>
    <w:p w14:paraId="674ED76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AA0CE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Утратившие потребительские свойства ртутные, ртутно-кварцевые, люминесцентные лампы, термометры ртутные, батареи и аккумуляторы (за исключением автомобильных) подлежат складированию в специальные контейнеры, с соответствующей цветовой индикацией, отдельно от других видов отходов.</w:t>
      </w:r>
      <w:r>
        <w:rPr>
          <w:rFonts w:ascii="Arial" w:hAnsi="Arial" w:cs="Arial"/>
          <w:color w:val="444444"/>
        </w:rPr>
        <w:br/>
      </w:r>
    </w:p>
    <w:p w14:paraId="54BD607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29B22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Сбор и транспортирование ртутьсодержащих ламп осуществляется в соответствии с 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транспортировка и размещение которых может повлечь за собой причинение вреда жизни, здоровью граждан, вреда животным, растениям и окружающей среде, утвержденными постановлением Правительства Российской Федерации от 28 декабря 2020 г. N 2314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>
        <w:rPr>
          <w:rFonts w:ascii="Arial" w:hAnsi="Arial" w:cs="Arial"/>
          <w:color w:val="444444"/>
        </w:rPr>
        <w:br/>
      </w:r>
    </w:p>
    <w:p w14:paraId="5AA5747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71C656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48 в ред. приказа министерства жилищно-коммунального хозяйства Ставропольского края от 18.11.2021 N 343)</w:t>
      </w:r>
      <w:r>
        <w:rPr>
          <w:rFonts w:ascii="Arial" w:hAnsi="Arial" w:cs="Arial"/>
          <w:color w:val="444444"/>
        </w:rPr>
        <w:br/>
      </w:r>
    </w:p>
    <w:p w14:paraId="5FD28F95" w14:textId="77777777" w:rsidR="00211C76" w:rsidRDefault="00211C76" w:rsidP="00211C7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VIII. Порядок установления ответственности за обустройство и надлежащее состояние контейнерных площадок и приобретение контейнеров (бункеров) для накопления твердых коммунальных отходов (крупногабаритных отходов) и их надлежащее содержание</w:t>
      </w:r>
    </w:p>
    <w:p w14:paraId="2BDB25C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(введен приказом министерства жилищно-коммунального</w:t>
      </w:r>
    </w:p>
    <w:p w14:paraId="1144937E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хозяйства Ставропольского края от 18.11.2021 N 343)</w:t>
      </w:r>
    </w:p>
    <w:p w14:paraId="0EDB0099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2B2AD6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Ответственность за обустройство и надлежащее состояние контейнерных площадок и приобретение контейнеров (бункеров) для накопления твердых коммунальных отходов (крупногабаритных отходов) и их надлежащее содержание, если иное не установлено законодательством Российской Федерации, несут:</w:t>
      </w:r>
      <w:r>
        <w:rPr>
          <w:rFonts w:ascii="Arial" w:hAnsi="Arial" w:cs="Arial"/>
          <w:color w:val="444444"/>
        </w:rPr>
        <w:br/>
      </w:r>
    </w:p>
    <w:p w14:paraId="1BB3D8C9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90549D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1) органы местного самоуправления в границах муниципальных образований, за исключением случаев, указанных в пунктах </w:t>
      </w:r>
      <w:proofErr w:type="gramStart"/>
      <w:r>
        <w:rPr>
          <w:rFonts w:ascii="Arial" w:hAnsi="Arial" w:cs="Arial"/>
          <w:color w:val="444444"/>
        </w:rPr>
        <w:t>2 - 6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50AE15B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741D2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собственники помещений в многоквартирном доме - в случае, если управление многоквартирным домом осуществляется непосредственно собственниками помещений в многоквартирном доме и указанные места (площадки) расположены на придомовой территории, входящей в состав общего имущества собственников помещений в таком доме;</w:t>
      </w:r>
      <w:r>
        <w:rPr>
          <w:rFonts w:ascii="Arial" w:hAnsi="Arial" w:cs="Arial"/>
          <w:color w:val="444444"/>
        </w:rPr>
        <w:br/>
      </w:r>
    </w:p>
    <w:p w14:paraId="3A8E2FE3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CFFA71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лица, осуществляющие управление многоквартирным домом (управляющие организации), - в случае, если в установленном порядке выбран способ управления многоквартирным домом такими лицами и указанные места (площадки) расположены на придомовой территории, входящей в состав общего имущества собственников помещений в таком доме;</w:t>
      </w:r>
      <w:r>
        <w:rPr>
          <w:rFonts w:ascii="Arial" w:hAnsi="Arial" w:cs="Arial"/>
          <w:color w:val="444444"/>
        </w:rPr>
        <w:br/>
      </w:r>
    </w:p>
    <w:p w14:paraId="74C7BF3A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000FC7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юридические и физические лица, индивидуальные предприниматели (если контейнерная площадка таким лицам принадлежит на праве собственности, создается на собственном земельном участке, находится на земельном участке на иных законных основаниях);</w:t>
      </w:r>
      <w:r>
        <w:rPr>
          <w:rFonts w:ascii="Arial" w:hAnsi="Arial" w:cs="Arial"/>
          <w:color w:val="444444"/>
        </w:rPr>
        <w:br/>
      </w:r>
    </w:p>
    <w:p w14:paraId="536A1AEF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983444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региональные операторы в части контейнеров и бункеров и их содержания, приобретаемых в рамках затрат, учтенных при формировании необходимой валовой выручки региональных операторов в соответствии с Основами ценообразования в области обращения с твердыми коммунальными отходами, утвержденными Постановлением Правительства Российской Федерации от 30 мая 2016 г. N 484 "О ценообразовании в области обращения с твердыми коммунальными отходами";</w:t>
      </w:r>
      <w:r>
        <w:rPr>
          <w:rFonts w:ascii="Arial" w:hAnsi="Arial" w:cs="Arial"/>
          <w:color w:val="444444"/>
        </w:rPr>
        <w:br/>
      </w:r>
    </w:p>
    <w:p w14:paraId="7219EEB0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6DBE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иные лица в соответствии с Федеральным законом "Об отходах производства и потребления", Правилами, Правилами обустройства мест (площадок) накопления твердых коммунальных отходов и ведения их реестра, утвержденными постановлением Правительства Российской Федерации от 31 августа 2018 г. N 1039, и иными нормативными правовыми актами Российской Федерации.</w:t>
      </w:r>
      <w:r>
        <w:rPr>
          <w:rFonts w:ascii="Arial" w:hAnsi="Arial" w:cs="Arial"/>
          <w:color w:val="444444"/>
        </w:rPr>
        <w:br/>
      </w:r>
    </w:p>
    <w:p w14:paraId="1E8F4ACB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351CB8" w14:textId="77777777" w:rsidR="00211C76" w:rsidRDefault="00211C76" w:rsidP="00211C7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Ответственность за уборку мест погрузки твердых коммунальных отходов (крупногабаритных отходов) несут региональные операторы.</w:t>
      </w:r>
    </w:p>
    <w:p w14:paraId="629BA9EA" w14:textId="77777777" w:rsidR="00211C76" w:rsidRDefault="00211C76" w:rsidP="00211C76"/>
    <w:p w14:paraId="0E070610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11C7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11C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11C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11C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11C7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11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11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211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