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D292C1" w14:textId="0CE36B90" w:rsidR="00575F7C" w:rsidRPr="00575F7C" w:rsidRDefault="00575F7C" w:rsidP="00575F7C">
      <w:pPr>
        <w:textAlignment w:val="baseline"/>
        <w:rPr>
          <w:rFonts w:ascii="Arial" w:hAnsi="Arial" w:cs="Arial"/>
          <w:sz w:val="20"/>
          <w:szCs w:val="20"/>
          <w:lang w:val="en-US"/>
        </w:rPr>
      </w:pPr>
      <w:r w:rsidRPr="00575F7C">
        <w:rPr>
          <w:rFonts w:ascii="Arial" w:hAnsi="Arial" w:cs="Arial"/>
          <w:sz w:val="23"/>
          <w:szCs w:val="23"/>
        </w:rPr>
        <w:t> </w:t>
      </w:r>
    </w:p>
    <w:p w14:paraId="4954B308" w14:textId="77777777" w:rsidR="00575F7C" w:rsidRPr="00575F7C" w:rsidRDefault="00575F7C" w:rsidP="00575F7C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575F7C">
        <w:rPr>
          <w:rFonts w:ascii="Arial" w:hAnsi="Arial" w:cs="Arial"/>
          <w:sz w:val="24"/>
          <w:szCs w:val="24"/>
        </w:rPr>
        <w:br/>
        <w:t>ГУБЕРНАТОР АСТРАХАНСКОЙ ОБЛАСТИ</w:t>
      </w:r>
      <w:r w:rsidRPr="00575F7C">
        <w:rPr>
          <w:rFonts w:ascii="Arial" w:hAnsi="Arial" w:cs="Arial"/>
          <w:sz w:val="24"/>
          <w:szCs w:val="24"/>
        </w:rPr>
        <w:br/>
      </w:r>
      <w:r w:rsidRPr="00575F7C">
        <w:rPr>
          <w:rFonts w:ascii="Arial" w:hAnsi="Arial" w:cs="Arial"/>
          <w:sz w:val="24"/>
          <w:szCs w:val="24"/>
        </w:rPr>
        <w:br/>
        <w:t>ПОСТАНОВЛЕНИЕ</w:t>
      </w:r>
      <w:r w:rsidRPr="00575F7C">
        <w:rPr>
          <w:rFonts w:ascii="Arial" w:hAnsi="Arial" w:cs="Arial"/>
          <w:sz w:val="24"/>
          <w:szCs w:val="24"/>
        </w:rPr>
        <w:br/>
      </w:r>
      <w:r w:rsidRPr="00575F7C">
        <w:rPr>
          <w:rFonts w:ascii="Arial" w:hAnsi="Arial" w:cs="Arial"/>
          <w:sz w:val="24"/>
          <w:szCs w:val="24"/>
        </w:rPr>
        <w:br/>
        <w:t>от 29 декабря 2017 года N 103</w:t>
      </w:r>
      <w:r w:rsidRPr="00575F7C">
        <w:rPr>
          <w:rFonts w:ascii="Arial" w:hAnsi="Arial" w:cs="Arial"/>
          <w:sz w:val="24"/>
          <w:szCs w:val="24"/>
        </w:rPr>
        <w:br/>
      </w:r>
      <w:r w:rsidRPr="00575F7C">
        <w:rPr>
          <w:rFonts w:ascii="Arial" w:hAnsi="Arial" w:cs="Arial"/>
          <w:sz w:val="24"/>
          <w:szCs w:val="24"/>
        </w:rPr>
        <w:br/>
      </w:r>
      <w:r w:rsidRPr="00575F7C">
        <w:rPr>
          <w:rFonts w:ascii="Arial" w:hAnsi="Arial" w:cs="Arial"/>
          <w:sz w:val="24"/>
          <w:szCs w:val="24"/>
        </w:rPr>
        <w:br/>
        <w:t xml:space="preserve">Об административном регламенте службы природопользования и охраны окружающей среды Астраханской области предоставления государственной услуги "Заключение </w:t>
      </w:r>
      <w:proofErr w:type="spellStart"/>
      <w:r w:rsidRPr="00575F7C">
        <w:rPr>
          <w:rFonts w:ascii="Arial" w:hAnsi="Arial" w:cs="Arial"/>
          <w:sz w:val="24"/>
          <w:szCs w:val="24"/>
        </w:rPr>
        <w:t>охотхозяйственных</w:t>
      </w:r>
      <w:proofErr w:type="spellEnd"/>
      <w:r w:rsidRPr="00575F7C">
        <w:rPr>
          <w:rFonts w:ascii="Arial" w:hAnsi="Arial" w:cs="Arial"/>
          <w:sz w:val="24"/>
          <w:szCs w:val="24"/>
        </w:rPr>
        <w:t xml:space="preserve"> соглашений без проведения аукциона"</w:t>
      </w:r>
    </w:p>
    <w:p w14:paraId="5165073B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(с изменениями на 9 апреля 2020 года)</w:t>
      </w:r>
    </w:p>
    <w:p w14:paraId="2BD34DA8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(в ред. Постановлений Губернатора Астраханской области от 23.05.2018 N 44, от 24.12.2018 N 113, от 23.07.2019 N 60, от 09.04.2020 N 55)</w:t>
      </w:r>
    </w:p>
    <w:p w14:paraId="6456FD19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br/>
      </w:r>
      <w:r w:rsidRPr="00575F7C">
        <w:rPr>
          <w:rFonts w:ascii="Arial" w:hAnsi="Arial" w:cs="Arial"/>
        </w:rPr>
        <w:br/>
      </w:r>
    </w:p>
    <w:p w14:paraId="78388477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В соответствии с Федеральными законами от 24.07.2009 N 209-ФЗ "Об охоте и сохранении охотничьих ресурсов и о внесении изменений в отдельные законодательные акты Российской Федерации", от 27.07.2010 N 210-ФЗ "Об организации предоставления государственных и муниципальных услуг", Постановлениями Правительства Астраханской области от 13.06.2006 N 190-П "О службе природопользования и охраны окружающей среды Астраханской области", от 30.09.2010 N 427-П "О порядке разработки и утверждения административных регламентов предоставления государственных услуг" постановляю:</w:t>
      </w:r>
      <w:r w:rsidRPr="00575F7C">
        <w:rPr>
          <w:rFonts w:ascii="Arial" w:hAnsi="Arial" w:cs="Arial"/>
        </w:rPr>
        <w:br/>
      </w:r>
    </w:p>
    <w:p w14:paraId="2B3EC803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28BDB75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 xml:space="preserve">1. Утвердить прилагаемый административный регламент службы природопользования и охраны окружающей среды Астраханской области предоставления государственной услуги "Заключение </w:t>
      </w:r>
      <w:proofErr w:type="spellStart"/>
      <w:r w:rsidRPr="00575F7C">
        <w:rPr>
          <w:rFonts w:ascii="Arial" w:hAnsi="Arial" w:cs="Arial"/>
        </w:rPr>
        <w:t>охотхозяйственных</w:t>
      </w:r>
      <w:proofErr w:type="spellEnd"/>
      <w:r w:rsidRPr="00575F7C">
        <w:rPr>
          <w:rFonts w:ascii="Arial" w:hAnsi="Arial" w:cs="Arial"/>
        </w:rPr>
        <w:t xml:space="preserve"> соглашений без проведения аукциона".</w:t>
      </w:r>
      <w:r w:rsidRPr="00575F7C">
        <w:rPr>
          <w:rFonts w:ascii="Arial" w:hAnsi="Arial" w:cs="Arial"/>
        </w:rPr>
        <w:br/>
      </w:r>
    </w:p>
    <w:p w14:paraId="6A6ECC1A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798EEEB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 xml:space="preserve">2. Службе природопользования и охраны окружающей среды Астраханской области разместить настоящее Постановление в информационно-телекоммуникационной сети "Интернет" на официальном сайте службы природопользования и охраны окружающей среды Астраханской области http://nat.astrobl.ru и сведения о государственной услуге "Заключение </w:t>
      </w:r>
      <w:proofErr w:type="spellStart"/>
      <w:r w:rsidRPr="00575F7C">
        <w:rPr>
          <w:rFonts w:ascii="Arial" w:hAnsi="Arial" w:cs="Arial"/>
        </w:rPr>
        <w:t>охотхозяйственных</w:t>
      </w:r>
      <w:proofErr w:type="spellEnd"/>
      <w:r w:rsidRPr="00575F7C">
        <w:rPr>
          <w:rFonts w:ascii="Arial" w:hAnsi="Arial" w:cs="Arial"/>
        </w:rPr>
        <w:t xml:space="preserve"> соглашений без проведения аукциона" в государственной </w:t>
      </w:r>
      <w:r w:rsidRPr="00575F7C">
        <w:rPr>
          <w:rFonts w:ascii="Arial" w:hAnsi="Arial" w:cs="Arial"/>
        </w:rPr>
        <w:lastRenderedPageBreak/>
        <w:t>информационной системе "Региональный реестр государственных услуг (функций) Астраханской области".</w:t>
      </w:r>
      <w:r w:rsidRPr="00575F7C">
        <w:rPr>
          <w:rFonts w:ascii="Arial" w:hAnsi="Arial" w:cs="Arial"/>
        </w:rPr>
        <w:br/>
      </w:r>
    </w:p>
    <w:p w14:paraId="01126F50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44FD8B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 xml:space="preserve">3. Министерству экономического развития Астраханской области обеспечить публикацию сведений о государственной услуге "Заключение </w:t>
      </w:r>
      <w:proofErr w:type="spellStart"/>
      <w:r w:rsidRPr="00575F7C">
        <w:rPr>
          <w:rFonts w:ascii="Arial" w:hAnsi="Arial" w:cs="Arial"/>
        </w:rPr>
        <w:t>охотхозяйственных</w:t>
      </w:r>
      <w:proofErr w:type="spellEnd"/>
      <w:r w:rsidRPr="00575F7C">
        <w:rPr>
          <w:rFonts w:ascii="Arial" w:hAnsi="Arial" w:cs="Arial"/>
        </w:rPr>
        <w:t xml:space="preserve"> соглашений без проведения аукциона" в государственных информационных системах "Региональный портал государственных и муниципальных услуг (функций) Астраханской области" http://gosuslugi.astrobl.ru и "Единый портал государственных и муниципальных услуг (функций)" http://www.gosuslugi.ru.</w:t>
      </w:r>
      <w:r w:rsidRPr="00575F7C">
        <w:rPr>
          <w:rFonts w:ascii="Arial" w:hAnsi="Arial" w:cs="Arial"/>
        </w:rPr>
        <w:br/>
      </w:r>
    </w:p>
    <w:p w14:paraId="60BFA126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2962A70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4. Признать утратившими силу:</w:t>
      </w:r>
      <w:r w:rsidRPr="00575F7C">
        <w:rPr>
          <w:rFonts w:ascii="Arial" w:hAnsi="Arial" w:cs="Arial"/>
        </w:rPr>
        <w:br/>
      </w:r>
    </w:p>
    <w:p w14:paraId="45E6D94A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42AB41D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 xml:space="preserve">- Постановление Губернатора Астраханской области от 02.04.2013 N 24 "Об административном регламенте службы природопользования и охраны окружающей среды Астраханской области по предоставлению государственной услуги "Заключение </w:t>
      </w:r>
      <w:proofErr w:type="spellStart"/>
      <w:r w:rsidRPr="00575F7C">
        <w:rPr>
          <w:rFonts w:ascii="Arial" w:hAnsi="Arial" w:cs="Arial"/>
        </w:rPr>
        <w:t>охотхозяйственных</w:t>
      </w:r>
      <w:proofErr w:type="spellEnd"/>
      <w:r w:rsidRPr="00575F7C">
        <w:rPr>
          <w:rFonts w:ascii="Arial" w:hAnsi="Arial" w:cs="Arial"/>
        </w:rPr>
        <w:t xml:space="preserve"> соглашений без проведения аукциона";</w:t>
      </w:r>
      <w:r w:rsidRPr="00575F7C">
        <w:rPr>
          <w:rFonts w:ascii="Arial" w:hAnsi="Arial" w:cs="Arial"/>
        </w:rPr>
        <w:br/>
      </w:r>
    </w:p>
    <w:p w14:paraId="354C9A45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6C72BD2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- Постановление Губернатора Астраханской области от 20.06.2014 N 53 "О внесении изменений в постановление Губернатора Астраханской области от 02.04.2013 N 24";</w:t>
      </w:r>
      <w:r w:rsidRPr="00575F7C">
        <w:rPr>
          <w:rFonts w:ascii="Arial" w:hAnsi="Arial" w:cs="Arial"/>
        </w:rPr>
        <w:br/>
      </w:r>
    </w:p>
    <w:p w14:paraId="31E90091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C77605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- Постановление Губернатора Астраханской области от 22.10.2014 N 97 "О внесении изменений в отдельные постановления Губернатора Астраханской области".</w:t>
      </w:r>
      <w:r w:rsidRPr="00575F7C">
        <w:rPr>
          <w:rFonts w:ascii="Arial" w:hAnsi="Arial" w:cs="Arial"/>
        </w:rPr>
        <w:br/>
      </w:r>
    </w:p>
    <w:p w14:paraId="49077243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DB74304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5. Агентству связи и массовых коммуникаций Астраханской области опубликовать настоящее Постановление в средствах массовой информации.</w:t>
      </w:r>
      <w:r w:rsidRPr="00575F7C">
        <w:rPr>
          <w:rFonts w:ascii="Arial" w:hAnsi="Arial" w:cs="Arial"/>
        </w:rPr>
        <w:br/>
      </w:r>
    </w:p>
    <w:p w14:paraId="3A92BFA7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CF4349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6. Постановление вступает в силу по истечении 10 дней после дня его официального опубликования.</w:t>
      </w:r>
      <w:r w:rsidRPr="00575F7C">
        <w:rPr>
          <w:rFonts w:ascii="Arial" w:hAnsi="Arial" w:cs="Arial"/>
        </w:rPr>
        <w:br/>
      </w:r>
    </w:p>
    <w:p w14:paraId="6C550449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br/>
      </w:r>
      <w:r w:rsidRPr="00575F7C">
        <w:rPr>
          <w:rFonts w:ascii="Arial" w:hAnsi="Arial" w:cs="Arial"/>
        </w:rPr>
        <w:br/>
        <w:t>Губернатор Астраханской области</w:t>
      </w:r>
      <w:r w:rsidRPr="00575F7C">
        <w:rPr>
          <w:rFonts w:ascii="Arial" w:hAnsi="Arial" w:cs="Arial"/>
        </w:rPr>
        <w:br/>
        <w:t>А.А.ЖИЛКИН</w:t>
      </w:r>
    </w:p>
    <w:p w14:paraId="14924A46" w14:textId="77777777" w:rsidR="00575F7C" w:rsidRPr="00575F7C" w:rsidRDefault="00575F7C" w:rsidP="00575F7C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575F7C">
        <w:rPr>
          <w:rFonts w:ascii="Arial" w:hAnsi="Arial" w:cs="Arial"/>
          <w:sz w:val="24"/>
          <w:szCs w:val="24"/>
        </w:rPr>
        <w:br/>
      </w:r>
      <w:r w:rsidRPr="00575F7C">
        <w:rPr>
          <w:rFonts w:ascii="Arial" w:hAnsi="Arial" w:cs="Arial"/>
          <w:sz w:val="24"/>
          <w:szCs w:val="24"/>
        </w:rPr>
        <w:br/>
      </w:r>
      <w:r w:rsidRPr="00575F7C">
        <w:rPr>
          <w:rFonts w:ascii="Arial" w:hAnsi="Arial" w:cs="Arial"/>
          <w:sz w:val="24"/>
          <w:szCs w:val="24"/>
        </w:rPr>
        <w:lastRenderedPageBreak/>
        <w:t>Утвержден</w:t>
      </w:r>
      <w:r w:rsidRPr="00575F7C">
        <w:rPr>
          <w:rFonts w:ascii="Arial" w:hAnsi="Arial" w:cs="Arial"/>
          <w:sz w:val="24"/>
          <w:szCs w:val="24"/>
        </w:rPr>
        <w:br/>
        <w:t>Постановлением Губернатора</w:t>
      </w:r>
      <w:r w:rsidRPr="00575F7C">
        <w:rPr>
          <w:rFonts w:ascii="Arial" w:hAnsi="Arial" w:cs="Arial"/>
          <w:sz w:val="24"/>
          <w:szCs w:val="24"/>
        </w:rPr>
        <w:br/>
        <w:t>Астраханской области</w:t>
      </w:r>
      <w:r w:rsidRPr="00575F7C">
        <w:rPr>
          <w:rFonts w:ascii="Arial" w:hAnsi="Arial" w:cs="Arial"/>
          <w:sz w:val="24"/>
          <w:szCs w:val="24"/>
        </w:rPr>
        <w:br/>
        <w:t>от 29 декабря 2017 г. N 103</w:t>
      </w:r>
    </w:p>
    <w:p w14:paraId="4B382CAE" w14:textId="77777777" w:rsidR="00575F7C" w:rsidRPr="00575F7C" w:rsidRDefault="00575F7C" w:rsidP="00575F7C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575F7C">
        <w:rPr>
          <w:rFonts w:ascii="Arial" w:hAnsi="Arial" w:cs="Arial"/>
          <w:b/>
          <w:bCs/>
        </w:rPr>
        <w:br/>
      </w:r>
      <w:r w:rsidRPr="00575F7C">
        <w:rPr>
          <w:rFonts w:ascii="Arial" w:hAnsi="Arial" w:cs="Arial"/>
          <w:b/>
          <w:bCs/>
        </w:rPr>
        <w:br/>
        <w:t>АДМИНИСТРАТИВНЫЙ РЕГЛАМЕНТ СЛУЖБЫ ПРИРОДОПОЛЬЗОВАНИЯ И ОХРАНЫ ОКРУЖАЮЩЕЙ СРЕДЫ АСТРАХАНСКОЙ ОБЛАСТИ ПРЕДОСТАВЛЕНИЯ ГОСУДАРСТВЕННОЙ УСЛУГИ "ЗАКЛЮЧЕНИЕ ОХОТХОЗЯЙСТВЕННЫХ СОГЛАШЕНИЙ БЕЗ ПРОВЕДЕНИЯ АУКЦИОНА"</w:t>
      </w:r>
    </w:p>
    <w:p w14:paraId="4516F377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(в ред. Постановлений Губернатора Астраханской области от 23.05.2018 N 44, от 24.12.2018 N 113, от 23.07.2019 N 60, от 09.04.2020 N 55)</w:t>
      </w:r>
    </w:p>
    <w:p w14:paraId="1C86F76C" w14:textId="77777777" w:rsidR="00575F7C" w:rsidRPr="00575F7C" w:rsidRDefault="00575F7C" w:rsidP="00575F7C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75F7C">
        <w:rPr>
          <w:rFonts w:ascii="Arial" w:hAnsi="Arial" w:cs="Arial"/>
          <w:color w:val="auto"/>
          <w:sz w:val="24"/>
          <w:szCs w:val="24"/>
        </w:rPr>
        <w:br/>
      </w:r>
      <w:r w:rsidRPr="00575F7C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00CE9FE3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D87D0B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1.1. Предмет регулирования</w:t>
      </w:r>
      <w:r w:rsidRPr="00575F7C">
        <w:rPr>
          <w:rFonts w:ascii="Arial" w:hAnsi="Arial" w:cs="Arial"/>
        </w:rPr>
        <w:br/>
      </w:r>
    </w:p>
    <w:p w14:paraId="3941BD9A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A13A18A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 xml:space="preserve">Административный регламент службы природопользования и охраны окружающей среды Астраханской области (далее - служба) предоставления государственной услуги "Заключение </w:t>
      </w:r>
      <w:proofErr w:type="spellStart"/>
      <w:r w:rsidRPr="00575F7C">
        <w:rPr>
          <w:rFonts w:ascii="Arial" w:hAnsi="Arial" w:cs="Arial"/>
        </w:rPr>
        <w:t>охотхозяйственных</w:t>
      </w:r>
      <w:proofErr w:type="spellEnd"/>
      <w:r w:rsidRPr="00575F7C">
        <w:rPr>
          <w:rFonts w:ascii="Arial" w:hAnsi="Arial" w:cs="Arial"/>
        </w:rPr>
        <w:t xml:space="preserve"> соглашений без проведения аукциона" (далее - административный регламент, государственная услуга соответственно) устанавливает порядок и стандарт предоставления государственной услуги, в том числе сроки, состав и последовательность выполнения административных процедур и административных действий в соответствии с законодательством Российской Федерации.</w:t>
      </w:r>
      <w:r w:rsidRPr="00575F7C">
        <w:rPr>
          <w:rFonts w:ascii="Arial" w:hAnsi="Arial" w:cs="Arial"/>
        </w:rPr>
        <w:br/>
      </w:r>
    </w:p>
    <w:p w14:paraId="4E28EC2C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F920F0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proofErr w:type="spellStart"/>
      <w:r w:rsidRPr="00575F7C">
        <w:rPr>
          <w:rFonts w:ascii="Arial" w:hAnsi="Arial" w:cs="Arial"/>
        </w:rPr>
        <w:t>Охотхозяйственные</w:t>
      </w:r>
      <w:proofErr w:type="spellEnd"/>
      <w:r w:rsidRPr="00575F7C">
        <w:rPr>
          <w:rFonts w:ascii="Arial" w:hAnsi="Arial" w:cs="Arial"/>
        </w:rPr>
        <w:t xml:space="preserve"> соглашения без проведения аукциона заключаются в отношении охотничьих угодий, указанных в договорах о предоставлении в пользование территорий или акваторий.</w:t>
      </w:r>
      <w:r w:rsidRPr="00575F7C">
        <w:rPr>
          <w:rFonts w:ascii="Arial" w:hAnsi="Arial" w:cs="Arial"/>
        </w:rPr>
        <w:br/>
      </w:r>
    </w:p>
    <w:p w14:paraId="7A715F91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A6C2958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1.2. Описание заявителей</w:t>
      </w:r>
      <w:r w:rsidRPr="00575F7C">
        <w:rPr>
          <w:rFonts w:ascii="Arial" w:hAnsi="Arial" w:cs="Arial"/>
        </w:rPr>
        <w:br/>
      </w:r>
    </w:p>
    <w:p w14:paraId="527B15EB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04C95D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 xml:space="preserve">Государственная услуга предоставляется юридическим лицам или индивидуальным предпринимателям, у которых право долгосрочного пользования животным миром возникло на основании долгосрочных лицензий на пользование животным миром (далее - долгосрочная лицензия) в отношении охотничьих </w:t>
      </w:r>
      <w:r w:rsidRPr="00575F7C">
        <w:rPr>
          <w:rFonts w:ascii="Arial" w:hAnsi="Arial" w:cs="Arial"/>
        </w:rPr>
        <w:lastRenderedPageBreak/>
        <w:t>ресурсов до дня вступления в силу Федерального закона от 24.07.2009 N 209-ФЗ "Об охоте и о сохранении охотничьих ресурсов и о внесении изменений в отдельные законодательные акты Российской Федерации" при исполнении ими условий таких лицензий либо их уполномоченным представителям, обратившимся в службу с заявлением о предоставлении государственной услуги, выраженным в письменной или электронной форме (далее - заявители).</w:t>
      </w:r>
      <w:r w:rsidRPr="00575F7C">
        <w:rPr>
          <w:rFonts w:ascii="Arial" w:hAnsi="Arial" w:cs="Arial"/>
        </w:rPr>
        <w:br/>
      </w:r>
    </w:p>
    <w:p w14:paraId="6DADCB53" w14:textId="77777777" w:rsidR="00575F7C" w:rsidRPr="00575F7C" w:rsidRDefault="00575F7C" w:rsidP="00575F7C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575F7C">
        <w:rPr>
          <w:rFonts w:ascii="Arial" w:hAnsi="Arial" w:cs="Arial"/>
          <w:color w:val="auto"/>
          <w:sz w:val="24"/>
          <w:szCs w:val="24"/>
        </w:rPr>
        <w:br/>
      </w:r>
      <w:r w:rsidRPr="00575F7C">
        <w:rPr>
          <w:rFonts w:ascii="Arial" w:hAnsi="Arial" w:cs="Arial"/>
          <w:color w:val="auto"/>
          <w:sz w:val="24"/>
          <w:szCs w:val="24"/>
        </w:rPr>
        <w:br/>
        <w:t>2. Стандарт предоставления государственной услуги</w:t>
      </w:r>
    </w:p>
    <w:p w14:paraId="3F5E277D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1DB576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2.1. Наименование государственной услуги</w:t>
      </w:r>
      <w:r w:rsidRPr="00575F7C">
        <w:rPr>
          <w:rFonts w:ascii="Arial" w:hAnsi="Arial" w:cs="Arial"/>
        </w:rPr>
        <w:br/>
      </w:r>
    </w:p>
    <w:p w14:paraId="00C73B8D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6442EDE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 xml:space="preserve">"Заключение </w:t>
      </w:r>
      <w:proofErr w:type="spellStart"/>
      <w:r w:rsidRPr="00575F7C">
        <w:rPr>
          <w:rFonts w:ascii="Arial" w:hAnsi="Arial" w:cs="Arial"/>
        </w:rPr>
        <w:t>охотхозяйственных</w:t>
      </w:r>
      <w:proofErr w:type="spellEnd"/>
      <w:r w:rsidRPr="00575F7C">
        <w:rPr>
          <w:rFonts w:ascii="Arial" w:hAnsi="Arial" w:cs="Arial"/>
        </w:rPr>
        <w:t xml:space="preserve"> соглашений без проведения аукциона".</w:t>
      </w:r>
      <w:r w:rsidRPr="00575F7C">
        <w:rPr>
          <w:rFonts w:ascii="Arial" w:hAnsi="Arial" w:cs="Arial"/>
        </w:rPr>
        <w:br/>
      </w:r>
    </w:p>
    <w:p w14:paraId="30C6DFA7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87EE95A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2.2. Наименование исполнительного органа государственной власти Астраханской области, непосредственно предоставляющего государственную услугу</w:t>
      </w:r>
      <w:r w:rsidRPr="00575F7C">
        <w:rPr>
          <w:rFonts w:ascii="Arial" w:hAnsi="Arial" w:cs="Arial"/>
        </w:rPr>
        <w:br/>
      </w:r>
    </w:p>
    <w:p w14:paraId="17CAF9D0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DE6B6A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2.2.1. Государственную услугу предоставляет служба.</w:t>
      </w:r>
      <w:r w:rsidRPr="00575F7C">
        <w:rPr>
          <w:rFonts w:ascii="Arial" w:hAnsi="Arial" w:cs="Arial"/>
        </w:rPr>
        <w:br/>
      </w:r>
    </w:p>
    <w:p w14:paraId="4FCBACF4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3B6F89D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Ответственными исполнителями по предоставлению государственной услуги являются уполномоченные должностные лица службы, ответственные за выполнение конкретной административной процедуры согласно административному регламенту.</w:t>
      </w:r>
      <w:r w:rsidRPr="00575F7C">
        <w:rPr>
          <w:rFonts w:ascii="Arial" w:hAnsi="Arial" w:cs="Arial"/>
        </w:rPr>
        <w:br/>
      </w:r>
    </w:p>
    <w:p w14:paraId="2D6C6F0F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3ED6BFD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2.2.2. Органы, предоставляющие документы (сведения), необходимые для предоставления государственной услуги, в порядке межведомственного информационного взаимодействия:</w:t>
      </w:r>
      <w:r w:rsidRPr="00575F7C">
        <w:rPr>
          <w:rFonts w:ascii="Arial" w:hAnsi="Arial" w:cs="Arial"/>
        </w:rPr>
        <w:br/>
      </w:r>
    </w:p>
    <w:p w14:paraId="3654A513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4D8D69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- Федеральная налоговая служба;</w:t>
      </w:r>
      <w:r w:rsidRPr="00575F7C">
        <w:rPr>
          <w:rFonts w:ascii="Arial" w:hAnsi="Arial" w:cs="Arial"/>
        </w:rPr>
        <w:br/>
      </w:r>
    </w:p>
    <w:p w14:paraId="0236E83D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F781FA4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- Федеральное казначейство.</w:t>
      </w:r>
      <w:r w:rsidRPr="00575F7C">
        <w:rPr>
          <w:rFonts w:ascii="Arial" w:hAnsi="Arial" w:cs="Arial"/>
        </w:rPr>
        <w:br/>
      </w:r>
    </w:p>
    <w:p w14:paraId="0E6281E4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41DD1DB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lastRenderedPageBreak/>
        <w:t>2.2.3. В соответствии с пунктом 3 части 1 статьи 7 Федерального закона от 27.07.2010 N 210-ФЗ "Об организации предоставления государственных и муниципальных услуг" при предоставлении государственной услуги 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организации.</w:t>
      </w:r>
      <w:r w:rsidRPr="00575F7C">
        <w:rPr>
          <w:rFonts w:ascii="Arial" w:hAnsi="Arial" w:cs="Arial"/>
        </w:rPr>
        <w:br/>
      </w:r>
    </w:p>
    <w:p w14:paraId="3708AA15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71B447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2.2.4. Информирование о предоставлении государственной услуги осуществляет служба.</w:t>
      </w:r>
      <w:r w:rsidRPr="00575F7C">
        <w:rPr>
          <w:rFonts w:ascii="Arial" w:hAnsi="Arial" w:cs="Arial"/>
        </w:rPr>
        <w:br/>
      </w:r>
    </w:p>
    <w:p w14:paraId="3F1E0107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1A3F55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Порядок информирования о предоставлении государственной услуги размещен на официальном сайте службы http://nat.astrobl.ru в информационно-телекоммуникационной сети "Интернет" (далее - официальный сайт службы, сеть "Интернет"), в федеральной государственной информационной системе "Единый портал государственных и муниципальных услуг (функций)" http://www.gosuslugi.ru (далее - единый портал) и подсистеме "Портал государственных и муниципальных услуг (функций) Астраханской области" региональной информационной системы "Платформа межведомственного взаимодействия Астраханской области" http://gosuslugi.astrobl.ru (далее - региональный портал) в сети "Интернет".</w:t>
      </w:r>
      <w:r w:rsidRPr="00575F7C">
        <w:rPr>
          <w:rFonts w:ascii="Arial" w:hAnsi="Arial" w:cs="Arial"/>
        </w:rPr>
        <w:br/>
      </w:r>
    </w:p>
    <w:p w14:paraId="72FC9F41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7678B9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(в ред. Постановления Губернатора Астраханской области от 09.04.2020 N 55)</w:t>
      </w:r>
      <w:r w:rsidRPr="00575F7C">
        <w:rPr>
          <w:rFonts w:ascii="Arial" w:hAnsi="Arial" w:cs="Arial"/>
        </w:rPr>
        <w:br/>
      </w:r>
    </w:p>
    <w:p w14:paraId="3C0231A4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3731A7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(п. 2.2.4 введен Постановлением Губернатора Астраханской области от 24.12.2018 N 113)</w:t>
      </w:r>
      <w:r w:rsidRPr="00575F7C">
        <w:rPr>
          <w:rFonts w:ascii="Arial" w:hAnsi="Arial" w:cs="Arial"/>
        </w:rPr>
        <w:br/>
      </w:r>
    </w:p>
    <w:p w14:paraId="4F789BAC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0F904AD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2.3. Описание результата предоставления государственной услуги</w:t>
      </w:r>
      <w:r w:rsidRPr="00575F7C">
        <w:rPr>
          <w:rFonts w:ascii="Arial" w:hAnsi="Arial" w:cs="Arial"/>
        </w:rPr>
        <w:br/>
      </w:r>
    </w:p>
    <w:p w14:paraId="4C354FF7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4499EE2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 xml:space="preserve">Результатом предоставления государственной услуги является заключение </w:t>
      </w:r>
      <w:proofErr w:type="spellStart"/>
      <w:r w:rsidRPr="00575F7C">
        <w:rPr>
          <w:rFonts w:ascii="Arial" w:hAnsi="Arial" w:cs="Arial"/>
        </w:rPr>
        <w:t>охотхозяйственного</w:t>
      </w:r>
      <w:proofErr w:type="spellEnd"/>
      <w:r w:rsidRPr="00575F7C">
        <w:rPr>
          <w:rFonts w:ascii="Arial" w:hAnsi="Arial" w:cs="Arial"/>
        </w:rPr>
        <w:t xml:space="preserve"> соглашения на срок сорок девять лет или выдача (направление) заявителю уведомления об отказе в предоставлении государственной услуги.</w:t>
      </w:r>
      <w:r w:rsidRPr="00575F7C">
        <w:rPr>
          <w:rFonts w:ascii="Arial" w:hAnsi="Arial" w:cs="Arial"/>
        </w:rPr>
        <w:br/>
      </w:r>
    </w:p>
    <w:p w14:paraId="07610A03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0C9DAA0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2.4. Срок предоставления государственной услуги</w:t>
      </w:r>
      <w:r w:rsidRPr="00575F7C">
        <w:rPr>
          <w:rFonts w:ascii="Arial" w:hAnsi="Arial" w:cs="Arial"/>
        </w:rPr>
        <w:br/>
      </w:r>
    </w:p>
    <w:p w14:paraId="4AD4F52E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6CEC35F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 xml:space="preserve">2.4.1. Срок предоставления государственной услуги составляет не более 85 дней, в том числе срок приема и регистрации заявления и документов - 1 рабочий </w:t>
      </w:r>
      <w:r w:rsidRPr="00575F7C">
        <w:rPr>
          <w:rFonts w:ascii="Arial" w:hAnsi="Arial" w:cs="Arial"/>
        </w:rPr>
        <w:lastRenderedPageBreak/>
        <w:t>день.</w:t>
      </w:r>
      <w:r w:rsidRPr="00575F7C">
        <w:rPr>
          <w:rFonts w:ascii="Arial" w:hAnsi="Arial" w:cs="Arial"/>
        </w:rPr>
        <w:br/>
      </w:r>
    </w:p>
    <w:p w14:paraId="2529EF4D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CE2401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2.4.2. Максимальное время ожидания в очереди:</w:t>
      </w:r>
      <w:r w:rsidRPr="00575F7C">
        <w:rPr>
          <w:rFonts w:ascii="Arial" w:hAnsi="Arial" w:cs="Arial"/>
        </w:rPr>
        <w:br/>
      </w:r>
    </w:p>
    <w:p w14:paraId="03481BB3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05B53A2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- при получении информации о ходе выполнения государственной услуги не должно превышать 15 минут;</w:t>
      </w:r>
      <w:r w:rsidRPr="00575F7C">
        <w:rPr>
          <w:rFonts w:ascii="Arial" w:hAnsi="Arial" w:cs="Arial"/>
        </w:rPr>
        <w:br/>
      </w:r>
    </w:p>
    <w:p w14:paraId="4AA42AC5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709ABE5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- при подаче заявления и документов, получении результата государственной услуги не должно превышать 15 минут.</w:t>
      </w:r>
      <w:r w:rsidRPr="00575F7C">
        <w:rPr>
          <w:rFonts w:ascii="Arial" w:hAnsi="Arial" w:cs="Arial"/>
        </w:rPr>
        <w:br/>
      </w:r>
    </w:p>
    <w:p w14:paraId="69141BB9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3787680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2.5. Исчерпывающий перечень документов, необходимых для предоставления государственной услуги</w:t>
      </w:r>
      <w:r w:rsidRPr="00575F7C">
        <w:rPr>
          <w:rFonts w:ascii="Arial" w:hAnsi="Arial" w:cs="Arial"/>
        </w:rPr>
        <w:br/>
      </w:r>
    </w:p>
    <w:p w14:paraId="7F66F4B9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BC75073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2.5.1. Для получения государственной услуги заявитель представляет в службу:</w:t>
      </w:r>
      <w:r w:rsidRPr="00575F7C">
        <w:rPr>
          <w:rFonts w:ascii="Arial" w:hAnsi="Arial" w:cs="Arial"/>
        </w:rPr>
        <w:br/>
      </w:r>
    </w:p>
    <w:p w14:paraId="18660D58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E1A99F9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 xml:space="preserve">- заявление о заключении </w:t>
      </w:r>
      <w:proofErr w:type="spellStart"/>
      <w:r w:rsidRPr="00575F7C">
        <w:rPr>
          <w:rFonts w:ascii="Arial" w:hAnsi="Arial" w:cs="Arial"/>
        </w:rPr>
        <w:t>охотхозяйственного</w:t>
      </w:r>
      <w:proofErr w:type="spellEnd"/>
      <w:r w:rsidRPr="00575F7C">
        <w:rPr>
          <w:rFonts w:ascii="Arial" w:hAnsi="Arial" w:cs="Arial"/>
        </w:rPr>
        <w:t xml:space="preserve"> соглашения без проведения аукциона (далее - заявление), образец которого приведен в приложении N 1 к административному регламенту;</w:t>
      </w:r>
      <w:r w:rsidRPr="00575F7C">
        <w:rPr>
          <w:rFonts w:ascii="Arial" w:hAnsi="Arial" w:cs="Arial"/>
        </w:rPr>
        <w:br/>
      </w:r>
    </w:p>
    <w:p w14:paraId="7D91B75A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A33E5FD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- документ, подтверждающий полномочия лица на осуществление действий от имени заявителя (в случае обращения от имени заявителя уполномоченного представителя).</w:t>
      </w:r>
      <w:r w:rsidRPr="00575F7C">
        <w:rPr>
          <w:rFonts w:ascii="Arial" w:hAnsi="Arial" w:cs="Arial"/>
        </w:rPr>
        <w:br/>
      </w:r>
    </w:p>
    <w:p w14:paraId="140B0323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5842298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2.5.2. Для получения государственной услуги заявитель вправе представить по собственной инициативе:</w:t>
      </w:r>
      <w:r w:rsidRPr="00575F7C">
        <w:rPr>
          <w:rFonts w:ascii="Arial" w:hAnsi="Arial" w:cs="Arial"/>
        </w:rPr>
        <w:br/>
      </w:r>
    </w:p>
    <w:p w14:paraId="392FE2A2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D162A47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 xml:space="preserve">- выписку из Единого государственного реестра индивидуальных предпринимателей в случае, если заявителем является индивидуальный предприниматель, либо выписку из Единого государственного реестра юридических лиц, если заявителем является юридическое лицо, которая выдается Федеральной налоговой службой по запросу в соответствии со статьями 6 и 7 Федерального закона от 08.08.2001 N 129-ФЗ "О государственной регистрации юридических лиц и индивидуальных предпринимателей", при этом выписка из Единого государственного реестра индивидуальных </w:t>
      </w:r>
      <w:r w:rsidRPr="00575F7C">
        <w:rPr>
          <w:rFonts w:ascii="Arial" w:hAnsi="Arial" w:cs="Arial"/>
        </w:rPr>
        <w:lastRenderedPageBreak/>
        <w:t>предпринимателей либо выписка из Единого государственного реестра юридических лиц должна быть получена заявителем не ранее одного месяца до даты ее представления;</w:t>
      </w:r>
      <w:r w:rsidRPr="00575F7C">
        <w:rPr>
          <w:rFonts w:ascii="Arial" w:hAnsi="Arial" w:cs="Arial"/>
        </w:rPr>
        <w:br/>
      </w:r>
    </w:p>
    <w:p w14:paraId="5660E64B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E6FB8DD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 xml:space="preserve">- квитанцию или платежное поручение с отметкой банка или соответствующего территориального органа Федерального казначейства (иного органа, осуществляющего открытие и ведение счетов), в том числе производящего расчеты в электронной форме, подтверждающие внесение платы за заключение </w:t>
      </w:r>
      <w:proofErr w:type="spellStart"/>
      <w:r w:rsidRPr="00575F7C">
        <w:rPr>
          <w:rFonts w:ascii="Arial" w:hAnsi="Arial" w:cs="Arial"/>
        </w:rPr>
        <w:t>охотхозяйственного</w:t>
      </w:r>
      <w:proofErr w:type="spellEnd"/>
      <w:r w:rsidRPr="00575F7C">
        <w:rPr>
          <w:rFonts w:ascii="Arial" w:hAnsi="Arial" w:cs="Arial"/>
        </w:rPr>
        <w:t xml:space="preserve"> соглашения в соответствии с подразделом 2.7 раздела 2 административного регламента (далее - платежное поручение).</w:t>
      </w:r>
      <w:r w:rsidRPr="00575F7C">
        <w:rPr>
          <w:rFonts w:ascii="Arial" w:hAnsi="Arial" w:cs="Arial"/>
        </w:rPr>
        <w:br/>
      </w:r>
    </w:p>
    <w:p w14:paraId="7F13EC85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A659C48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2.5.3. В случае если заявитель по собственной инициативе не представил документы, указанные в пункте 2.5.2 подраздела 2.5 раздела 2 административного регламента, служба в рамках межведомственного информационного взаимодействия в порядке, установленном подразделом 3.4 раздела 3 административного регламента, запрашивает:</w:t>
      </w:r>
      <w:r w:rsidRPr="00575F7C">
        <w:rPr>
          <w:rFonts w:ascii="Arial" w:hAnsi="Arial" w:cs="Arial"/>
        </w:rPr>
        <w:br/>
      </w:r>
    </w:p>
    <w:p w14:paraId="67295AA2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86E8F2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- в Федеральной налоговой службе:</w:t>
      </w:r>
      <w:r w:rsidRPr="00575F7C">
        <w:rPr>
          <w:rFonts w:ascii="Arial" w:hAnsi="Arial" w:cs="Arial"/>
        </w:rPr>
        <w:br/>
      </w:r>
    </w:p>
    <w:p w14:paraId="2AA35B91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7FC805F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выписку из Единого государственного реестра индивидуальных предпринимателей либо выписку из Единого государственного реестра юридических лиц;</w:t>
      </w:r>
      <w:r w:rsidRPr="00575F7C">
        <w:rPr>
          <w:rFonts w:ascii="Arial" w:hAnsi="Arial" w:cs="Arial"/>
        </w:rPr>
        <w:br/>
      </w:r>
    </w:p>
    <w:p w14:paraId="0CD5AD48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C6564CA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>- в Федеральном казначействе:</w:t>
      </w:r>
      <w:r w:rsidRPr="00575F7C">
        <w:rPr>
          <w:rFonts w:ascii="Arial" w:hAnsi="Arial" w:cs="Arial"/>
        </w:rPr>
        <w:br/>
      </w:r>
    </w:p>
    <w:p w14:paraId="58D89E14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935597C" w14:textId="77777777" w:rsidR="00575F7C" w:rsidRPr="00575F7C" w:rsidRDefault="00575F7C" w:rsidP="00575F7C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575F7C">
        <w:rPr>
          <w:rFonts w:ascii="Arial" w:hAnsi="Arial" w:cs="Arial"/>
        </w:rPr>
        <w:t xml:space="preserve">сведения о внесении платы за заключение </w:t>
      </w:r>
      <w:proofErr w:type="spellStart"/>
      <w:r w:rsidRPr="00575F7C">
        <w:rPr>
          <w:rFonts w:ascii="Arial" w:hAnsi="Arial" w:cs="Arial"/>
        </w:rPr>
        <w:t>охотхозяйственного</w:t>
      </w:r>
      <w:proofErr w:type="spellEnd"/>
      <w:r w:rsidRPr="00575F7C">
        <w:rPr>
          <w:rFonts w:ascii="Arial" w:hAnsi="Arial" w:cs="Arial"/>
        </w:rPr>
        <w:t xml:space="preserve"> соглашения.</w:t>
      </w:r>
      <w:r w:rsidRPr="00575F7C">
        <w:rPr>
          <w:rFonts w:ascii="Arial" w:hAnsi="Arial" w:cs="Arial"/>
        </w:rPr>
        <w:br/>
      </w:r>
    </w:p>
    <w:p w14:paraId="5EB692F5" w14:textId="77777777" w:rsidR="00575F7C" w:rsidRPr="00575F7C" w:rsidRDefault="00575F7C" w:rsidP="00575F7C"/>
    <w:p w14:paraId="10A837DA" w14:textId="77777777" w:rsidR="0005396A" w:rsidRPr="00575F7C" w:rsidRDefault="0005396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75F7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75F7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5F7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75F7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75F7C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575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575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75F7C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575F7C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75F7C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575F7C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575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