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1FA33A" w14:textId="77777777" w:rsidR="006B0732" w:rsidRPr="006B0732" w:rsidRDefault="006B0732" w:rsidP="006B0732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6B0732">
        <w:rPr>
          <w:rFonts w:ascii="Arial" w:hAnsi="Arial" w:cs="Arial"/>
          <w:b/>
          <w:bCs/>
          <w:sz w:val="24"/>
          <w:szCs w:val="24"/>
        </w:rPr>
        <w:t>Правительство Хабаровского края</w:t>
      </w:r>
      <w:r w:rsidRPr="006B0732">
        <w:rPr>
          <w:rFonts w:ascii="Arial" w:hAnsi="Arial" w:cs="Arial"/>
          <w:b/>
          <w:bCs/>
          <w:sz w:val="24"/>
          <w:szCs w:val="24"/>
        </w:rPr>
        <w:br/>
      </w:r>
      <w:r w:rsidRPr="006B0732">
        <w:rPr>
          <w:rFonts w:ascii="Arial" w:hAnsi="Arial" w:cs="Arial"/>
          <w:b/>
          <w:bCs/>
          <w:sz w:val="24"/>
          <w:szCs w:val="24"/>
        </w:rPr>
        <w:br/>
        <w:t>КОМИТЕТ ПО ЦЕНАМ И ТАРИФАМ</w:t>
      </w:r>
      <w:r w:rsidRPr="006B0732">
        <w:rPr>
          <w:rFonts w:ascii="Arial" w:hAnsi="Arial" w:cs="Arial"/>
          <w:b/>
          <w:bCs/>
          <w:sz w:val="24"/>
          <w:szCs w:val="24"/>
        </w:rPr>
        <w:br/>
      </w:r>
      <w:r w:rsidRPr="006B0732">
        <w:rPr>
          <w:rFonts w:ascii="Arial" w:hAnsi="Arial" w:cs="Arial"/>
          <w:b/>
          <w:bCs/>
          <w:sz w:val="24"/>
          <w:szCs w:val="24"/>
        </w:rPr>
        <w:br/>
        <w:t>ПОСТАНОВЛЕНИЕ</w:t>
      </w:r>
      <w:r w:rsidRPr="006B0732">
        <w:rPr>
          <w:rFonts w:ascii="Arial" w:hAnsi="Arial" w:cs="Arial"/>
          <w:b/>
          <w:bCs/>
          <w:sz w:val="24"/>
          <w:szCs w:val="24"/>
        </w:rPr>
        <w:br/>
      </w:r>
      <w:r w:rsidRPr="006B0732">
        <w:rPr>
          <w:rFonts w:ascii="Arial" w:hAnsi="Arial" w:cs="Arial"/>
          <w:b/>
          <w:bCs/>
          <w:sz w:val="24"/>
          <w:szCs w:val="24"/>
        </w:rPr>
        <w:br/>
        <w:t>от 11 марта 2020 года N 6/1</w:t>
      </w:r>
      <w:r w:rsidRPr="006B0732">
        <w:rPr>
          <w:rFonts w:ascii="Arial" w:hAnsi="Arial" w:cs="Arial"/>
          <w:b/>
          <w:bCs/>
          <w:sz w:val="24"/>
          <w:szCs w:val="24"/>
        </w:rPr>
        <w:br/>
      </w:r>
      <w:r w:rsidRPr="006B0732">
        <w:rPr>
          <w:rFonts w:ascii="Arial" w:hAnsi="Arial" w:cs="Arial"/>
          <w:b/>
          <w:bCs/>
          <w:sz w:val="24"/>
          <w:szCs w:val="24"/>
        </w:rPr>
        <w:br/>
      </w:r>
      <w:r w:rsidRPr="006B0732">
        <w:rPr>
          <w:rFonts w:ascii="Arial" w:hAnsi="Arial" w:cs="Arial"/>
          <w:b/>
          <w:bCs/>
          <w:sz w:val="24"/>
          <w:szCs w:val="24"/>
        </w:rPr>
        <w:br/>
        <w:t>Об установлении тарифов на подключение (технологическое присоединение)</w:t>
      </w:r>
      <w:r w:rsidRPr="006B0732">
        <w:rPr>
          <w:rFonts w:ascii="Arial" w:hAnsi="Arial" w:cs="Arial"/>
          <w:b/>
          <w:bCs/>
          <w:sz w:val="24"/>
          <w:szCs w:val="24"/>
        </w:rPr>
        <w:br/>
        <w:t>к централизованным системам холодного водоснабжения и водоотведения</w:t>
      </w:r>
      <w:r w:rsidRPr="006B0732">
        <w:rPr>
          <w:rFonts w:ascii="Arial" w:hAnsi="Arial" w:cs="Arial"/>
          <w:b/>
          <w:bCs/>
          <w:sz w:val="24"/>
          <w:szCs w:val="24"/>
        </w:rPr>
        <w:br/>
        <w:t xml:space="preserve">общества с ограниченной ответственностью "Экология" в </w:t>
      </w:r>
      <w:proofErr w:type="spellStart"/>
      <w:r w:rsidRPr="006B0732">
        <w:rPr>
          <w:rFonts w:ascii="Arial" w:hAnsi="Arial" w:cs="Arial"/>
          <w:b/>
          <w:bCs/>
          <w:sz w:val="24"/>
          <w:szCs w:val="24"/>
        </w:rPr>
        <w:t>Мирненском</w:t>
      </w:r>
      <w:proofErr w:type="spellEnd"/>
      <w:r w:rsidRPr="006B0732">
        <w:rPr>
          <w:rFonts w:ascii="Arial" w:hAnsi="Arial" w:cs="Arial"/>
          <w:b/>
          <w:bCs/>
          <w:sz w:val="24"/>
          <w:szCs w:val="24"/>
        </w:rPr>
        <w:br/>
        <w:t>сельском поселении Хабаровского муниципального района на 2020 год</w:t>
      </w:r>
    </w:p>
    <w:p w14:paraId="17C5C8A8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br/>
      </w:r>
    </w:p>
    <w:p w14:paraId="19AF8DAE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t xml:space="preserve">В соответствии с Федеральным законом от 07.12.2011 N 416-ФЗ "О водоснабжении и водоотведении", постановлением Правительства РФ от 13.05.2013 N 406 "О государственном регулировании тарифов в сфере водоснабжения и водоотведения", приказами ФСТ России от 27.12.2013 N 1746-э "Об утверждении Методических указаний по расчету регулируемых тарифов в сфере водоснабжения и водоотведения", от 16.07.2014 N 1154-э "Об утверждении Регламента установления регулируемых тарифов в сфере водоснабжения и водоотведения", постановлением Правительства Хабаровского края от 04.06.2010 N 142-пр "Об утверждении Положения о комитете по ценам и тарифам Правительства Хабаровского края" и на основании экспертного заключения о проведенной экспертизе экономической обоснованности тарифов на подключение (технологическое присоединение) к централизованным системам холодного водоснабжения и водоотведения общества с ограниченной ответственностью "Экология" в </w:t>
      </w:r>
      <w:proofErr w:type="spellStart"/>
      <w:r w:rsidRPr="006B0732">
        <w:rPr>
          <w:rFonts w:ascii="Arial" w:hAnsi="Arial" w:cs="Arial"/>
          <w:sz w:val="24"/>
          <w:szCs w:val="24"/>
        </w:rPr>
        <w:t>Мирненском</w:t>
      </w:r>
      <w:proofErr w:type="spellEnd"/>
      <w:r w:rsidRPr="006B0732">
        <w:rPr>
          <w:rFonts w:ascii="Arial" w:hAnsi="Arial" w:cs="Arial"/>
          <w:sz w:val="24"/>
          <w:szCs w:val="24"/>
        </w:rPr>
        <w:t xml:space="preserve"> сельском поселении Хабаровского муниципального района на 2020 год (дело от 24.01.2020 N 313-Ш) комитет по ценам и тарифам Правительства Хабаровского края</w:t>
      </w:r>
      <w:r w:rsidRPr="006B0732">
        <w:rPr>
          <w:rFonts w:ascii="Arial" w:hAnsi="Arial" w:cs="Arial"/>
          <w:sz w:val="24"/>
          <w:szCs w:val="24"/>
        </w:rPr>
        <w:br/>
      </w:r>
    </w:p>
    <w:p w14:paraId="7EDB0BF9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t>постановляет:</w:t>
      </w:r>
      <w:r w:rsidRPr="006B0732">
        <w:rPr>
          <w:rFonts w:ascii="Arial" w:hAnsi="Arial" w:cs="Arial"/>
          <w:sz w:val="24"/>
          <w:szCs w:val="24"/>
        </w:rPr>
        <w:br/>
      </w:r>
    </w:p>
    <w:p w14:paraId="34673F67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t xml:space="preserve">1. Установить тарифы на подключение (технологическое присоединение) к централизованным системам холодного водоснабжения и водоотведения общества с ограниченной ответственностью "Экология" в </w:t>
      </w:r>
      <w:proofErr w:type="spellStart"/>
      <w:r w:rsidRPr="006B0732">
        <w:rPr>
          <w:rFonts w:ascii="Arial" w:hAnsi="Arial" w:cs="Arial"/>
          <w:sz w:val="24"/>
          <w:szCs w:val="24"/>
        </w:rPr>
        <w:t>Мирненском</w:t>
      </w:r>
      <w:proofErr w:type="spellEnd"/>
      <w:r w:rsidRPr="006B0732">
        <w:rPr>
          <w:rFonts w:ascii="Arial" w:hAnsi="Arial" w:cs="Arial"/>
          <w:sz w:val="24"/>
          <w:szCs w:val="24"/>
        </w:rPr>
        <w:t xml:space="preserve"> сельском поселении Хабаровского муниципального района на 2020 год:</w:t>
      </w:r>
      <w:r w:rsidRPr="006B0732">
        <w:rPr>
          <w:rFonts w:ascii="Arial" w:hAnsi="Arial" w:cs="Arial"/>
          <w:sz w:val="24"/>
          <w:szCs w:val="24"/>
        </w:rPr>
        <w:br/>
      </w:r>
    </w:p>
    <w:p w14:paraId="77F81447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t>Ставки тарифов на подключаемую нагрузку к централизованным системам холодного водоснабжения и водоотведение объектов с подключаемой нагрузкой менее 250,0 куб. м в сутки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4922"/>
        <w:gridCol w:w="2039"/>
        <w:gridCol w:w="1576"/>
      </w:tblGrid>
      <w:tr w:rsidR="006B0732" w:rsidRPr="006B0732" w14:paraId="0FB0DCC0" w14:textId="77777777" w:rsidTr="006B0732">
        <w:trPr>
          <w:trHeight w:val="15"/>
        </w:trPr>
        <w:tc>
          <w:tcPr>
            <w:tcW w:w="924" w:type="dxa"/>
            <w:hideMark/>
          </w:tcPr>
          <w:p w14:paraId="032EDB09" w14:textId="77777777" w:rsidR="006B0732" w:rsidRPr="006B0732" w:rsidRDefault="006B07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3795A9D5" w14:textId="77777777" w:rsidR="006B0732" w:rsidRPr="006B0732" w:rsidRDefault="006B0732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03A127C0" w14:textId="77777777" w:rsidR="006B0732" w:rsidRPr="006B0732" w:rsidRDefault="006B0732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87EB349" w14:textId="77777777" w:rsidR="006B0732" w:rsidRPr="006B0732" w:rsidRDefault="006B0732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6B0732" w:rsidRPr="006B0732" w14:paraId="630D10F4" w14:textId="77777777" w:rsidTr="006B073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7471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B97E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D138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1EE4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Ставка тарифа</w:t>
            </w:r>
          </w:p>
        </w:tc>
      </w:tr>
      <w:tr w:rsidR="006B0732" w:rsidRPr="006B0732" w14:paraId="0942053F" w14:textId="77777777" w:rsidTr="006B073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51DC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2A02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Ставка тарифа за подключаемую нагрузку водопроводной сети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5456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руб./куб. м</w:t>
            </w:r>
            <w:r w:rsidRPr="006B0732">
              <w:rPr>
                <w:rFonts w:ascii="Times New Roman" w:hAnsi="Times New Roman"/>
                <w:sz w:val="24"/>
                <w:szCs w:val="24"/>
              </w:rPr>
              <w:br/>
              <w:t>в сутки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3745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1834,42</w:t>
            </w:r>
          </w:p>
        </w:tc>
      </w:tr>
      <w:tr w:rsidR="006B0732" w:rsidRPr="006B0732" w14:paraId="596E1F10" w14:textId="77777777" w:rsidTr="006B073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F7AF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DE72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Ставка тарифа за подключаемую нагрузку канализационной сети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AE82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руб./куб. м</w:t>
            </w:r>
            <w:r w:rsidRPr="006B0732">
              <w:rPr>
                <w:rFonts w:ascii="Times New Roman" w:hAnsi="Times New Roman"/>
                <w:sz w:val="24"/>
                <w:szCs w:val="24"/>
              </w:rPr>
              <w:br/>
              <w:t>в сутки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64B4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704,18</w:t>
            </w:r>
          </w:p>
        </w:tc>
      </w:tr>
    </w:tbl>
    <w:p w14:paraId="70AA8233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5851D31D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lastRenderedPageBreak/>
        <w:t>Ставки тарифов за протяженность создаваемых сетей водоснабжения и водоотведения с наружным диаметром менее 250 мм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3077"/>
        <w:gridCol w:w="1544"/>
        <w:gridCol w:w="3810"/>
      </w:tblGrid>
      <w:tr w:rsidR="006B0732" w:rsidRPr="006B0732" w14:paraId="48E7F9A1" w14:textId="77777777" w:rsidTr="006B0732">
        <w:trPr>
          <w:trHeight w:val="15"/>
        </w:trPr>
        <w:tc>
          <w:tcPr>
            <w:tcW w:w="1109" w:type="dxa"/>
            <w:hideMark/>
          </w:tcPr>
          <w:p w14:paraId="561CF1A6" w14:textId="77777777" w:rsidR="006B0732" w:rsidRPr="006B0732" w:rsidRDefault="006B07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2F6F5FA6" w14:textId="77777777" w:rsidR="006B0732" w:rsidRPr="006B0732" w:rsidRDefault="006B0732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EB51DD2" w14:textId="77777777" w:rsidR="006B0732" w:rsidRPr="006B0732" w:rsidRDefault="006B0732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990" w:type="dxa"/>
            <w:hideMark/>
          </w:tcPr>
          <w:p w14:paraId="6545FC2B" w14:textId="77777777" w:rsidR="006B0732" w:rsidRPr="006B0732" w:rsidRDefault="006B0732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6B0732" w:rsidRPr="006B0732" w14:paraId="7C944295" w14:textId="77777777" w:rsidTr="006B073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6092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74AA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97D5D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504B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Ставка тарифа за протяженность водопроводных сетей</w:t>
            </w:r>
          </w:p>
        </w:tc>
      </w:tr>
      <w:tr w:rsidR="006B0732" w:rsidRPr="006B0732" w14:paraId="015435FB" w14:textId="77777777" w:rsidTr="006B073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395A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08D6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Диаметр сетей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DD19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тыс. руб./км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DC60" w14:textId="77777777" w:rsidR="006B0732" w:rsidRPr="006B0732" w:rsidRDefault="006B07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0732" w:rsidRPr="006B0732" w14:paraId="377ACB15" w14:textId="77777777" w:rsidTr="006B073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8F44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FD635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от 70 мм до 100 мм (включительно)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7E92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5190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12650,03</w:t>
            </w:r>
          </w:p>
        </w:tc>
      </w:tr>
      <w:tr w:rsidR="006B0732" w:rsidRPr="006B0732" w14:paraId="16762221" w14:textId="77777777" w:rsidTr="006B073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A49D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1FE1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Диаметр сетей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FCE4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тыс. руб./км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7DF0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Ставка тарифа за протяженность канализационных сетей</w:t>
            </w:r>
          </w:p>
        </w:tc>
      </w:tr>
      <w:tr w:rsidR="006B0732" w:rsidRPr="006B0732" w14:paraId="7BC17254" w14:textId="77777777" w:rsidTr="006B073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F978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5440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от 100 мм до 150 мм (включительно)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E50E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20B4" w14:textId="77777777" w:rsidR="006B0732" w:rsidRPr="006B0732" w:rsidRDefault="006B073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B0732">
              <w:rPr>
                <w:rFonts w:ascii="Times New Roman" w:hAnsi="Times New Roman"/>
                <w:sz w:val="24"/>
                <w:szCs w:val="24"/>
              </w:rPr>
              <w:t>23203,85</w:t>
            </w:r>
          </w:p>
        </w:tc>
      </w:tr>
    </w:tbl>
    <w:p w14:paraId="474BF1A8" w14:textId="77777777" w:rsidR="006B0732" w:rsidRPr="006B0732" w:rsidRDefault="006B0732" w:rsidP="006B0732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t>          </w:t>
      </w:r>
    </w:p>
    <w:p w14:paraId="47829EA9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t>Примечание: Тарифы установлены без налога на добавленную стоимость, предприятие применяет упрощенную систему налогообложения.</w:t>
      </w:r>
      <w:r w:rsidRPr="006B0732">
        <w:rPr>
          <w:rFonts w:ascii="Arial" w:hAnsi="Arial" w:cs="Arial"/>
          <w:sz w:val="24"/>
          <w:szCs w:val="24"/>
        </w:rPr>
        <w:br/>
      </w:r>
    </w:p>
    <w:p w14:paraId="790D910F" w14:textId="77777777" w:rsidR="006B0732" w:rsidRPr="006B0732" w:rsidRDefault="006B0732" w:rsidP="006B0732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t>2. Тарифы на подключение (технологическое присоединение) к централизованным системам холодного водоснабжения и водоотведения, установленные в пункте 1. настоящего постановления, вводятся в действие с момента вступления постановления в силу в установленном законодательством порядке.</w:t>
      </w:r>
      <w:r w:rsidRPr="006B0732">
        <w:rPr>
          <w:rFonts w:ascii="Arial" w:hAnsi="Arial" w:cs="Arial"/>
          <w:sz w:val="24"/>
          <w:szCs w:val="24"/>
        </w:rPr>
        <w:br/>
      </w:r>
    </w:p>
    <w:p w14:paraId="1882DA39" w14:textId="77777777" w:rsidR="006B0732" w:rsidRPr="006B0732" w:rsidRDefault="006B0732" w:rsidP="006B0732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 w:rsidRPr="006B0732">
        <w:rPr>
          <w:rFonts w:ascii="Arial" w:hAnsi="Arial" w:cs="Arial"/>
          <w:sz w:val="24"/>
          <w:szCs w:val="24"/>
        </w:rPr>
        <w:br/>
      </w:r>
      <w:r w:rsidRPr="006B0732">
        <w:rPr>
          <w:rFonts w:ascii="Arial" w:hAnsi="Arial" w:cs="Arial"/>
          <w:sz w:val="24"/>
          <w:szCs w:val="24"/>
        </w:rPr>
        <w:br/>
        <w:t>Председатель</w:t>
      </w:r>
      <w:r w:rsidRPr="006B0732">
        <w:rPr>
          <w:rFonts w:ascii="Arial" w:hAnsi="Arial" w:cs="Arial"/>
          <w:sz w:val="24"/>
          <w:szCs w:val="24"/>
        </w:rPr>
        <w:br/>
      </w:r>
      <w:proofErr w:type="gramStart"/>
      <w:r w:rsidRPr="006B0732">
        <w:rPr>
          <w:rFonts w:ascii="Arial" w:hAnsi="Arial" w:cs="Arial"/>
          <w:sz w:val="24"/>
          <w:szCs w:val="24"/>
        </w:rPr>
        <w:t>А.Л.</w:t>
      </w:r>
      <w:proofErr w:type="gramEnd"/>
      <w:r w:rsidRPr="006B0732">
        <w:rPr>
          <w:rFonts w:ascii="Arial" w:hAnsi="Arial" w:cs="Arial"/>
          <w:sz w:val="24"/>
          <w:szCs w:val="24"/>
        </w:rPr>
        <w:t xml:space="preserve"> Орлов</w:t>
      </w:r>
    </w:p>
    <w:p w14:paraId="6EFA743A" w14:textId="77777777" w:rsidR="006B0732" w:rsidRPr="006B0732" w:rsidRDefault="006B0732" w:rsidP="006B0732"/>
    <w:p w14:paraId="49C9BBAC" w14:textId="77777777" w:rsidR="00D629AF" w:rsidRPr="006B0732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B0732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