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31D62A3" w14:textId="77777777" w:rsidR="00F765C4" w:rsidRPr="00F765C4" w:rsidRDefault="00F765C4" w:rsidP="00F765C4">
      <w:pPr>
        <w:pStyle w:val="2"/>
        <w:shd w:val="clear" w:color="auto" w:fill="FFFFFF"/>
        <w:spacing w:before="0" w:beforeAutospacing="0" w:after="240" w:afterAutospacing="0"/>
        <w:jc w:val="center"/>
        <w:textAlignment w:val="baseline"/>
        <w:rPr>
          <w:rFonts w:ascii="Arial" w:hAnsi="Arial" w:cs="Arial"/>
          <w:sz w:val="24"/>
          <w:szCs w:val="24"/>
        </w:rPr>
      </w:pPr>
      <w:r w:rsidRPr="00F765C4">
        <w:rPr>
          <w:rFonts w:ascii="Arial" w:hAnsi="Arial" w:cs="Arial"/>
          <w:sz w:val="23"/>
          <w:szCs w:val="23"/>
        </w:rPr>
        <w:t> </w:t>
      </w:r>
      <w:r w:rsidRPr="00F765C4">
        <w:rPr>
          <w:rFonts w:ascii="Arial" w:hAnsi="Arial" w:cs="Arial"/>
          <w:sz w:val="24"/>
          <w:szCs w:val="24"/>
        </w:rPr>
        <w:t>СОВЕТ МИНИСТРОВ РЕСПУБЛИКИ КРЫМ</w:t>
      </w:r>
      <w:r w:rsidRPr="00F765C4">
        <w:rPr>
          <w:rFonts w:ascii="Arial" w:hAnsi="Arial" w:cs="Arial"/>
          <w:sz w:val="24"/>
          <w:szCs w:val="24"/>
        </w:rPr>
        <w:br/>
      </w:r>
      <w:r w:rsidRPr="00F765C4">
        <w:rPr>
          <w:rFonts w:ascii="Arial" w:hAnsi="Arial" w:cs="Arial"/>
          <w:sz w:val="24"/>
          <w:szCs w:val="24"/>
        </w:rPr>
        <w:br/>
        <w:t>ПОСТАНОВЛЕНИЕ</w:t>
      </w:r>
      <w:r w:rsidRPr="00F765C4">
        <w:rPr>
          <w:rFonts w:ascii="Arial" w:hAnsi="Arial" w:cs="Arial"/>
          <w:sz w:val="24"/>
          <w:szCs w:val="24"/>
        </w:rPr>
        <w:br/>
      </w:r>
      <w:r w:rsidRPr="00F765C4">
        <w:rPr>
          <w:rFonts w:ascii="Arial" w:hAnsi="Arial" w:cs="Arial"/>
          <w:sz w:val="24"/>
          <w:szCs w:val="24"/>
        </w:rPr>
        <w:br/>
        <w:t>от 31 марта 2015 года N 149</w:t>
      </w:r>
      <w:r w:rsidRPr="00F765C4">
        <w:rPr>
          <w:rFonts w:ascii="Arial" w:hAnsi="Arial" w:cs="Arial"/>
          <w:sz w:val="24"/>
          <w:szCs w:val="24"/>
        </w:rPr>
        <w:br/>
      </w:r>
      <w:r w:rsidRPr="00F765C4">
        <w:rPr>
          <w:rFonts w:ascii="Arial" w:hAnsi="Arial" w:cs="Arial"/>
          <w:sz w:val="24"/>
          <w:szCs w:val="24"/>
        </w:rPr>
        <w:br/>
      </w:r>
      <w:r w:rsidRPr="00F765C4">
        <w:rPr>
          <w:rFonts w:ascii="Arial" w:hAnsi="Arial" w:cs="Arial"/>
          <w:sz w:val="24"/>
          <w:szCs w:val="24"/>
        </w:rPr>
        <w:br/>
        <w:t>Об утверждении Правил пользования водными объектами для плавания на маломерных судах в Республике Крым</w:t>
      </w:r>
    </w:p>
    <w:p w14:paraId="295DEBFF" w14:textId="77777777" w:rsidR="00F765C4" w:rsidRPr="00F765C4" w:rsidRDefault="00F765C4" w:rsidP="00F765C4">
      <w:pPr>
        <w:pStyle w:val="formattext"/>
        <w:shd w:val="clear" w:color="auto" w:fill="FFFFFF"/>
        <w:spacing w:before="0" w:beforeAutospacing="0" w:after="0" w:afterAutospacing="0"/>
        <w:jc w:val="center"/>
        <w:textAlignment w:val="baseline"/>
        <w:rPr>
          <w:rFonts w:ascii="Arial" w:hAnsi="Arial" w:cs="Arial"/>
        </w:rPr>
      </w:pPr>
      <w:r w:rsidRPr="00F765C4">
        <w:rPr>
          <w:rFonts w:ascii="Arial" w:hAnsi="Arial" w:cs="Arial"/>
        </w:rPr>
        <w:t>(с изменениями на 18 сентября 2020 года)</w:t>
      </w:r>
    </w:p>
    <w:p w14:paraId="133354E1" w14:textId="77777777" w:rsidR="00F765C4" w:rsidRPr="00F765C4" w:rsidRDefault="00F765C4" w:rsidP="00F765C4">
      <w:pPr>
        <w:pStyle w:val="formattext"/>
        <w:shd w:val="clear" w:color="auto" w:fill="FFFFFF"/>
        <w:spacing w:before="0" w:beforeAutospacing="0" w:after="0" w:afterAutospacing="0"/>
        <w:jc w:val="center"/>
        <w:textAlignment w:val="baseline"/>
        <w:rPr>
          <w:rFonts w:ascii="Arial" w:hAnsi="Arial" w:cs="Arial"/>
        </w:rPr>
      </w:pPr>
      <w:r w:rsidRPr="00F765C4">
        <w:rPr>
          <w:rFonts w:ascii="Arial" w:hAnsi="Arial" w:cs="Arial"/>
        </w:rPr>
        <w:t>(в ред. Постановлений Совета министров Республики Крым от 19.01.2016 N 3, от 09.12.2019 N 701, от 18.09.2020 N 591)</w:t>
      </w:r>
    </w:p>
    <w:p w14:paraId="334BFAE7"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r w:rsidRPr="00F765C4">
        <w:rPr>
          <w:rFonts w:ascii="Arial" w:hAnsi="Arial" w:cs="Arial"/>
        </w:rPr>
        <w:br/>
      </w:r>
      <w:r w:rsidRPr="00F765C4">
        <w:rPr>
          <w:rFonts w:ascii="Arial" w:hAnsi="Arial" w:cs="Arial"/>
        </w:rPr>
        <w:br/>
      </w:r>
    </w:p>
    <w:p w14:paraId="04E54E7B"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В соответствии со статьей 25 Водного кодекса Российской Федерации, Правилами пользования маломерными судами на водных объектах Российской Федерации, утвержденными приказом Министерства Российской Федерации по делам гражданской обороны, чрезвычайным ситуациям и ликвидации последствий стихийных бедствий от 29 июня 2005 года N 502, статьей 4 Закона Республики Крым от 21 августа 2014 года N 53-ЗРК "О регулировании водных отношений в Республике Крым", статьями 28, 41 Закона Республики Крым от 29 мая 2014 года N 5-ЗРК "О системе исполнительных органов государственной власти Республики Крым" Совет министров Республики Крым постановляет:</w:t>
      </w:r>
      <w:r w:rsidRPr="00F765C4">
        <w:rPr>
          <w:rFonts w:ascii="Arial" w:hAnsi="Arial" w:cs="Arial"/>
        </w:rPr>
        <w:br/>
      </w:r>
    </w:p>
    <w:p w14:paraId="6C008100"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6A61BF4E"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Утвердить прилагаемые Правила пользования водными объектами для плавания на маломерных судах в Республике Крым.</w:t>
      </w:r>
      <w:r w:rsidRPr="00F765C4">
        <w:rPr>
          <w:rFonts w:ascii="Arial" w:hAnsi="Arial" w:cs="Arial"/>
        </w:rPr>
        <w:br/>
      </w:r>
    </w:p>
    <w:p w14:paraId="42F4F92A" w14:textId="77777777" w:rsidR="00F765C4" w:rsidRPr="00F765C4" w:rsidRDefault="00F765C4" w:rsidP="00F765C4">
      <w:pPr>
        <w:pStyle w:val="formattext"/>
        <w:shd w:val="clear" w:color="auto" w:fill="FFFFFF"/>
        <w:spacing w:before="0" w:beforeAutospacing="0" w:after="0" w:afterAutospacing="0"/>
        <w:jc w:val="right"/>
        <w:textAlignment w:val="baseline"/>
        <w:rPr>
          <w:rFonts w:ascii="Arial" w:hAnsi="Arial" w:cs="Arial"/>
        </w:rPr>
      </w:pPr>
      <w:r w:rsidRPr="00F765C4">
        <w:rPr>
          <w:rFonts w:ascii="Arial" w:hAnsi="Arial" w:cs="Arial"/>
        </w:rPr>
        <w:br/>
      </w:r>
      <w:r w:rsidRPr="00F765C4">
        <w:rPr>
          <w:rFonts w:ascii="Arial" w:hAnsi="Arial" w:cs="Arial"/>
        </w:rPr>
        <w:br/>
        <w:t>Глава Республики Крым,</w:t>
      </w:r>
      <w:r w:rsidRPr="00F765C4">
        <w:rPr>
          <w:rFonts w:ascii="Arial" w:hAnsi="Arial" w:cs="Arial"/>
        </w:rPr>
        <w:br/>
        <w:t>Председатель Совета министров</w:t>
      </w:r>
      <w:r w:rsidRPr="00F765C4">
        <w:rPr>
          <w:rFonts w:ascii="Arial" w:hAnsi="Arial" w:cs="Arial"/>
        </w:rPr>
        <w:br/>
        <w:t>Республики Крым</w:t>
      </w:r>
      <w:r w:rsidRPr="00F765C4">
        <w:rPr>
          <w:rFonts w:ascii="Arial" w:hAnsi="Arial" w:cs="Arial"/>
        </w:rPr>
        <w:br/>
        <w:t>С.АКСЕНОВ</w:t>
      </w:r>
    </w:p>
    <w:p w14:paraId="4B079454" w14:textId="77777777" w:rsidR="00F765C4" w:rsidRPr="00F765C4" w:rsidRDefault="00F765C4" w:rsidP="00F765C4">
      <w:pPr>
        <w:pStyle w:val="formattext"/>
        <w:shd w:val="clear" w:color="auto" w:fill="FFFFFF"/>
        <w:spacing w:before="0" w:beforeAutospacing="0" w:after="0" w:afterAutospacing="0"/>
        <w:jc w:val="right"/>
        <w:textAlignment w:val="baseline"/>
        <w:rPr>
          <w:rFonts w:ascii="Arial" w:hAnsi="Arial" w:cs="Arial"/>
        </w:rPr>
      </w:pPr>
      <w:r w:rsidRPr="00F765C4">
        <w:rPr>
          <w:rFonts w:ascii="Arial" w:hAnsi="Arial" w:cs="Arial"/>
        </w:rPr>
        <w:br/>
      </w:r>
      <w:r w:rsidRPr="00F765C4">
        <w:rPr>
          <w:rFonts w:ascii="Arial" w:hAnsi="Arial" w:cs="Arial"/>
        </w:rPr>
        <w:br/>
        <w:t>Заместитель Председателя Совета министров</w:t>
      </w:r>
      <w:r w:rsidRPr="00F765C4">
        <w:rPr>
          <w:rFonts w:ascii="Arial" w:hAnsi="Arial" w:cs="Arial"/>
        </w:rPr>
        <w:br/>
        <w:t>Республики Крым -</w:t>
      </w:r>
      <w:r w:rsidRPr="00F765C4">
        <w:rPr>
          <w:rFonts w:ascii="Arial" w:hAnsi="Arial" w:cs="Arial"/>
        </w:rPr>
        <w:br/>
        <w:t>руководитель Аппарата Совета министров</w:t>
      </w:r>
      <w:r w:rsidRPr="00F765C4">
        <w:rPr>
          <w:rFonts w:ascii="Arial" w:hAnsi="Arial" w:cs="Arial"/>
        </w:rPr>
        <w:br/>
        <w:t>Республики Крым</w:t>
      </w:r>
      <w:r w:rsidRPr="00F765C4">
        <w:rPr>
          <w:rFonts w:ascii="Arial" w:hAnsi="Arial" w:cs="Arial"/>
        </w:rPr>
        <w:br/>
        <w:t>Л.ОПАНАСЮК</w:t>
      </w:r>
    </w:p>
    <w:p w14:paraId="7CD22CB5" w14:textId="77777777" w:rsidR="00F765C4" w:rsidRPr="00F765C4" w:rsidRDefault="00F765C4" w:rsidP="00F765C4">
      <w:pPr>
        <w:pStyle w:val="2"/>
        <w:shd w:val="clear" w:color="auto" w:fill="FFFFFF"/>
        <w:spacing w:before="0" w:beforeAutospacing="0" w:after="240" w:afterAutospacing="0"/>
        <w:jc w:val="right"/>
        <w:textAlignment w:val="baseline"/>
        <w:rPr>
          <w:rFonts w:ascii="Arial" w:hAnsi="Arial" w:cs="Arial"/>
          <w:sz w:val="24"/>
          <w:szCs w:val="24"/>
        </w:rPr>
      </w:pPr>
      <w:r w:rsidRPr="00F765C4">
        <w:rPr>
          <w:rFonts w:ascii="Arial" w:hAnsi="Arial" w:cs="Arial"/>
          <w:sz w:val="24"/>
          <w:szCs w:val="24"/>
        </w:rPr>
        <w:br/>
      </w:r>
      <w:r w:rsidRPr="00F765C4">
        <w:rPr>
          <w:rFonts w:ascii="Arial" w:hAnsi="Arial" w:cs="Arial"/>
          <w:sz w:val="24"/>
          <w:szCs w:val="24"/>
        </w:rPr>
        <w:br/>
        <w:t>Приложение</w:t>
      </w:r>
      <w:r w:rsidRPr="00F765C4">
        <w:rPr>
          <w:rFonts w:ascii="Arial" w:hAnsi="Arial" w:cs="Arial"/>
          <w:sz w:val="24"/>
          <w:szCs w:val="24"/>
        </w:rPr>
        <w:br/>
        <w:t>к постановлению</w:t>
      </w:r>
      <w:r w:rsidRPr="00F765C4">
        <w:rPr>
          <w:rFonts w:ascii="Arial" w:hAnsi="Arial" w:cs="Arial"/>
          <w:sz w:val="24"/>
          <w:szCs w:val="24"/>
        </w:rPr>
        <w:br/>
        <w:t>Совета министров</w:t>
      </w:r>
      <w:r w:rsidRPr="00F765C4">
        <w:rPr>
          <w:rFonts w:ascii="Arial" w:hAnsi="Arial" w:cs="Arial"/>
          <w:sz w:val="24"/>
          <w:szCs w:val="24"/>
        </w:rPr>
        <w:br/>
        <w:t>Республики Крым</w:t>
      </w:r>
      <w:r w:rsidRPr="00F765C4">
        <w:rPr>
          <w:rFonts w:ascii="Arial" w:hAnsi="Arial" w:cs="Arial"/>
          <w:sz w:val="24"/>
          <w:szCs w:val="24"/>
        </w:rPr>
        <w:br/>
        <w:t>от 31.03.2015 N 149</w:t>
      </w:r>
    </w:p>
    <w:p w14:paraId="260A25EC" w14:textId="77777777" w:rsidR="00F765C4" w:rsidRPr="00F765C4" w:rsidRDefault="00F765C4" w:rsidP="00F765C4">
      <w:pPr>
        <w:pStyle w:val="headertext"/>
        <w:shd w:val="clear" w:color="auto" w:fill="FFFFFF"/>
        <w:spacing w:before="0" w:beforeAutospacing="0" w:after="240" w:afterAutospacing="0"/>
        <w:jc w:val="center"/>
        <w:textAlignment w:val="baseline"/>
        <w:rPr>
          <w:rFonts w:ascii="Arial" w:hAnsi="Arial" w:cs="Arial"/>
          <w:b/>
          <w:bCs/>
        </w:rPr>
      </w:pPr>
      <w:r w:rsidRPr="00F765C4">
        <w:rPr>
          <w:rFonts w:ascii="Arial" w:hAnsi="Arial" w:cs="Arial"/>
          <w:b/>
          <w:bCs/>
        </w:rPr>
        <w:br/>
      </w:r>
      <w:r w:rsidRPr="00F765C4">
        <w:rPr>
          <w:rFonts w:ascii="Arial" w:hAnsi="Arial" w:cs="Arial"/>
          <w:b/>
          <w:bCs/>
        </w:rPr>
        <w:br/>
      </w:r>
      <w:r w:rsidRPr="00F765C4">
        <w:rPr>
          <w:rFonts w:ascii="Arial" w:hAnsi="Arial" w:cs="Arial"/>
          <w:b/>
          <w:bCs/>
        </w:rPr>
        <w:lastRenderedPageBreak/>
        <w:t>ПРАВИЛА ПОЛЬЗОВАНИЯ ВОДНЫМИ ОБЪЕКТАМИ ДЛЯ ПЛАВАНИЯ НА МАЛОМЕРНЫХ СУДАХ В РЕСПУБЛИКЕ КРЫМ</w:t>
      </w:r>
    </w:p>
    <w:p w14:paraId="6E5DA679" w14:textId="77777777" w:rsidR="00F765C4" w:rsidRPr="00F765C4" w:rsidRDefault="00F765C4" w:rsidP="00F765C4">
      <w:pPr>
        <w:pStyle w:val="formattext"/>
        <w:shd w:val="clear" w:color="auto" w:fill="FFFFFF"/>
        <w:spacing w:before="0" w:beforeAutospacing="0" w:after="0" w:afterAutospacing="0"/>
        <w:jc w:val="center"/>
        <w:textAlignment w:val="baseline"/>
        <w:rPr>
          <w:rFonts w:ascii="Arial" w:hAnsi="Arial" w:cs="Arial"/>
        </w:rPr>
      </w:pPr>
      <w:r w:rsidRPr="00F765C4">
        <w:rPr>
          <w:rFonts w:ascii="Arial" w:hAnsi="Arial" w:cs="Arial"/>
        </w:rPr>
        <w:t>(в ред. Постановлений Совета министров Республики Крым от 09.12.2019 N 701, от 18.09.2020 N 591)</w:t>
      </w:r>
    </w:p>
    <w:p w14:paraId="19C864B3" w14:textId="77777777" w:rsidR="00F765C4" w:rsidRPr="00F765C4" w:rsidRDefault="00F765C4" w:rsidP="00F765C4">
      <w:pPr>
        <w:pStyle w:val="3"/>
        <w:shd w:val="clear" w:color="auto" w:fill="FFFFFF"/>
        <w:spacing w:before="0" w:beforeAutospacing="0" w:after="240" w:afterAutospacing="0"/>
        <w:jc w:val="center"/>
        <w:textAlignment w:val="baseline"/>
        <w:rPr>
          <w:rFonts w:ascii="Arial" w:hAnsi="Arial" w:cs="Arial"/>
          <w:sz w:val="24"/>
          <w:szCs w:val="24"/>
        </w:rPr>
      </w:pPr>
      <w:r w:rsidRPr="00F765C4">
        <w:rPr>
          <w:rFonts w:ascii="Arial" w:hAnsi="Arial" w:cs="Arial"/>
          <w:sz w:val="24"/>
          <w:szCs w:val="24"/>
        </w:rPr>
        <w:br/>
      </w:r>
      <w:r w:rsidRPr="00F765C4">
        <w:rPr>
          <w:rFonts w:ascii="Arial" w:hAnsi="Arial" w:cs="Arial"/>
          <w:sz w:val="24"/>
          <w:szCs w:val="24"/>
        </w:rPr>
        <w:br/>
      </w:r>
      <w:r w:rsidRPr="00F765C4">
        <w:rPr>
          <w:rFonts w:ascii="Arial" w:hAnsi="Arial" w:cs="Arial"/>
          <w:sz w:val="24"/>
          <w:szCs w:val="24"/>
        </w:rPr>
        <w:br/>
        <w:t>1. Общие положения</w:t>
      </w:r>
    </w:p>
    <w:p w14:paraId="37CBDA81"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228A588A"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1.1. Настоящие Правила разработаны в соответствии с:</w:t>
      </w:r>
      <w:r w:rsidRPr="00F765C4">
        <w:rPr>
          <w:rFonts w:ascii="Arial" w:hAnsi="Arial" w:cs="Arial"/>
        </w:rPr>
        <w:br/>
      </w:r>
    </w:p>
    <w:p w14:paraId="30735929"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5430481E"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Кодексом торгового мореплавания Российской Федерации;</w:t>
      </w:r>
      <w:r w:rsidRPr="00F765C4">
        <w:rPr>
          <w:rFonts w:ascii="Arial" w:hAnsi="Arial" w:cs="Arial"/>
        </w:rPr>
        <w:br/>
      </w:r>
    </w:p>
    <w:p w14:paraId="5B4B9903"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E39FA6D"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Кодексом внутреннего водного транспорта Российской Федерации;</w:t>
      </w:r>
      <w:r w:rsidRPr="00F765C4">
        <w:rPr>
          <w:rFonts w:ascii="Arial" w:hAnsi="Arial" w:cs="Arial"/>
        </w:rPr>
        <w:br/>
      </w:r>
    </w:p>
    <w:p w14:paraId="11492ED9"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3F96E910"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Водным кодексом Российской Федерации;</w:t>
      </w:r>
      <w:r w:rsidRPr="00F765C4">
        <w:rPr>
          <w:rFonts w:ascii="Arial" w:hAnsi="Arial" w:cs="Arial"/>
        </w:rPr>
        <w:br/>
      </w:r>
    </w:p>
    <w:p w14:paraId="1B77E76D"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61F6078E"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Правилами пользования маломерными судами на водных объектах Российской Федерации, утвержденными приказом Министерства Российской Федерации по делам гражданской обороны, чрезвычайным ситуациям и ликвидации последствий стихийных бедствий от 29 июня 2005 года N 502 (далее - Федеральные правила);</w:t>
      </w:r>
      <w:r w:rsidRPr="00F765C4">
        <w:rPr>
          <w:rFonts w:ascii="Arial" w:hAnsi="Arial" w:cs="Arial"/>
        </w:rPr>
        <w:br/>
      </w:r>
    </w:p>
    <w:p w14:paraId="368CACF3"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4DD3C25D"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приказом Федеральной службы безопасности Российской Федерации от 7 августа 2017 года N 454 "Об утверждении Правил пограничного режима" (далее - Правила пограничного режима);</w:t>
      </w:r>
      <w:r w:rsidRPr="00F765C4">
        <w:rPr>
          <w:rFonts w:ascii="Arial" w:hAnsi="Arial" w:cs="Arial"/>
        </w:rPr>
        <w:br/>
      </w:r>
    </w:p>
    <w:p w14:paraId="4FD44CB1"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1E8EF327"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Правилами государственной регистрации судов, прав на них и сделок с ними в морских портах и централизованного учета зарегистрированных судов, утвержденными приказом Министерства транспорта Российской Федерации от 19 мая 2017 года N 191;</w:t>
      </w:r>
      <w:r w:rsidRPr="00F765C4">
        <w:rPr>
          <w:rFonts w:ascii="Arial" w:hAnsi="Arial" w:cs="Arial"/>
        </w:rPr>
        <w:br/>
      </w:r>
    </w:p>
    <w:p w14:paraId="6D12D244"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06197644"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постановлением Правительства Российской Федерации от 18 сентября 2013 года N 820 "О государственном надзоре за спортивными парусными судами, прогулочными судами и маломерными судами, используемыми в некоммерческих целях, об их классификации и освидетельствовании, о государственной регистрации маломерных судов, используемых в некоммерческих целях, а также об изменении и признании утратившими силу некоторых актов Правительства Российской Федерации";</w:t>
      </w:r>
      <w:r w:rsidRPr="00F765C4">
        <w:rPr>
          <w:rFonts w:ascii="Arial" w:hAnsi="Arial" w:cs="Arial"/>
        </w:rPr>
        <w:br/>
      </w:r>
    </w:p>
    <w:p w14:paraId="19DAB00D"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5A08FAD"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 xml:space="preserve">распоряжением Правительства Российской Федерации от 20 марта 2018 года N 458-р "Об утверждении перечня морских портов, капитаны которых осуществляют государственную регистрацию судов в Государственном судовом </w:t>
      </w:r>
      <w:r w:rsidRPr="00F765C4">
        <w:rPr>
          <w:rFonts w:ascii="Arial" w:hAnsi="Arial" w:cs="Arial"/>
        </w:rPr>
        <w:lastRenderedPageBreak/>
        <w:t>реестре, бербоут-чартерном реестре и государственную регистрацию строящихся судов в реестре строящихся судов";</w:t>
      </w:r>
      <w:r w:rsidRPr="00F765C4">
        <w:rPr>
          <w:rFonts w:ascii="Arial" w:hAnsi="Arial" w:cs="Arial"/>
        </w:rPr>
        <w:br/>
      </w:r>
    </w:p>
    <w:p w14:paraId="2BB4DF74"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54ED2581"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Законом Республики Крым от 21 августа 2014 года N 53-ЗРК "О регулировании водных отношений в Республике Крым";</w:t>
      </w:r>
      <w:r w:rsidRPr="00F765C4">
        <w:rPr>
          <w:rFonts w:ascii="Arial" w:hAnsi="Arial" w:cs="Arial"/>
        </w:rPr>
        <w:br/>
      </w:r>
    </w:p>
    <w:p w14:paraId="28C4A0D4"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1A5AAC20"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Правилами охраны жизни людей на водных объектах Республики Крым, утвержденными постановлением Совета министров Республики Крым от 25 ноября 2014 года N 480 (далее - Правила охраны жизни людей на водных объектах Республики Крым).</w:t>
      </w:r>
      <w:r w:rsidRPr="00F765C4">
        <w:rPr>
          <w:rFonts w:ascii="Arial" w:hAnsi="Arial" w:cs="Arial"/>
        </w:rPr>
        <w:br/>
      </w:r>
    </w:p>
    <w:p w14:paraId="238A0990"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019DAD29"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Правила устанавливают единый порядок пользования водными объектами для плавания на маломерных судах, обязанности судоводителей маломерных судов, порядок эксплуатации баз (сооружений) для стоянок маломерных судов (далее - базы-стоянки), а также требования к размещению и эксплуатации пунктов проката на водных объектах общего пользования в пределах территории Республики Крым.</w:t>
      </w:r>
      <w:r w:rsidRPr="00F765C4">
        <w:rPr>
          <w:rFonts w:ascii="Arial" w:hAnsi="Arial" w:cs="Arial"/>
        </w:rPr>
        <w:br/>
      </w:r>
    </w:p>
    <w:p w14:paraId="1908BB30"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F01EA3D"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(в ред. Постановления Совета министров Республики Крым от 18.09.2020 N 591)</w:t>
      </w:r>
      <w:r w:rsidRPr="00F765C4">
        <w:rPr>
          <w:rFonts w:ascii="Arial" w:hAnsi="Arial" w:cs="Arial"/>
        </w:rPr>
        <w:br/>
      </w:r>
    </w:p>
    <w:p w14:paraId="07842EA5"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4FE3133"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1.2. В настоящих Правилах используются понятия и термины, определенные Кодексом торгового мореплавания Российской Федерации, Кодексом внутреннего водного транспорта Российской Федерации, Водным кодексом Российской Федерации и другими нормативно-правовыми актами Российской Федерации.</w:t>
      </w:r>
      <w:r w:rsidRPr="00F765C4">
        <w:rPr>
          <w:rFonts w:ascii="Arial" w:hAnsi="Arial" w:cs="Arial"/>
        </w:rPr>
        <w:br/>
      </w:r>
    </w:p>
    <w:p w14:paraId="56B279BF"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17F576EC"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В целях реализации настоящих Правил под "пунктом проката маломерных судов" (далее - пункт проката) понимается участок побережья и (или) плавучее причальное сооружение с прилегающей акваторией поверхностного водного объекта или его части, используемые для посадки (высадки) пассажиров маломерных судов, буксируемых средств (водные лыжи, вейкборды, надувные буксируемые системы, парашютные подъемно-буксировочные системы и т.д.).</w:t>
      </w:r>
      <w:r w:rsidRPr="00F765C4">
        <w:rPr>
          <w:rFonts w:ascii="Arial" w:hAnsi="Arial" w:cs="Arial"/>
        </w:rPr>
        <w:br/>
      </w:r>
    </w:p>
    <w:p w14:paraId="3EDFE9BE"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2F16E5BB"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(абзац введен Постановлением Совета министров Республики Крым от 18.09.2020 N 591)</w:t>
      </w:r>
      <w:r w:rsidRPr="00F765C4">
        <w:rPr>
          <w:rFonts w:ascii="Arial" w:hAnsi="Arial" w:cs="Arial"/>
        </w:rPr>
        <w:br/>
      </w:r>
    </w:p>
    <w:p w14:paraId="1C780A42"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442E38DA"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1.3. Руководители организаций, имеющие маломерные суда и эксплуатирующие базы-стоянки, пункты проката, назначают должностных лиц, ответственных за безопасность эксплуатации этих судов, баз-стоянок и пунктов проката.</w:t>
      </w:r>
      <w:r w:rsidRPr="00F765C4">
        <w:rPr>
          <w:rFonts w:ascii="Arial" w:hAnsi="Arial" w:cs="Arial"/>
        </w:rPr>
        <w:br/>
      </w:r>
    </w:p>
    <w:p w14:paraId="3C47E9D9"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2DE2FDD4"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lastRenderedPageBreak/>
        <w:t>1.4. Настоящие Правила являются обязательными к исполнению всеми юридическими, физическими и должностными лицами, осуществляющими любую деятельность, связанную с эксплуатацией маломерных судов и баз-стоянок, на территории, морской акватории и других водных объектах Республики Крым.</w:t>
      </w:r>
      <w:r w:rsidRPr="00F765C4">
        <w:rPr>
          <w:rFonts w:ascii="Arial" w:hAnsi="Arial" w:cs="Arial"/>
        </w:rPr>
        <w:br/>
      </w:r>
    </w:p>
    <w:p w14:paraId="7830793E"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6A82772"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1.5. Лица, нарушившие требования настоящих Правил, несут ответственность в соответствии с законодательством Российской Федерации и Республики Крым.</w:t>
      </w:r>
      <w:r w:rsidRPr="00F765C4">
        <w:rPr>
          <w:rFonts w:ascii="Arial" w:hAnsi="Arial" w:cs="Arial"/>
        </w:rPr>
        <w:br/>
      </w:r>
    </w:p>
    <w:p w14:paraId="2BFE3E38"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53A5C348"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1.6. Контроль за выполнением требований настоящих Правил осуществляют территориальное подразделение Государственной инспекции по маломерным судам МЧС России по Республике Крым в составе Главного управления МЧС России по Республике Крым (далее - ГИМС), а также иные органы в пределах своих полномочий.</w:t>
      </w:r>
      <w:r w:rsidRPr="00F765C4">
        <w:rPr>
          <w:rFonts w:ascii="Arial" w:hAnsi="Arial" w:cs="Arial"/>
        </w:rPr>
        <w:br/>
      </w:r>
    </w:p>
    <w:p w14:paraId="1941924D" w14:textId="77777777" w:rsidR="00F765C4" w:rsidRPr="00F765C4" w:rsidRDefault="00F765C4" w:rsidP="00F765C4">
      <w:pPr>
        <w:pStyle w:val="3"/>
        <w:shd w:val="clear" w:color="auto" w:fill="FFFFFF"/>
        <w:spacing w:before="0" w:beforeAutospacing="0" w:after="240" w:afterAutospacing="0"/>
        <w:jc w:val="center"/>
        <w:textAlignment w:val="baseline"/>
        <w:rPr>
          <w:rFonts w:ascii="Arial" w:hAnsi="Arial" w:cs="Arial"/>
          <w:sz w:val="24"/>
          <w:szCs w:val="24"/>
        </w:rPr>
      </w:pPr>
      <w:r w:rsidRPr="00F765C4">
        <w:rPr>
          <w:rFonts w:ascii="Arial" w:hAnsi="Arial" w:cs="Arial"/>
          <w:sz w:val="24"/>
          <w:szCs w:val="24"/>
        </w:rPr>
        <w:br/>
      </w:r>
      <w:r w:rsidRPr="00F765C4">
        <w:rPr>
          <w:rFonts w:ascii="Arial" w:hAnsi="Arial" w:cs="Arial"/>
          <w:sz w:val="24"/>
          <w:szCs w:val="24"/>
        </w:rPr>
        <w:br/>
        <w:t>2. Порядок пользования водными объектами для плавания на маломерных судах</w:t>
      </w:r>
    </w:p>
    <w:p w14:paraId="03965218"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38D80616"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2.1. К плаванию допускаются маломерные суда после их государственной регистрации в одном из реестров судов Российской Федерации (за исключением случаев, предусмотренных пунктом 1.1 статьи 33 Кодекса торгового мореплавания Российской Федерации), нанесения бортовых (регистрационных) номеров и технического освидетельствования (осмотра) с соблюдением установленных условий, норм и технических требований по пассажировместимости, грузоподъемности, предельной мощности и количеству двигателей, допустимой площади парусов, району плавания, высоте волны, при которой судно может плавать, осадке, надводному борту, оснащению спасательными и противопожарными средствами, сигнальными огнями, навигационным и другим оборудованием.</w:t>
      </w:r>
      <w:r w:rsidRPr="00F765C4">
        <w:rPr>
          <w:rFonts w:ascii="Arial" w:hAnsi="Arial" w:cs="Arial"/>
        </w:rPr>
        <w:br/>
      </w:r>
    </w:p>
    <w:p w14:paraId="526E49A4"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6C0BF5A3"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2.2. Государственную регистрацию, учет, классификацию и техническое освидетельствование (осмотр) маломерных судов, используемых в некоммерческих целях, осуществляет ГИМС.</w:t>
      </w:r>
      <w:r w:rsidRPr="00F765C4">
        <w:rPr>
          <w:rFonts w:ascii="Arial" w:hAnsi="Arial" w:cs="Arial"/>
        </w:rPr>
        <w:br/>
      </w:r>
    </w:p>
    <w:p w14:paraId="21DB5EFC"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7D7AB42"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Государственную регистрацию и учет маломерных судов, используемых в коммерческих целях, осуществляют капитаны морских портов Евпатория, Керчь, Феодосия, Ялта, а их классификацию и техническое освидетельствование - классификационное общество, уполномоченное для этих целей.</w:t>
      </w:r>
      <w:r w:rsidRPr="00F765C4">
        <w:rPr>
          <w:rFonts w:ascii="Arial" w:hAnsi="Arial" w:cs="Arial"/>
        </w:rPr>
        <w:br/>
      </w:r>
    </w:p>
    <w:p w14:paraId="27D1E848"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3AC8DBD0"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Государственную регистрацию спортивных парусных судов и прав на них осуществляют капитаны морских портов Евпатория, Керчь, Феодосия, Ялта.</w:t>
      </w:r>
      <w:r w:rsidRPr="00F765C4">
        <w:rPr>
          <w:rFonts w:ascii="Arial" w:hAnsi="Arial" w:cs="Arial"/>
        </w:rPr>
        <w:br/>
      </w:r>
    </w:p>
    <w:p w14:paraId="46A5833E"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56A8C2B4"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 xml:space="preserve">2.3. К управлению маломерным судном, прошедшим государственную регистрацию, допускаются судоводители, имеющие удостоверение на право </w:t>
      </w:r>
      <w:r w:rsidRPr="00F765C4">
        <w:rPr>
          <w:rFonts w:ascii="Arial" w:hAnsi="Arial" w:cs="Arial"/>
        </w:rPr>
        <w:lastRenderedPageBreak/>
        <w:t>управления маломерными судами в зависимости от цели их использования (коммерческая или некоммерческая).</w:t>
      </w:r>
      <w:r w:rsidRPr="00F765C4">
        <w:rPr>
          <w:rFonts w:ascii="Arial" w:hAnsi="Arial" w:cs="Arial"/>
        </w:rPr>
        <w:br/>
      </w:r>
    </w:p>
    <w:p w14:paraId="234263C9"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44FADB2E"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2.4. На водных объектах, не имеющих судоходной (навигационной) обстановки, маневрирование маломерных судов при расхождении должно осуществляться с учетом правостороннего движения (левыми бортами).</w:t>
      </w:r>
      <w:r w:rsidRPr="00F765C4">
        <w:rPr>
          <w:rFonts w:ascii="Arial" w:hAnsi="Arial" w:cs="Arial"/>
        </w:rPr>
        <w:br/>
      </w:r>
    </w:p>
    <w:p w14:paraId="66B74049"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1F2A22CA"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2.5. Безопасная скорость движения маломерных судов на акваториях в границах населенных пунктов и баз-стоянок устанавливается Главным государственным инспектором по маломерным судам Республики Крым применительно к местным условиям в соответствии с Правилами плавания судов по внутренним водным путям, утвержденными приказом Министерства транспорта Российской Федерации от 19 января 2018 года N 19 (далее - ППВВП).</w:t>
      </w:r>
      <w:r w:rsidRPr="00F765C4">
        <w:rPr>
          <w:rFonts w:ascii="Arial" w:hAnsi="Arial" w:cs="Arial"/>
        </w:rPr>
        <w:br/>
      </w:r>
    </w:p>
    <w:p w14:paraId="2E8552EF"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4BCB7377"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2.6. При плавании на маломерных судах запрещается:</w:t>
      </w:r>
      <w:r w:rsidRPr="00F765C4">
        <w:rPr>
          <w:rFonts w:ascii="Arial" w:hAnsi="Arial" w:cs="Arial"/>
        </w:rPr>
        <w:br/>
      </w:r>
    </w:p>
    <w:p w14:paraId="5719717F"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06240A1B"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1) Сбрасывать за борт отходы производства и потребления, иные предметы, сливать нефтепродукты, фекальные и льяльные воды.</w:t>
      </w:r>
      <w:r w:rsidRPr="00F765C4">
        <w:rPr>
          <w:rFonts w:ascii="Arial" w:hAnsi="Arial" w:cs="Arial"/>
        </w:rPr>
        <w:br/>
      </w:r>
    </w:p>
    <w:p w14:paraId="2FA44FAD"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4D917D95"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2) Управлять маломерным судном:</w:t>
      </w:r>
      <w:r w:rsidRPr="00F765C4">
        <w:rPr>
          <w:rFonts w:ascii="Arial" w:hAnsi="Arial" w:cs="Arial"/>
        </w:rPr>
        <w:br/>
      </w:r>
    </w:p>
    <w:p w14:paraId="618B9FE2"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44818A60"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не зарегистрированным в установленном порядке, за исключением случаев, предусмотренных пунктом 1.1 статьи 33 Кодекса торгового мореплавания Российской Федерации;</w:t>
      </w:r>
      <w:r w:rsidRPr="00F765C4">
        <w:rPr>
          <w:rFonts w:ascii="Arial" w:hAnsi="Arial" w:cs="Arial"/>
        </w:rPr>
        <w:br/>
      </w:r>
    </w:p>
    <w:p w14:paraId="38A66695"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62BA3692"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не прошедшим технического освидетельствования (осмотра);</w:t>
      </w:r>
      <w:r w:rsidRPr="00F765C4">
        <w:rPr>
          <w:rFonts w:ascii="Arial" w:hAnsi="Arial" w:cs="Arial"/>
        </w:rPr>
        <w:br/>
      </w:r>
    </w:p>
    <w:p w14:paraId="1CCC7414"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6A8DF276"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не несущим бортовых номеров;</w:t>
      </w:r>
      <w:r w:rsidRPr="00F765C4">
        <w:rPr>
          <w:rFonts w:ascii="Arial" w:hAnsi="Arial" w:cs="Arial"/>
        </w:rPr>
        <w:br/>
      </w:r>
    </w:p>
    <w:p w14:paraId="629B98D8"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0643799A"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переоборудованным без соответствующего разрешения;</w:t>
      </w:r>
      <w:r w:rsidRPr="00F765C4">
        <w:rPr>
          <w:rFonts w:ascii="Arial" w:hAnsi="Arial" w:cs="Arial"/>
        </w:rPr>
        <w:br/>
      </w:r>
    </w:p>
    <w:p w14:paraId="659CC855"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4ABE5858"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с нарушением норм загрузки, пассажировместимости, ограничений по району и условиям плавания;</w:t>
      </w:r>
      <w:r w:rsidRPr="00F765C4">
        <w:rPr>
          <w:rFonts w:ascii="Arial" w:hAnsi="Arial" w:cs="Arial"/>
        </w:rPr>
        <w:br/>
      </w:r>
    </w:p>
    <w:p w14:paraId="034FFE4A"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2EDB19F3"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без удостоверения на право управления маломерным судном в зависимости от цели использования такого судна (коммерческая или некоммерческая);</w:t>
      </w:r>
      <w:r w:rsidRPr="00F765C4">
        <w:rPr>
          <w:rFonts w:ascii="Arial" w:hAnsi="Arial" w:cs="Arial"/>
        </w:rPr>
        <w:br/>
      </w:r>
    </w:p>
    <w:p w14:paraId="267F5A8B"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EC15A1D"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 xml:space="preserve">в состоянии опьянения (алкогольного, наркотического или иного), под воздействием лекарственных препаратов, ухудшающих реакцию и внимание, в болезненном или утомленном состоянии, ставящем под угрозу безопасность </w:t>
      </w:r>
      <w:r w:rsidRPr="00F765C4">
        <w:rPr>
          <w:rFonts w:ascii="Arial" w:hAnsi="Arial" w:cs="Arial"/>
        </w:rPr>
        <w:lastRenderedPageBreak/>
        <w:t>движения.</w:t>
      </w:r>
      <w:r w:rsidRPr="00F765C4">
        <w:rPr>
          <w:rFonts w:ascii="Arial" w:hAnsi="Arial" w:cs="Arial"/>
        </w:rPr>
        <w:br/>
      </w:r>
    </w:p>
    <w:p w14:paraId="5AAAFFA6"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6D1E598B"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3) Передавать управление судном лицу, не имеющему права управления или находящемуся в состоянии опьянения, под воздействием лекарственных препаратов, в болезненном или утомленном состоянии.</w:t>
      </w:r>
      <w:r w:rsidRPr="00F765C4">
        <w:rPr>
          <w:rFonts w:ascii="Arial" w:hAnsi="Arial" w:cs="Arial"/>
        </w:rPr>
        <w:br/>
      </w:r>
    </w:p>
    <w:p w14:paraId="405E2C52"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7D72552"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4) Превышать установленные скорости движения.</w:t>
      </w:r>
      <w:r w:rsidRPr="00F765C4">
        <w:rPr>
          <w:rFonts w:ascii="Arial" w:hAnsi="Arial" w:cs="Arial"/>
        </w:rPr>
        <w:br/>
      </w:r>
    </w:p>
    <w:p w14:paraId="13BFAB56"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3B1CAF20"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5) Нарушать правила маневрирования, подачи звуковых сигналов, несения бортовых огней и знаков.</w:t>
      </w:r>
      <w:r w:rsidRPr="00F765C4">
        <w:rPr>
          <w:rFonts w:ascii="Arial" w:hAnsi="Arial" w:cs="Arial"/>
        </w:rPr>
        <w:br/>
      </w:r>
    </w:p>
    <w:p w14:paraId="567730E5"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359BABF7"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6) Наносить повреждения гидротехническим сооружениям, техническим средствам, знакам судоходной и навигационной обстановки.</w:t>
      </w:r>
      <w:r w:rsidRPr="00F765C4">
        <w:rPr>
          <w:rFonts w:ascii="Arial" w:hAnsi="Arial" w:cs="Arial"/>
        </w:rPr>
        <w:br/>
      </w:r>
    </w:p>
    <w:p w14:paraId="3020F65A"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B97A971"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7) Заходить в постоянно или временно закрытые для плавания районы без специального разрешения или преднамеренно останавливаться в запрещенных местах.</w:t>
      </w:r>
      <w:r w:rsidRPr="00F765C4">
        <w:rPr>
          <w:rFonts w:ascii="Arial" w:hAnsi="Arial" w:cs="Arial"/>
        </w:rPr>
        <w:br/>
      </w:r>
    </w:p>
    <w:p w14:paraId="044C5096"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7EBC39C5"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8) Перевозить на судне детей дошкольного возраста без сопровождения взрослых.</w:t>
      </w:r>
      <w:r w:rsidRPr="00F765C4">
        <w:rPr>
          <w:rFonts w:ascii="Arial" w:hAnsi="Arial" w:cs="Arial"/>
        </w:rPr>
        <w:br/>
      </w:r>
    </w:p>
    <w:p w14:paraId="16012C03" w14:textId="77777777" w:rsidR="00F765C4" w:rsidRPr="00F765C4" w:rsidRDefault="00F765C4" w:rsidP="00F765C4">
      <w:pPr>
        <w:pStyle w:val="formattext"/>
        <w:shd w:val="clear" w:color="auto" w:fill="FFFFFF"/>
        <w:spacing w:before="0" w:beforeAutospacing="0" w:after="0" w:afterAutospacing="0"/>
        <w:textAlignment w:val="baseline"/>
        <w:rPr>
          <w:rFonts w:ascii="Arial" w:hAnsi="Arial" w:cs="Arial"/>
        </w:rPr>
      </w:pPr>
    </w:p>
    <w:p w14:paraId="460222DE" w14:textId="77777777" w:rsidR="00F765C4" w:rsidRPr="00F765C4" w:rsidRDefault="00F765C4" w:rsidP="00F765C4">
      <w:pPr>
        <w:pStyle w:val="formattext"/>
        <w:shd w:val="clear" w:color="auto" w:fill="FFFFFF"/>
        <w:spacing w:before="0" w:beforeAutospacing="0" w:after="0" w:afterAutospacing="0"/>
        <w:ind w:firstLine="480"/>
        <w:textAlignment w:val="baseline"/>
        <w:rPr>
          <w:rFonts w:ascii="Arial" w:hAnsi="Arial" w:cs="Arial"/>
        </w:rPr>
      </w:pPr>
      <w:r w:rsidRPr="00F765C4">
        <w:rPr>
          <w:rFonts w:ascii="Arial" w:hAnsi="Arial" w:cs="Arial"/>
        </w:rPr>
        <w:t>9) Приближаться на расстояние менее 30 метров к границам участка акватории водного объекта, отведенного для купания.</w:t>
      </w:r>
    </w:p>
    <w:p w14:paraId="5B0065D4" w14:textId="77777777" w:rsidR="00F765C4" w:rsidRPr="00F765C4" w:rsidRDefault="00F765C4" w:rsidP="00F765C4">
      <w:pPr>
        <w:spacing w:after="0" w:line="240" w:lineRule="auto"/>
        <w:textAlignment w:val="baseline"/>
        <w:rPr>
          <w:rFonts w:ascii="Arial" w:eastAsia="Times New Roman" w:hAnsi="Arial" w:cs="Arial"/>
          <w:sz w:val="20"/>
          <w:szCs w:val="20"/>
          <w:lang w:eastAsia="ru-RU"/>
        </w:rPr>
      </w:pPr>
    </w:p>
    <w:p w14:paraId="394F6549" w14:textId="77777777" w:rsidR="00F765C4" w:rsidRPr="00F765C4" w:rsidRDefault="00F765C4" w:rsidP="00F765C4">
      <w:pPr>
        <w:spacing w:after="0" w:line="240" w:lineRule="auto"/>
        <w:textAlignment w:val="baseline"/>
        <w:rPr>
          <w:rFonts w:ascii="Arial" w:eastAsia="Times New Roman" w:hAnsi="Arial" w:cs="Arial"/>
          <w:sz w:val="20"/>
          <w:szCs w:val="20"/>
          <w:lang w:eastAsia="ru-RU"/>
        </w:rPr>
      </w:pPr>
    </w:p>
    <w:p w14:paraId="35ED713F"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11E3B8D"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10) Осуществлять буксировку гидроциклом буксируемых средств.</w:t>
      </w:r>
      <w:r w:rsidRPr="00F765C4">
        <w:rPr>
          <w:rFonts w:ascii="Arial" w:eastAsia="Times New Roman" w:hAnsi="Arial" w:cs="Arial"/>
          <w:sz w:val="24"/>
          <w:szCs w:val="24"/>
          <w:lang w:eastAsia="ru-RU"/>
        </w:rPr>
        <w:br/>
      </w:r>
    </w:p>
    <w:p w14:paraId="2FDF7CDF"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BC6392D"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11) При буксировке парашютных подъемно-буксировочных систем и надувных буксируемых систем пересекать курс других судов на расстоянии до 300 метров.</w:t>
      </w:r>
      <w:r w:rsidRPr="00F765C4">
        <w:rPr>
          <w:rFonts w:ascii="Arial" w:eastAsia="Times New Roman" w:hAnsi="Arial" w:cs="Arial"/>
          <w:sz w:val="24"/>
          <w:szCs w:val="24"/>
          <w:lang w:eastAsia="ru-RU"/>
        </w:rPr>
        <w:br/>
      </w:r>
    </w:p>
    <w:p w14:paraId="6E8C35BB"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3F64497"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12) Входить в районы якорных стоянок, за исключением санкционированного обслуживания судов на якорных стоянках.</w:t>
      </w:r>
      <w:r w:rsidRPr="00F765C4">
        <w:rPr>
          <w:rFonts w:ascii="Arial" w:eastAsia="Times New Roman" w:hAnsi="Arial" w:cs="Arial"/>
          <w:sz w:val="24"/>
          <w:szCs w:val="24"/>
          <w:lang w:eastAsia="ru-RU"/>
        </w:rPr>
        <w:br/>
      </w:r>
    </w:p>
    <w:p w14:paraId="69B21FDB"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17D0DF1"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13) Швартоваться, останавливаться, становиться на якорь у плавучих навигационных знаков, грузовых и пассажирских причалов, пирсов, дебаркадеров, доков (</w:t>
      </w:r>
      <w:proofErr w:type="spellStart"/>
      <w:r w:rsidRPr="00F765C4">
        <w:rPr>
          <w:rFonts w:ascii="Arial" w:eastAsia="Times New Roman" w:hAnsi="Arial" w:cs="Arial"/>
          <w:sz w:val="24"/>
          <w:szCs w:val="24"/>
          <w:lang w:eastAsia="ru-RU"/>
        </w:rPr>
        <w:t>плавдоков</w:t>
      </w:r>
      <w:proofErr w:type="spellEnd"/>
      <w:r w:rsidRPr="00F765C4">
        <w:rPr>
          <w:rFonts w:ascii="Arial" w:eastAsia="Times New Roman" w:hAnsi="Arial" w:cs="Arial"/>
          <w:sz w:val="24"/>
          <w:szCs w:val="24"/>
          <w:lang w:eastAsia="ru-RU"/>
        </w:rPr>
        <w:t xml:space="preserve">) и под мостами, маневрировать в непосредственной близости от транспортных и технических судов морского флота, создавать своими действиями </w:t>
      </w:r>
      <w:r w:rsidRPr="00F765C4">
        <w:rPr>
          <w:rFonts w:ascii="Arial" w:eastAsia="Times New Roman" w:hAnsi="Arial" w:cs="Arial"/>
          <w:sz w:val="24"/>
          <w:szCs w:val="24"/>
          <w:lang w:eastAsia="ru-RU"/>
        </w:rPr>
        <w:lastRenderedPageBreak/>
        <w:t>помехи судоходству.</w:t>
      </w:r>
      <w:r w:rsidRPr="00F765C4">
        <w:rPr>
          <w:rFonts w:ascii="Arial" w:eastAsia="Times New Roman" w:hAnsi="Arial" w:cs="Arial"/>
          <w:sz w:val="24"/>
          <w:szCs w:val="24"/>
          <w:lang w:eastAsia="ru-RU"/>
        </w:rPr>
        <w:br/>
      </w:r>
    </w:p>
    <w:p w14:paraId="658CBA47"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2D32D01"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14) Устанавливать моторы на гребные лодки при отсутствии соответствующей записи в судовом билете.</w:t>
      </w:r>
      <w:r w:rsidRPr="00F765C4">
        <w:rPr>
          <w:rFonts w:ascii="Arial" w:eastAsia="Times New Roman" w:hAnsi="Arial" w:cs="Arial"/>
          <w:sz w:val="24"/>
          <w:szCs w:val="24"/>
          <w:lang w:eastAsia="ru-RU"/>
        </w:rPr>
        <w:br/>
      </w:r>
    </w:p>
    <w:p w14:paraId="5A7258D4"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FC69235"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15) Использовать или предоставлять суда в целях браконьерства и других противоправных действий.</w:t>
      </w:r>
      <w:r w:rsidRPr="00F765C4">
        <w:rPr>
          <w:rFonts w:ascii="Arial" w:eastAsia="Times New Roman" w:hAnsi="Arial" w:cs="Arial"/>
          <w:sz w:val="24"/>
          <w:szCs w:val="24"/>
          <w:lang w:eastAsia="ru-RU"/>
        </w:rPr>
        <w:br/>
      </w:r>
    </w:p>
    <w:p w14:paraId="2FE3E940"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5578089A"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16) Осуществлять пересадку людей с одного судна на другое, сидеть на бортах, раскачивать суда и купаться с судов во время движения.</w:t>
      </w:r>
      <w:r w:rsidRPr="00F765C4">
        <w:rPr>
          <w:rFonts w:ascii="Arial" w:eastAsia="Times New Roman" w:hAnsi="Arial" w:cs="Arial"/>
          <w:sz w:val="24"/>
          <w:szCs w:val="24"/>
          <w:lang w:eastAsia="ru-RU"/>
        </w:rPr>
        <w:br/>
      </w:r>
    </w:p>
    <w:p w14:paraId="78EED94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E136B9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17) Находиться на гидроциклах, водных лыжах без надетых индивидуальных сертифицированных спасательных средств.</w:t>
      </w:r>
      <w:r w:rsidRPr="00F765C4">
        <w:rPr>
          <w:rFonts w:ascii="Arial" w:eastAsia="Times New Roman" w:hAnsi="Arial" w:cs="Arial"/>
          <w:sz w:val="24"/>
          <w:szCs w:val="24"/>
          <w:lang w:eastAsia="ru-RU"/>
        </w:rPr>
        <w:br/>
      </w:r>
    </w:p>
    <w:p w14:paraId="4A143DA0"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58D0A01"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18) Осуществлять заправку топливом без соблюдения соответствующих мер пожарной безопасности.</w:t>
      </w:r>
      <w:r w:rsidRPr="00F765C4">
        <w:rPr>
          <w:rFonts w:ascii="Arial" w:eastAsia="Times New Roman" w:hAnsi="Arial" w:cs="Arial"/>
          <w:sz w:val="24"/>
          <w:szCs w:val="24"/>
          <w:lang w:eastAsia="ru-RU"/>
        </w:rPr>
        <w:br/>
      </w:r>
    </w:p>
    <w:p w14:paraId="0EC58AE7"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B6E7EC8"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19) Выходить на судовой ход при ограниченной (менее 1 км) видимости.</w:t>
      </w:r>
      <w:r w:rsidRPr="00F765C4">
        <w:rPr>
          <w:rFonts w:ascii="Arial" w:eastAsia="Times New Roman" w:hAnsi="Arial" w:cs="Arial"/>
          <w:sz w:val="24"/>
          <w:szCs w:val="24"/>
          <w:lang w:eastAsia="ru-RU"/>
        </w:rPr>
        <w:br/>
      </w:r>
    </w:p>
    <w:p w14:paraId="6902A7B4"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5E8978F"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20) Осуществлять расхождение и обгон судов в местах расположения аварийно-ремонтных заграждений, переправ и работающих земснарядов, а также в пролетах мостов.</w:t>
      </w:r>
      <w:r w:rsidRPr="00F765C4">
        <w:rPr>
          <w:rFonts w:ascii="Arial" w:eastAsia="Times New Roman" w:hAnsi="Arial" w:cs="Arial"/>
          <w:sz w:val="24"/>
          <w:szCs w:val="24"/>
          <w:lang w:eastAsia="ru-RU"/>
        </w:rPr>
        <w:br/>
      </w:r>
    </w:p>
    <w:p w14:paraId="670B0364"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C8E073E"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21) Двигаться в тумане или в других неблагоприятных метеоусловиях, когда из-за отсутствия видимости невозможна ориентировка.</w:t>
      </w:r>
      <w:r w:rsidRPr="00F765C4">
        <w:rPr>
          <w:rFonts w:ascii="Arial" w:eastAsia="Times New Roman" w:hAnsi="Arial" w:cs="Arial"/>
          <w:sz w:val="24"/>
          <w:szCs w:val="24"/>
          <w:lang w:eastAsia="ru-RU"/>
        </w:rPr>
        <w:br/>
      </w:r>
    </w:p>
    <w:p w14:paraId="5FB8AF49"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B297496"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22) Нарушать правила, обеспечивающие безопасность плавания, а также безопасность пассажиров при посадке на суда, в пути следования и при высадке их с судов.</w:t>
      </w:r>
      <w:r w:rsidRPr="00F765C4">
        <w:rPr>
          <w:rFonts w:ascii="Arial" w:eastAsia="Times New Roman" w:hAnsi="Arial" w:cs="Arial"/>
          <w:sz w:val="24"/>
          <w:szCs w:val="24"/>
          <w:lang w:eastAsia="ru-RU"/>
        </w:rPr>
        <w:br/>
      </w:r>
    </w:p>
    <w:p w14:paraId="106A7C02"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0240036"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23) Подходить к берегу на пляже в местах, не оборудованных коридорами выхода (захода) маломерных судов.</w:t>
      </w:r>
      <w:r w:rsidRPr="00F765C4">
        <w:rPr>
          <w:rFonts w:ascii="Arial" w:eastAsia="Times New Roman" w:hAnsi="Arial" w:cs="Arial"/>
          <w:sz w:val="24"/>
          <w:szCs w:val="24"/>
          <w:lang w:eastAsia="ru-RU"/>
        </w:rPr>
        <w:br/>
      </w:r>
    </w:p>
    <w:p w14:paraId="60290D41"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1EE5733"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lastRenderedPageBreak/>
        <w:t>2.7. Пользование маломерными судами запрещается при следующих неисправностях:</w:t>
      </w:r>
      <w:r w:rsidRPr="00F765C4">
        <w:rPr>
          <w:rFonts w:ascii="Arial" w:eastAsia="Times New Roman" w:hAnsi="Arial" w:cs="Arial"/>
          <w:sz w:val="24"/>
          <w:szCs w:val="24"/>
          <w:lang w:eastAsia="ru-RU"/>
        </w:rPr>
        <w:br/>
      </w:r>
    </w:p>
    <w:p w14:paraId="4F93F82C"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AA4961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2.7.1. Наличие сквозных пробоин корпуса судна независимо от их местонахождения;</w:t>
      </w:r>
      <w:r w:rsidRPr="00F765C4">
        <w:rPr>
          <w:rFonts w:ascii="Arial" w:eastAsia="Times New Roman" w:hAnsi="Arial" w:cs="Arial"/>
          <w:sz w:val="24"/>
          <w:szCs w:val="24"/>
          <w:lang w:eastAsia="ru-RU"/>
        </w:rPr>
        <w:br/>
      </w:r>
    </w:p>
    <w:p w14:paraId="171FA01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334E60C3"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xml:space="preserve">2.7.2. Отсутствие или разгерметизация </w:t>
      </w:r>
      <w:proofErr w:type="spellStart"/>
      <w:r w:rsidRPr="00F765C4">
        <w:rPr>
          <w:rFonts w:ascii="Arial" w:eastAsia="Times New Roman" w:hAnsi="Arial" w:cs="Arial"/>
          <w:sz w:val="24"/>
          <w:szCs w:val="24"/>
          <w:lang w:eastAsia="ru-RU"/>
        </w:rPr>
        <w:t>гермоотсеков</w:t>
      </w:r>
      <w:proofErr w:type="spellEnd"/>
      <w:r w:rsidRPr="00F765C4">
        <w:rPr>
          <w:rFonts w:ascii="Arial" w:eastAsia="Times New Roman" w:hAnsi="Arial" w:cs="Arial"/>
          <w:sz w:val="24"/>
          <w:szCs w:val="24"/>
          <w:lang w:eastAsia="ru-RU"/>
        </w:rPr>
        <w:t xml:space="preserve"> и (или) воздушных ящиков судна;</w:t>
      </w:r>
      <w:r w:rsidRPr="00F765C4">
        <w:rPr>
          <w:rFonts w:ascii="Arial" w:eastAsia="Times New Roman" w:hAnsi="Arial" w:cs="Arial"/>
          <w:sz w:val="24"/>
          <w:szCs w:val="24"/>
          <w:lang w:eastAsia="ru-RU"/>
        </w:rPr>
        <w:br/>
      </w:r>
    </w:p>
    <w:p w14:paraId="60E2E5B7"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B938541"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2.7.3. Отсутствие предусмотренных конструкцией деталей крепления рулевого устройства, или повреждение его составных частей, или необеспечение надежности его работы;</w:t>
      </w:r>
      <w:r w:rsidRPr="00F765C4">
        <w:rPr>
          <w:rFonts w:ascii="Arial" w:eastAsia="Times New Roman" w:hAnsi="Arial" w:cs="Arial"/>
          <w:sz w:val="24"/>
          <w:szCs w:val="24"/>
          <w:lang w:eastAsia="ru-RU"/>
        </w:rPr>
        <w:br/>
      </w:r>
    </w:p>
    <w:p w14:paraId="656BFE68"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B0BB5EB"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2.7.4. Наличие утечек топлива, вибрации, отсутствие или неисправность глушителя, повреждение системы дистанционного управления двигателем, необеспечение надежного включения (выключения) реверс-редуктора, неисправность блокировки запуска двигателя (мотора) при включенном реверсе;</w:t>
      </w:r>
      <w:r w:rsidRPr="00F765C4">
        <w:rPr>
          <w:rFonts w:ascii="Arial" w:eastAsia="Times New Roman" w:hAnsi="Arial" w:cs="Arial"/>
          <w:sz w:val="24"/>
          <w:szCs w:val="24"/>
          <w:lang w:eastAsia="ru-RU"/>
        </w:rPr>
        <w:br/>
      </w:r>
    </w:p>
    <w:p w14:paraId="0B4EE5EB"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CD7316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2.7.5. Несоответствие нормам комплектации и оборудования судна нормативным требованиям;</w:t>
      </w:r>
      <w:r w:rsidRPr="00F765C4">
        <w:rPr>
          <w:rFonts w:ascii="Arial" w:eastAsia="Times New Roman" w:hAnsi="Arial" w:cs="Arial"/>
          <w:sz w:val="24"/>
          <w:szCs w:val="24"/>
          <w:lang w:eastAsia="ru-RU"/>
        </w:rPr>
        <w:br/>
      </w:r>
    </w:p>
    <w:p w14:paraId="16900043"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D66BFEA"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2.7.6. Отсутствие, неисправность или несоответствие отличительных огней установленным требованиям.</w:t>
      </w:r>
      <w:r w:rsidRPr="00F765C4">
        <w:rPr>
          <w:rFonts w:ascii="Arial" w:eastAsia="Times New Roman" w:hAnsi="Arial" w:cs="Arial"/>
          <w:sz w:val="24"/>
          <w:szCs w:val="24"/>
          <w:lang w:eastAsia="ru-RU"/>
        </w:rPr>
        <w:br/>
      </w:r>
    </w:p>
    <w:p w14:paraId="59DD48FA"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94577EA"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2.8. Использование гидроциклов, буксировка маломерным судном буксируемых средств на водных объектах разрешаются с соблюдением требований настоящих Правил, а также Правил охраны жизни людей на водных объектах Республики Крым, утвержденных постановлением Совета министров Республики Крым от 25 ноября 2014 года N 480.</w:t>
      </w:r>
      <w:r w:rsidRPr="00F765C4">
        <w:rPr>
          <w:rFonts w:ascii="Arial" w:eastAsia="Times New Roman" w:hAnsi="Arial" w:cs="Arial"/>
          <w:sz w:val="24"/>
          <w:szCs w:val="24"/>
          <w:lang w:eastAsia="ru-RU"/>
        </w:rPr>
        <w:br/>
      </w:r>
    </w:p>
    <w:p w14:paraId="1915FE5D"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BCBEBA8"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2.9. Судоводителя, буксирующего маломерное судно, должно сопровождать ответственное лицо, которому поручаются обслуживание буксира и наблюдение за лыжником или буксируемым средством.</w:t>
      </w:r>
      <w:r w:rsidRPr="00F765C4">
        <w:rPr>
          <w:rFonts w:ascii="Arial" w:eastAsia="Times New Roman" w:hAnsi="Arial" w:cs="Arial"/>
          <w:sz w:val="24"/>
          <w:szCs w:val="24"/>
          <w:lang w:eastAsia="ru-RU"/>
        </w:rPr>
        <w:br/>
      </w:r>
    </w:p>
    <w:p w14:paraId="591C7CDF"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34EF6622"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lastRenderedPageBreak/>
        <w:t>2.10. Буксирующее маломерное судно и буксируемое средство должны находиться на достаточном расстоянии, но не менее 30 метров, от других судов, берега и купающихся (не менее 30 метров от границы участка акватории водного объекта, отведенного для купания). При буксировке с использованием парашютных подъемно-буксировочных систем минимальное безопасное расстояние определяется в соответствии с инструкцией по безопасной эксплуатации парашютных подъемно-буксировочных систем.</w:t>
      </w:r>
      <w:r w:rsidRPr="00F765C4">
        <w:rPr>
          <w:rFonts w:ascii="Arial" w:eastAsia="Times New Roman" w:hAnsi="Arial" w:cs="Arial"/>
          <w:sz w:val="24"/>
          <w:szCs w:val="24"/>
          <w:lang w:eastAsia="ru-RU"/>
        </w:rPr>
        <w:br/>
      </w:r>
    </w:p>
    <w:p w14:paraId="5F2DE823"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F2F72F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2.11. Использование парашютных подъемно-буксировочных систем разрешается на маломерных судах, которые имеют специальное оборудование (лебедки и площадки), позволяющее производить безопасную эксплуатацию парашюта на минимальной безопасной скорости и при любом направлении ветра, с учетом требований инструкции по безопасной эксплуатации парашютных подъемно-буксировочных систем.</w:t>
      </w:r>
      <w:r w:rsidRPr="00F765C4">
        <w:rPr>
          <w:rFonts w:ascii="Arial" w:eastAsia="Times New Roman" w:hAnsi="Arial" w:cs="Arial"/>
          <w:sz w:val="24"/>
          <w:szCs w:val="24"/>
          <w:lang w:eastAsia="ru-RU"/>
        </w:rPr>
        <w:br/>
      </w:r>
    </w:p>
    <w:p w14:paraId="5A5B1971"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3EBF377"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2.12. Район и высоты использования парашютных подъемно-буксировочных систем согласовываются в порядке, установленном Воздушным кодексом Российской Федерации.</w:t>
      </w:r>
      <w:r w:rsidRPr="00F765C4">
        <w:rPr>
          <w:rFonts w:ascii="Arial" w:eastAsia="Times New Roman" w:hAnsi="Arial" w:cs="Arial"/>
          <w:sz w:val="24"/>
          <w:szCs w:val="24"/>
          <w:lang w:eastAsia="ru-RU"/>
        </w:rPr>
        <w:br/>
      </w:r>
    </w:p>
    <w:p w14:paraId="3DE82041"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D2A398E"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2.13. В качестве судоводителей-инструкторов допускаются лица, имеющие судоводительский стаж не менее двух лет, а также прошедшие специальную подготовку по курсу буксировки парашютных подъемно-буксировочных систем и имеющие соответствующие удостоверения.</w:t>
      </w:r>
      <w:r w:rsidRPr="00F765C4">
        <w:rPr>
          <w:rFonts w:ascii="Arial" w:eastAsia="Times New Roman" w:hAnsi="Arial" w:cs="Arial"/>
          <w:sz w:val="24"/>
          <w:szCs w:val="24"/>
          <w:lang w:eastAsia="ru-RU"/>
        </w:rPr>
        <w:br/>
      </w:r>
    </w:p>
    <w:p w14:paraId="27EEAB31"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A2A4FE5"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(п. 2.13 в ред. Постановления Совета министров Республики Крым от 18.09.2020 N 591)</w:t>
      </w:r>
      <w:r w:rsidRPr="00F765C4">
        <w:rPr>
          <w:rFonts w:ascii="Arial" w:eastAsia="Times New Roman" w:hAnsi="Arial" w:cs="Arial"/>
          <w:sz w:val="24"/>
          <w:szCs w:val="24"/>
          <w:lang w:eastAsia="ru-RU"/>
        </w:rPr>
        <w:br/>
      </w:r>
    </w:p>
    <w:p w14:paraId="1447B68C"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E32CEB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2.14. Использование маломерных судов в пограничной зоне осуществляется в соответствии с Правилами пограничного режима.</w:t>
      </w:r>
      <w:r w:rsidRPr="00F765C4">
        <w:rPr>
          <w:rFonts w:ascii="Arial" w:eastAsia="Times New Roman" w:hAnsi="Arial" w:cs="Arial"/>
          <w:sz w:val="24"/>
          <w:szCs w:val="24"/>
          <w:lang w:eastAsia="ru-RU"/>
        </w:rPr>
        <w:br/>
      </w:r>
    </w:p>
    <w:p w14:paraId="1E31CCC7"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789B6E5"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2.15. Проведение на водных объектах соревнований (регат), водных праздников, экскурсий и других массовых мероприятий с использованием маломерных судов разрешается в местах, устанавливаемых органами местного самоуправления муниципальных образований в Республике Крым, по согласованию с ГИМС.</w:t>
      </w:r>
      <w:r w:rsidRPr="00F765C4">
        <w:rPr>
          <w:rFonts w:ascii="Arial" w:eastAsia="Times New Roman" w:hAnsi="Arial" w:cs="Arial"/>
          <w:sz w:val="24"/>
          <w:szCs w:val="24"/>
          <w:lang w:eastAsia="ru-RU"/>
        </w:rPr>
        <w:br/>
      </w:r>
    </w:p>
    <w:p w14:paraId="793A6FC4" w14:textId="77777777" w:rsidR="00F765C4" w:rsidRPr="00F765C4" w:rsidRDefault="00F765C4" w:rsidP="00F765C4">
      <w:pPr>
        <w:spacing w:after="240" w:line="330" w:lineRule="atLeast"/>
        <w:jc w:val="center"/>
        <w:textAlignment w:val="baseline"/>
        <w:outlineLvl w:val="2"/>
        <w:rPr>
          <w:rFonts w:ascii="Arial" w:eastAsia="Times New Roman" w:hAnsi="Arial" w:cs="Arial"/>
          <w:b/>
          <w:bCs/>
          <w:sz w:val="24"/>
          <w:szCs w:val="24"/>
          <w:lang w:eastAsia="ru-RU"/>
        </w:rPr>
      </w:pPr>
      <w:r w:rsidRPr="00F765C4">
        <w:rPr>
          <w:rFonts w:ascii="Arial" w:eastAsia="Times New Roman" w:hAnsi="Arial" w:cs="Arial"/>
          <w:b/>
          <w:bCs/>
          <w:sz w:val="24"/>
          <w:szCs w:val="24"/>
          <w:lang w:eastAsia="ru-RU"/>
        </w:rPr>
        <w:lastRenderedPageBreak/>
        <w:br/>
      </w:r>
      <w:r w:rsidRPr="00F765C4">
        <w:rPr>
          <w:rFonts w:ascii="Arial" w:eastAsia="Times New Roman" w:hAnsi="Arial" w:cs="Arial"/>
          <w:b/>
          <w:bCs/>
          <w:sz w:val="24"/>
          <w:szCs w:val="24"/>
          <w:lang w:eastAsia="ru-RU"/>
        </w:rPr>
        <w:br/>
        <w:t>3. Обязанности судоводителей маломерных судов</w:t>
      </w:r>
    </w:p>
    <w:p w14:paraId="51DEA6B7"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5AEA5B3"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3.1. Судоводители должны иметь при себе и передавать для проверки соответствующим должностным лицам уполномоченных органов исполнительной власти в соответствии с действующим законодательством следующие документы:</w:t>
      </w:r>
      <w:r w:rsidRPr="00F765C4">
        <w:rPr>
          <w:rFonts w:ascii="Arial" w:eastAsia="Times New Roman" w:hAnsi="Arial" w:cs="Arial"/>
          <w:sz w:val="24"/>
          <w:szCs w:val="24"/>
          <w:lang w:eastAsia="ru-RU"/>
        </w:rPr>
        <w:br/>
      </w:r>
    </w:p>
    <w:p w14:paraId="7817C174"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26581E4"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1) удостоверение на право управления маломерным судном;</w:t>
      </w:r>
      <w:r w:rsidRPr="00F765C4">
        <w:rPr>
          <w:rFonts w:ascii="Arial" w:eastAsia="Times New Roman" w:hAnsi="Arial" w:cs="Arial"/>
          <w:sz w:val="24"/>
          <w:szCs w:val="24"/>
          <w:lang w:eastAsia="ru-RU"/>
        </w:rPr>
        <w:br/>
      </w:r>
    </w:p>
    <w:p w14:paraId="4B34E051"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68E711F"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2) судовой билет маломерного судна или его копию, заверенную в установленном порядке;</w:t>
      </w:r>
      <w:r w:rsidRPr="00F765C4">
        <w:rPr>
          <w:rFonts w:ascii="Arial" w:eastAsia="Times New Roman" w:hAnsi="Arial" w:cs="Arial"/>
          <w:sz w:val="24"/>
          <w:szCs w:val="24"/>
          <w:lang w:eastAsia="ru-RU"/>
        </w:rPr>
        <w:br/>
      </w:r>
    </w:p>
    <w:p w14:paraId="6196891A"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716984A"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3) документ на право пользования судном (при отсутствии на борту собственника судна или судовладельца).</w:t>
      </w:r>
      <w:r w:rsidRPr="00F765C4">
        <w:rPr>
          <w:rFonts w:ascii="Arial" w:eastAsia="Times New Roman" w:hAnsi="Arial" w:cs="Arial"/>
          <w:sz w:val="24"/>
          <w:szCs w:val="24"/>
          <w:lang w:eastAsia="ru-RU"/>
        </w:rPr>
        <w:br/>
      </w:r>
    </w:p>
    <w:p w14:paraId="68DD33A9"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913C000"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3.2. Судоводитель обязан:</w:t>
      </w:r>
      <w:r w:rsidRPr="00F765C4">
        <w:rPr>
          <w:rFonts w:ascii="Arial" w:eastAsia="Times New Roman" w:hAnsi="Arial" w:cs="Arial"/>
          <w:sz w:val="24"/>
          <w:szCs w:val="24"/>
          <w:lang w:eastAsia="ru-RU"/>
        </w:rPr>
        <w:br/>
      </w:r>
    </w:p>
    <w:p w14:paraId="55B97F2A"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8504CD1"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а) выполнять требования настоящих Правил, Федеральных правил, ППВВП, Международных правил предупреждения столкновения судов в море, принятых Лондонской Конвенцией о международных правилах предупреждения столкновений судов в море 1972 года, обязательных постановлений капитанов морских и морских рыбных портов, Правил охраны жизни людей на водных объектах Республики Крым и иных правил, обеспечивающих безаварийное плавание судов, безопасность людей на воде и охрану окружающей природной среды;</w:t>
      </w:r>
      <w:r w:rsidRPr="00F765C4">
        <w:rPr>
          <w:rFonts w:ascii="Arial" w:eastAsia="Times New Roman" w:hAnsi="Arial" w:cs="Arial"/>
          <w:sz w:val="24"/>
          <w:szCs w:val="24"/>
          <w:lang w:eastAsia="ru-RU"/>
        </w:rPr>
        <w:br/>
      </w:r>
    </w:p>
    <w:p w14:paraId="4B9FD09B"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D12AC9D"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б) проверять перед выходом в плавание исправность судна и его механизмов, оснащенность необходимым оборудованием, спасательными средствами и другими предметами снабжения в соответствии с установленными нормами;</w:t>
      </w:r>
      <w:r w:rsidRPr="00F765C4">
        <w:rPr>
          <w:rFonts w:ascii="Arial" w:eastAsia="Times New Roman" w:hAnsi="Arial" w:cs="Arial"/>
          <w:sz w:val="24"/>
          <w:szCs w:val="24"/>
          <w:lang w:eastAsia="ru-RU"/>
        </w:rPr>
        <w:br/>
      </w:r>
    </w:p>
    <w:p w14:paraId="6074E8DC"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0163A5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в) перед посадкой лично производить инструктаж пассажиров по правилам поведения на судне, обеспечить их безопасность при посадке, высадке и на период пребывания на судне;</w:t>
      </w:r>
      <w:r w:rsidRPr="00F765C4">
        <w:rPr>
          <w:rFonts w:ascii="Arial" w:eastAsia="Times New Roman" w:hAnsi="Arial" w:cs="Arial"/>
          <w:sz w:val="24"/>
          <w:szCs w:val="24"/>
          <w:lang w:eastAsia="ru-RU"/>
        </w:rPr>
        <w:br/>
      </w:r>
    </w:p>
    <w:p w14:paraId="6FC98741"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156AC6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lastRenderedPageBreak/>
        <w:t xml:space="preserve">г) осуществлять плавание в бассейнах (районах), соответствующих установленному классу судна, знать условия плавания, навигационную и </w:t>
      </w:r>
      <w:proofErr w:type="spellStart"/>
      <w:r w:rsidRPr="00F765C4">
        <w:rPr>
          <w:rFonts w:ascii="Arial" w:eastAsia="Times New Roman" w:hAnsi="Arial" w:cs="Arial"/>
          <w:sz w:val="24"/>
          <w:szCs w:val="24"/>
          <w:lang w:eastAsia="ru-RU"/>
        </w:rPr>
        <w:t>гидрометеообстановку</w:t>
      </w:r>
      <w:proofErr w:type="spellEnd"/>
      <w:r w:rsidRPr="00F765C4">
        <w:rPr>
          <w:rFonts w:ascii="Arial" w:eastAsia="Times New Roman" w:hAnsi="Arial" w:cs="Arial"/>
          <w:sz w:val="24"/>
          <w:szCs w:val="24"/>
          <w:lang w:eastAsia="ru-RU"/>
        </w:rPr>
        <w:t xml:space="preserve"> в районе плавания;</w:t>
      </w:r>
      <w:r w:rsidRPr="00F765C4">
        <w:rPr>
          <w:rFonts w:ascii="Arial" w:eastAsia="Times New Roman" w:hAnsi="Arial" w:cs="Arial"/>
          <w:sz w:val="24"/>
          <w:szCs w:val="24"/>
          <w:lang w:eastAsia="ru-RU"/>
        </w:rPr>
        <w:br/>
      </w:r>
    </w:p>
    <w:p w14:paraId="15216A67"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3DFBA99D"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д) прекращать движение судна при обнаружении установленного сигнала об остановке, поданного государственным инспектором по маломерным судам или иным должностным лицом, имеющим на то право, и передавать регистрационные и судоводительские документы для проверки;</w:t>
      </w:r>
      <w:r w:rsidRPr="00F765C4">
        <w:rPr>
          <w:rFonts w:ascii="Arial" w:eastAsia="Times New Roman" w:hAnsi="Arial" w:cs="Arial"/>
          <w:sz w:val="24"/>
          <w:szCs w:val="24"/>
          <w:lang w:eastAsia="ru-RU"/>
        </w:rPr>
        <w:br/>
      </w:r>
    </w:p>
    <w:p w14:paraId="7AA6CEB6"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C5524C9"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е) оказывать помощь людям, терпящим бедствие на воде, сообщать в ГИМС обстоятельства аварийного происшествия с судами и несчастных случаев с людьми на водных объектах;</w:t>
      </w:r>
      <w:r w:rsidRPr="00F765C4">
        <w:rPr>
          <w:rFonts w:ascii="Arial" w:eastAsia="Times New Roman" w:hAnsi="Arial" w:cs="Arial"/>
          <w:sz w:val="24"/>
          <w:szCs w:val="24"/>
          <w:lang w:eastAsia="ru-RU"/>
        </w:rPr>
        <w:br/>
      </w:r>
    </w:p>
    <w:p w14:paraId="197118DA"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2D310FB"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ж) выполнять требования должностных лиц контрольных и надзорных органов по вопросам, относящимся к безопасности плавания, соблюдению правопорядка, соблюдению правил пограничного режима, охране жизни людей и окружающей среды на водных объектах;</w:t>
      </w:r>
      <w:r w:rsidRPr="00F765C4">
        <w:rPr>
          <w:rFonts w:ascii="Arial" w:eastAsia="Times New Roman" w:hAnsi="Arial" w:cs="Arial"/>
          <w:sz w:val="24"/>
          <w:szCs w:val="24"/>
          <w:lang w:eastAsia="ru-RU"/>
        </w:rPr>
        <w:br/>
      </w:r>
    </w:p>
    <w:p w14:paraId="163F1FFD"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EBAE63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з) сообщать в уполномоченные федеральные органы исполнительной власти о случаях загрязнения окружающей среды, выбросах неочищенных сточных вод, массовой гибели рыбы и других биоресурсов;</w:t>
      </w:r>
      <w:r w:rsidRPr="00F765C4">
        <w:rPr>
          <w:rFonts w:ascii="Arial" w:eastAsia="Times New Roman" w:hAnsi="Arial" w:cs="Arial"/>
          <w:sz w:val="24"/>
          <w:szCs w:val="24"/>
          <w:lang w:eastAsia="ru-RU"/>
        </w:rPr>
        <w:br/>
      </w:r>
    </w:p>
    <w:p w14:paraId="331F3D8D"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50891513"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и) выполнять установленные требования и правила при пользовании базами-стоянками и пунктами проката.</w:t>
      </w:r>
      <w:r w:rsidRPr="00F765C4">
        <w:rPr>
          <w:rFonts w:ascii="Arial" w:eastAsia="Times New Roman" w:hAnsi="Arial" w:cs="Arial"/>
          <w:sz w:val="24"/>
          <w:szCs w:val="24"/>
          <w:lang w:eastAsia="ru-RU"/>
        </w:rPr>
        <w:br/>
      </w:r>
    </w:p>
    <w:p w14:paraId="35FA655A" w14:textId="77777777" w:rsidR="00F765C4" w:rsidRPr="00F765C4" w:rsidRDefault="00F765C4" w:rsidP="00F765C4">
      <w:pPr>
        <w:spacing w:after="240" w:line="330" w:lineRule="atLeast"/>
        <w:jc w:val="center"/>
        <w:textAlignment w:val="baseline"/>
        <w:outlineLvl w:val="2"/>
        <w:rPr>
          <w:rFonts w:ascii="Arial" w:eastAsia="Times New Roman" w:hAnsi="Arial" w:cs="Arial"/>
          <w:b/>
          <w:bCs/>
          <w:sz w:val="24"/>
          <w:szCs w:val="24"/>
          <w:lang w:eastAsia="ru-RU"/>
        </w:rPr>
      </w:pPr>
      <w:r w:rsidRPr="00F765C4">
        <w:rPr>
          <w:rFonts w:ascii="Arial" w:eastAsia="Times New Roman" w:hAnsi="Arial" w:cs="Arial"/>
          <w:b/>
          <w:bCs/>
          <w:sz w:val="24"/>
          <w:szCs w:val="24"/>
          <w:lang w:eastAsia="ru-RU"/>
        </w:rPr>
        <w:br/>
      </w:r>
      <w:r w:rsidRPr="00F765C4">
        <w:rPr>
          <w:rFonts w:ascii="Arial" w:eastAsia="Times New Roman" w:hAnsi="Arial" w:cs="Arial"/>
          <w:b/>
          <w:bCs/>
          <w:sz w:val="24"/>
          <w:szCs w:val="24"/>
          <w:lang w:eastAsia="ru-RU"/>
        </w:rPr>
        <w:br/>
        <w:t>4. Порядок эксплуатации баз-стоянок на водных объектах</w:t>
      </w:r>
    </w:p>
    <w:p w14:paraId="620EF34D"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298C75B"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xml:space="preserve">4.1. Территория базы-стоянки должна обеспечивать строительство на ней предусмотренных проектом причалов, пирсов, средств навигационного оборудования, механизмов для транспортировки и спуска (подъема) маломерных судов на воду, служебных помещений и других сооружений, их техническую устойчивость при длительной эксплуатации, а дороги и подъездные пути - подъезд пожарных автомашин к местам забора воды, стоянке судов и объектам на берегу. Территория базы-стоянки должна быть ограждена (акватория базы-стоянки ограждается дамбами, понтонами, бонами, плавучими и иными знаками судоходной обстановки), содержаться в чистоте и отвечать требованиям </w:t>
      </w:r>
      <w:r w:rsidRPr="00F765C4">
        <w:rPr>
          <w:rFonts w:ascii="Arial" w:eastAsia="Times New Roman" w:hAnsi="Arial" w:cs="Arial"/>
          <w:sz w:val="24"/>
          <w:szCs w:val="24"/>
          <w:lang w:eastAsia="ru-RU"/>
        </w:rPr>
        <w:lastRenderedPageBreak/>
        <w:t>государственных органов, осуществляющих противопожарный, санитарно-эпидемиологический и природоохранный надзор.</w:t>
      </w:r>
      <w:r w:rsidRPr="00F765C4">
        <w:rPr>
          <w:rFonts w:ascii="Arial" w:eastAsia="Times New Roman" w:hAnsi="Arial" w:cs="Arial"/>
          <w:sz w:val="24"/>
          <w:szCs w:val="24"/>
          <w:lang w:eastAsia="ru-RU"/>
        </w:rPr>
        <w:br/>
      </w:r>
    </w:p>
    <w:p w14:paraId="6A24EDF5"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5C9D29B"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4.2. Все приписанные к базе-стоянке маломерные суда вносятся в журнал приписного флота этой базы-стоянки с указанием бортового номера, типа судна, владельца судна, его адреса и телефона, места стоянки судна на базе-стоянке, последней даты прохождения технического освидетельствования (осмотра) на годность к плаванию.</w:t>
      </w:r>
      <w:r w:rsidRPr="00F765C4">
        <w:rPr>
          <w:rFonts w:ascii="Arial" w:eastAsia="Times New Roman" w:hAnsi="Arial" w:cs="Arial"/>
          <w:sz w:val="24"/>
          <w:szCs w:val="24"/>
          <w:lang w:eastAsia="ru-RU"/>
        </w:rPr>
        <w:br/>
      </w:r>
    </w:p>
    <w:p w14:paraId="4AA14EC9"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95863FD"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4.3. На базе-стоянке запрещены:</w:t>
      </w:r>
      <w:r w:rsidRPr="00F765C4">
        <w:rPr>
          <w:rFonts w:ascii="Arial" w:eastAsia="Times New Roman" w:hAnsi="Arial" w:cs="Arial"/>
          <w:sz w:val="24"/>
          <w:szCs w:val="24"/>
          <w:lang w:eastAsia="ru-RU"/>
        </w:rPr>
        <w:br/>
      </w:r>
    </w:p>
    <w:p w14:paraId="3F00BB20"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A1788C7"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а) стоянка не зарегистрированных в установленном порядке маломерных судов;</w:t>
      </w:r>
      <w:r w:rsidRPr="00F765C4">
        <w:rPr>
          <w:rFonts w:ascii="Arial" w:eastAsia="Times New Roman" w:hAnsi="Arial" w:cs="Arial"/>
          <w:sz w:val="24"/>
          <w:szCs w:val="24"/>
          <w:lang w:eastAsia="ru-RU"/>
        </w:rPr>
        <w:br/>
      </w:r>
    </w:p>
    <w:p w14:paraId="13E6FF15"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FD4725E"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б) нарушение установленных норм, условий и технических требований для безопасной эксплуатации базы и судов;</w:t>
      </w:r>
      <w:r w:rsidRPr="00F765C4">
        <w:rPr>
          <w:rFonts w:ascii="Arial" w:eastAsia="Times New Roman" w:hAnsi="Arial" w:cs="Arial"/>
          <w:sz w:val="24"/>
          <w:szCs w:val="24"/>
          <w:lang w:eastAsia="ru-RU"/>
        </w:rPr>
        <w:br/>
      </w:r>
    </w:p>
    <w:p w14:paraId="34343A4B"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52AD2749"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в) нарушение установленного режима выпуска судов с базы-стоянки.</w:t>
      </w:r>
      <w:r w:rsidRPr="00F765C4">
        <w:rPr>
          <w:rFonts w:ascii="Arial" w:eastAsia="Times New Roman" w:hAnsi="Arial" w:cs="Arial"/>
          <w:sz w:val="24"/>
          <w:szCs w:val="24"/>
          <w:lang w:eastAsia="ru-RU"/>
        </w:rPr>
        <w:br/>
      </w:r>
    </w:p>
    <w:p w14:paraId="57C905C4"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55EF1FC5"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4.4. На базе-стоянке устанавливается режим, предусматривающий контроль за выходом в плавание и возвращением на базу маломерных судов, их исправностью, наличием у судоводителей обязательных судовых и судоводительских документов, за соблюдением норм пассажировместимости и грузоподъемности, а также оповещение судоводителей о прогнозе погоды.</w:t>
      </w:r>
      <w:r w:rsidRPr="00F765C4">
        <w:rPr>
          <w:rFonts w:ascii="Arial" w:eastAsia="Times New Roman" w:hAnsi="Arial" w:cs="Arial"/>
          <w:sz w:val="24"/>
          <w:szCs w:val="24"/>
          <w:lang w:eastAsia="ru-RU"/>
        </w:rPr>
        <w:br/>
      </w:r>
    </w:p>
    <w:p w14:paraId="51A2B42A"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9E682CD"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4.5. Выпуск маломерных судов с базы-стоянки, в том числе прием (сдача) судов под охрану, осуществляется дежурной (вахтенной) службой в соответствии с инструкцией, утвержденной (по согласованию с ГИМС) руководителем организации - владельца базы-стоянки.</w:t>
      </w:r>
      <w:r w:rsidRPr="00F765C4">
        <w:rPr>
          <w:rFonts w:ascii="Arial" w:eastAsia="Times New Roman" w:hAnsi="Arial" w:cs="Arial"/>
          <w:sz w:val="24"/>
          <w:szCs w:val="24"/>
          <w:lang w:eastAsia="ru-RU"/>
        </w:rPr>
        <w:br/>
      </w:r>
    </w:p>
    <w:p w14:paraId="4B34E09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699E7B0"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4.6. При выходе маломерного судна в плавание и при его возвращении на базу-стоянку в журнале учета выхода (прихода) судов должна быть произведена порядковая запись: бортовой номер судна, фамилия и инициалы судоводителя, время выхода судна, цель и маршрут плавания, пункт назначения, фактическое время возвращения на базу-стоянку.</w:t>
      </w:r>
      <w:r w:rsidRPr="00F765C4">
        <w:rPr>
          <w:rFonts w:ascii="Arial" w:eastAsia="Times New Roman" w:hAnsi="Arial" w:cs="Arial"/>
          <w:sz w:val="24"/>
          <w:szCs w:val="24"/>
          <w:lang w:eastAsia="ru-RU"/>
        </w:rPr>
        <w:br/>
      </w:r>
    </w:p>
    <w:p w14:paraId="195A200F"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318CA01D"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4.7. Выпуск маломерных судов с базы-стоянки не производится в случаях:</w:t>
      </w:r>
      <w:r w:rsidRPr="00F765C4">
        <w:rPr>
          <w:rFonts w:ascii="Arial" w:eastAsia="Times New Roman" w:hAnsi="Arial" w:cs="Arial"/>
          <w:sz w:val="24"/>
          <w:szCs w:val="24"/>
          <w:lang w:eastAsia="ru-RU"/>
        </w:rPr>
        <w:br/>
      </w:r>
    </w:p>
    <w:p w14:paraId="7AE74901"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5E8AEB7"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(в ред. Постановления Совета министров Республики Крым от 18.09.2020 N 591)</w:t>
      </w:r>
      <w:r w:rsidRPr="00F765C4">
        <w:rPr>
          <w:rFonts w:ascii="Arial" w:eastAsia="Times New Roman" w:hAnsi="Arial" w:cs="Arial"/>
          <w:sz w:val="24"/>
          <w:szCs w:val="24"/>
          <w:lang w:eastAsia="ru-RU"/>
        </w:rPr>
        <w:br/>
      </w:r>
    </w:p>
    <w:p w14:paraId="1A8365F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3DEC8E00"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а) непредъявления судоводителем удостоверения на право управления маломерным судном, судового билета маломерного судна или его копии, заверенной в установленном порядке;</w:t>
      </w:r>
      <w:r w:rsidRPr="00F765C4">
        <w:rPr>
          <w:rFonts w:ascii="Arial" w:eastAsia="Times New Roman" w:hAnsi="Arial" w:cs="Arial"/>
          <w:sz w:val="24"/>
          <w:szCs w:val="24"/>
          <w:lang w:eastAsia="ru-RU"/>
        </w:rPr>
        <w:br/>
      </w:r>
    </w:p>
    <w:p w14:paraId="37106FD7"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C9F5CC8"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б) отсутствия бортового номера или его несоответствия записям в судовом билете;</w:t>
      </w:r>
      <w:r w:rsidRPr="00F765C4">
        <w:rPr>
          <w:rFonts w:ascii="Arial" w:eastAsia="Times New Roman" w:hAnsi="Arial" w:cs="Arial"/>
          <w:sz w:val="24"/>
          <w:szCs w:val="24"/>
          <w:lang w:eastAsia="ru-RU"/>
        </w:rPr>
        <w:br/>
      </w:r>
    </w:p>
    <w:p w14:paraId="58B717A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31462CE"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в) отсутствия у судоводителя документа на право пользования судном (при отсутствии на борту собственника судна или судовладельца);</w:t>
      </w:r>
      <w:r w:rsidRPr="00F765C4">
        <w:rPr>
          <w:rFonts w:ascii="Arial" w:eastAsia="Times New Roman" w:hAnsi="Arial" w:cs="Arial"/>
          <w:sz w:val="24"/>
          <w:szCs w:val="24"/>
          <w:lang w:eastAsia="ru-RU"/>
        </w:rPr>
        <w:br/>
      </w:r>
    </w:p>
    <w:p w14:paraId="401F1E3A"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4D7630E"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г) обнаружения на судне неисправностей, с которыми запрещено его пользование;</w:t>
      </w:r>
      <w:r w:rsidRPr="00F765C4">
        <w:rPr>
          <w:rFonts w:ascii="Arial" w:eastAsia="Times New Roman" w:hAnsi="Arial" w:cs="Arial"/>
          <w:sz w:val="24"/>
          <w:szCs w:val="24"/>
          <w:lang w:eastAsia="ru-RU"/>
        </w:rPr>
        <w:br/>
      </w:r>
    </w:p>
    <w:p w14:paraId="55FFBB3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EBF2B57"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д) несоответствия комплектации и оборудования судна нормативным требованиям;</w:t>
      </w:r>
      <w:r w:rsidRPr="00F765C4">
        <w:rPr>
          <w:rFonts w:ascii="Arial" w:eastAsia="Times New Roman" w:hAnsi="Arial" w:cs="Arial"/>
          <w:sz w:val="24"/>
          <w:szCs w:val="24"/>
          <w:lang w:eastAsia="ru-RU"/>
        </w:rPr>
        <w:br/>
      </w:r>
    </w:p>
    <w:p w14:paraId="16EE7F13"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568DC6E8"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е) нарушения норм пассажировместимости и грузоподъемности;</w:t>
      </w:r>
      <w:r w:rsidRPr="00F765C4">
        <w:rPr>
          <w:rFonts w:ascii="Arial" w:eastAsia="Times New Roman" w:hAnsi="Arial" w:cs="Arial"/>
          <w:sz w:val="24"/>
          <w:szCs w:val="24"/>
          <w:lang w:eastAsia="ru-RU"/>
        </w:rPr>
        <w:br/>
      </w:r>
    </w:p>
    <w:p w14:paraId="1814854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64ABEB3"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ж) размещения пассажиров (грузов), вызывающего опасный крен или дифферент;</w:t>
      </w:r>
      <w:r w:rsidRPr="00F765C4">
        <w:rPr>
          <w:rFonts w:ascii="Arial" w:eastAsia="Times New Roman" w:hAnsi="Arial" w:cs="Arial"/>
          <w:sz w:val="24"/>
          <w:szCs w:val="24"/>
          <w:lang w:eastAsia="ru-RU"/>
        </w:rPr>
        <w:br/>
      </w:r>
    </w:p>
    <w:p w14:paraId="5C82D029"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178ADC2"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з) наличия на судне взрывоопасных и огнеопасных грузов, если судно не предназначено (не приспособлено) для перевозки этих грузов или если их перевозка осуществляется совместно с пассажирами;</w:t>
      </w:r>
      <w:r w:rsidRPr="00F765C4">
        <w:rPr>
          <w:rFonts w:ascii="Arial" w:eastAsia="Times New Roman" w:hAnsi="Arial" w:cs="Arial"/>
          <w:sz w:val="24"/>
          <w:szCs w:val="24"/>
          <w:lang w:eastAsia="ru-RU"/>
        </w:rPr>
        <w:br/>
      </w:r>
    </w:p>
    <w:p w14:paraId="2DAE9E6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F00A938"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xml:space="preserve">и) если прогнозируемая и фактическая </w:t>
      </w:r>
      <w:proofErr w:type="spellStart"/>
      <w:r w:rsidRPr="00F765C4">
        <w:rPr>
          <w:rFonts w:ascii="Arial" w:eastAsia="Times New Roman" w:hAnsi="Arial" w:cs="Arial"/>
          <w:sz w:val="24"/>
          <w:szCs w:val="24"/>
          <w:lang w:eastAsia="ru-RU"/>
        </w:rPr>
        <w:t>гидрометеообстановка</w:t>
      </w:r>
      <w:proofErr w:type="spellEnd"/>
      <w:r w:rsidRPr="00F765C4">
        <w:rPr>
          <w:rFonts w:ascii="Arial" w:eastAsia="Times New Roman" w:hAnsi="Arial" w:cs="Arial"/>
          <w:sz w:val="24"/>
          <w:szCs w:val="24"/>
          <w:lang w:eastAsia="ru-RU"/>
        </w:rPr>
        <w:t xml:space="preserve"> на водном объекте опасна для плавания судна данного типа;</w:t>
      </w:r>
      <w:r w:rsidRPr="00F765C4">
        <w:rPr>
          <w:rFonts w:ascii="Arial" w:eastAsia="Times New Roman" w:hAnsi="Arial" w:cs="Arial"/>
          <w:sz w:val="24"/>
          <w:szCs w:val="24"/>
          <w:lang w:eastAsia="ru-RU"/>
        </w:rPr>
        <w:br/>
      </w:r>
    </w:p>
    <w:p w14:paraId="77689937"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2CAC4F3"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к) нахождения судоводителя в состоянии опьянения.</w:t>
      </w:r>
      <w:r w:rsidRPr="00F765C4">
        <w:rPr>
          <w:rFonts w:ascii="Arial" w:eastAsia="Times New Roman" w:hAnsi="Arial" w:cs="Arial"/>
          <w:sz w:val="24"/>
          <w:szCs w:val="24"/>
          <w:lang w:eastAsia="ru-RU"/>
        </w:rPr>
        <w:br/>
      </w:r>
    </w:p>
    <w:p w14:paraId="37F25C65"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7CF586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4.8. Маломерные суда, прибывшие на базу-стоянку в неисправном или аварийном состоянии, осматриваются с последующей краткой записью об их техническом состоянии в журнале выхода (прихода) судов. Информация об аварийных судах сообщается в территориальный орган или подразделение уполномоченного федерального органа исполнительной власти.</w:t>
      </w:r>
      <w:r w:rsidRPr="00F765C4">
        <w:rPr>
          <w:rFonts w:ascii="Arial" w:eastAsia="Times New Roman" w:hAnsi="Arial" w:cs="Arial"/>
          <w:sz w:val="24"/>
          <w:szCs w:val="24"/>
          <w:lang w:eastAsia="ru-RU"/>
        </w:rPr>
        <w:br/>
      </w:r>
    </w:p>
    <w:p w14:paraId="18800DE4"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3A19177"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4.9. Места размещения баз-стоянок, специализированных стоянок для хранения задержанных маломерных судов устанавливаются органами местного самоуправления муниципальных образований в Республике Крым по согласованию с ГИМС.</w:t>
      </w:r>
      <w:r w:rsidRPr="00F765C4">
        <w:rPr>
          <w:rFonts w:ascii="Arial" w:eastAsia="Times New Roman" w:hAnsi="Arial" w:cs="Arial"/>
          <w:sz w:val="24"/>
          <w:szCs w:val="24"/>
          <w:lang w:eastAsia="ru-RU"/>
        </w:rPr>
        <w:br/>
      </w:r>
    </w:p>
    <w:p w14:paraId="68562718" w14:textId="77777777" w:rsidR="00F765C4" w:rsidRPr="00F765C4" w:rsidRDefault="00F765C4" w:rsidP="00F765C4">
      <w:pPr>
        <w:spacing w:after="240" w:line="330" w:lineRule="atLeast"/>
        <w:jc w:val="center"/>
        <w:textAlignment w:val="baseline"/>
        <w:outlineLvl w:val="2"/>
        <w:rPr>
          <w:rFonts w:ascii="Arial" w:eastAsia="Times New Roman" w:hAnsi="Arial" w:cs="Arial"/>
          <w:b/>
          <w:bCs/>
          <w:sz w:val="24"/>
          <w:szCs w:val="24"/>
          <w:lang w:eastAsia="ru-RU"/>
        </w:rPr>
      </w:pPr>
      <w:r w:rsidRPr="00F765C4">
        <w:rPr>
          <w:rFonts w:ascii="Arial" w:eastAsia="Times New Roman" w:hAnsi="Arial" w:cs="Arial"/>
          <w:b/>
          <w:bCs/>
          <w:sz w:val="24"/>
          <w:szCs w:val="24"/>
          <w:lang w:eastAsia="ru-RU"/>
        </w:rPr>
        <w:br/>
      </w:r>
      <w:r w:rsidRPr="00F765C4">
        <w:rPr>
          <w:rFonts w:ascii="Arial" w:eastAsia="Times New Roman" w:hAnsi="Arial" w:cs="Arial"/>
          <w:b/>
          <w:bCs/>
          <w:sz w:val="24"/>
          <w:szCs w:val="24"/>
          <w:lang w:eastAsia="ru-RU"/>
        </w:rPr>
        <w:br/>
        <w:t>5. Требования к размещению и эксплуатации пунктов проката на водных объектах</w:t>
      </w:r>
    </w:p>
    <w:p w14:paraId="4C26ABA5"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293B050"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5.1. В пунктах проката осуществляется посадка (высадка) пассажиров во время кратковременной стоянки маломерных судов, буксируемых средств. В акватории пункта проката на основании оформленных хозяйствующими субъектами в установленном порядке договоров водопользования могут размещаться плавучие причальные сооружения для осуществления посадки (высадки) пассажиров маломерных судов, буксируемых средств.</w:t>
      </w:r>
      <w:r w:rsidRPr="00F765C4">
        <w:rPr>
          <w:rFonts w:ascii="Arial" w:eastAsia="Times New Roman" w:hAnsi="Arial" w:cs="Arial"/>
          <w:sz w:val="24"/>
          <w:szCs w:val="24"/>
          <w:lang w:eastAsia="ru-RU"/>
        </w:rPr>
        <w:br/>
      </w:r>
    </w:p>
    <w:p w14:paraId="76DF9898"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AEDED83"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5.2. К размещению пунктов проката предъявляются следующие требования:</w:t>
      </w:r>
      <w:r w:rsidRPr="00F765C4">
        <w:rPr>
          <w:rFonts w:ascii="Arial" w:eastAsia="Times New Roman" w:hAnsi="Arial" w:cs="Arial"/>
          <w:sz w:val="24"/>
          <w:szCs w:val="24"/>
          <w:lang w:eastAsia="ru-RU"/>
        </w:rPr>
        <w:br/>
      </w:r>
    </w:p>
    <w:p w14:paraId="14BDB9E5"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D91510B"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а) расстояние береговой линии (границы водного объекта) между близлежащими границами коридора пункта проката для выхода маломерных судов в акваторию водного объекта и участка акватории водного объекта, отведенного для купания, должна составлять не менее 30 метров;</w:t>
      </w:r>
      <w:r w:rsidRPr="00F765C4">
        <w:rPr>
          <w:rFonts w:ascii="Arial" w:eastAsia="Times New Roman" w:hAnsi="Arial" w:cs="Arial"/>
          <w:sz w:val="24"/>
          <w:szCs w:val="24"/>
          <w:lang w:eastAsia="ru-RU"/>
        </w:rPr>
        <w:br/>
      </w:r>
    </w:p>
    <w:p w14:paraId="5ADEFE71"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37D42106"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б) ширина коридора пункта проката для выхода маломерных судов в акваторию водного объекта должна составлять не более 10 метров;</w:t>
      </w:r>
      <w:r w:rsidRPr="00F765C4">
        <w:rPr>
          <w:rFonts w:ascii="Arial" w:eastAsia="Times New Roman" w:hAnsi="Arial" w:cs="Arial"/>
          <w:sz w:val="24"/>
          <w:szCs w:val="24"/>
          <w:lang w:eastAsia="ru-RU"/>
        </w:rPr>
        <w:br/>
      </w:r>
    </w:p>
    <w:p w14:paraId="6003B334"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8FEAB6F"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lastRenderedPageBreak/>
        <w:t>в) расстояние береговой линии (границы водного объекта) между обращенными друг к другу внешними границами буферных зон близлежащих пунктов проката должно составлять не менее 200 метров;</w:t>
      </w:r>
      <w:r w:rsidRPr="00F765C4">
        <w:rPr>
          <w:rFonts w:ascii="Arial" w:eastAsia="Times New Roman" w:hAnsi="Arial" w:cs="Arial"/>
          <w:sz w:val="24"/>
          <w:szCs w:val="24"/>
          <w:lang w:eastAsia="ru-RU"/>
        </w:rPr>
        <w:br/>
      </w:r>
    </w:p>
    <w:p w14:paraId="2D037720"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8FDCA22"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г) утратил силу. - Постановление Совета министров Республики Крым от 18.09.2020 N 591;</w:t>
      </w:r>
      <w:r w:rsidRPr="00F765C4">
        <w:rPr>
          <w:rFonts w:ascii="Arial" w:eastAsia="Times New Roman" w:hAnsi="Arial" w:cs="Arial"/>
          <w:sz w:val="24"/>
          <w:szCs w:val="24"/>
          <w:lang w:eastAsia="ru-RU"/>
        </w:rPr>
        <w:br/>
      </w:r>
    </w:p>
    <w:p w14:paraId="3B406D71"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31B361E4"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д) места размещения пунктов проката устанавливаются органами местного самоуправления муниципальных образований в Республике Крым и утверждаются муниципальными правовыми актами. Размещение пунктов проката на участках побережья водных объектов, не предоставленных гражданам или юридическим лицам, а также не использующихся хозяйствующими субъектами на основании договоров о благоустройстве пляжей общего пользования, осуществляется по итогам проведенных торгов в соответствии с требованиями раздела V Порядка размещения и функционирования нестационарных торговых объектов на территории муниципальных образований Республики Крым, утвержденного постановлением Совета министров Республики Крым от 23 августа 2016 года N 402;</w:t>
      </w:r>
      <w:r w:rsidRPr="00F765C4">
        <w:rPr>
          <w:rFonts w:ascii="Arial" w:eastAsia="Times New Roman" w:hAnsi="Arial" w:cs="Arial"/>
          <w:sz w:val="24"/>
          <w:szCs w:val="24"/>
          <w:lang w:eastAsia="ru-RU"/>
        </w:rPr>
        <w:br/>
      </w:r>
    </w:p>
    <w:p w14:paraId="49BF3980"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80DBCE4"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xml:space="preserve">е) при наличии на пляже поперечных </w:t>
      </w:r>
      <w:proofErr w:type="spellStart"/>
      <w:r w:rsidRPr="00F765C4">
        <w:rPr>
          <w:rFonts w:ascii="Arial" w:eastAsia="Times New Roman" w:hAnsi="Arial" w:cs="Arial"/>
          <w:sz w:val="24"/>
          <w:szCs w:val="24"/>
          <w:lang w:eastAsia="ru-RU"/>
        </w:rPr>
        <w:t>пляжеудерживающих</w:t>
      </w:r>
      <w:proofErr w:type="spellEnd"/>
      <w:r w:rsidRPr="00F765C4">
        <w:rPr>
          <w:rFonts w:ascii="Arial" w:eastAsia="Times New Roman" w:hAnsi="Arial" w:cs="Arial"/>
          <w:sz w:val="24"/>
          <w:szCs w:val="24"/>
          <w:lang w:eastAsia="ru-RU"/>
        </w:rPr>
        <w:t xml:space="preserve"> сооружений (бун) пункт проката допускается размещать на плавучем причальном сооружении, соединенном с буной методом жесткой сцепки. На такие пункты проката не распространяются требования, установленные подпунктами "а" - "в" настоящего пункта, а также пунктами </w:t>
      </w:r>
      <w:proofErr w:type="gramStart"/>
      <w:r w:rsidRPr="00F765C4">
        <w:rPr>
          <w:rFonts w:ascii="Arial" w:eastAsia="Times New Roman" w:hAnsi="Arial" w:cs="Arial"/>
          <w:sz w:val="24"/>
          <w:szCs w:val="24"/>
          <w:lang w:eastAsia="ru-RU"/>
        </w:rPr>
        <w:t>5.3 - 5.5</w:t>
      </w:r>
      <w:proofErr w:type="gramEnd"/>
      <w:r w:rsidRPr="00F765C4">
        <w:rPr>
          <w:rFonts w:ascii="Arial" w:eastAsia="Times New Roman" w:hAnsi="Arial" w:cs="Arial"/>
          <w:sz w:val="24"/>
          <w:szCs w:val="24"/>
          <w:lang w:eastAsia="ru-RU"/>
        </w:rPr>
        <w:t xml:space="preserve"> раздела 5 настоящих Правил.</w:t>
      </w:r>
      <w:r w:rsidRPr="00F765C4">
        <w:rPr>
          <w:rFonts w:ascii="Arial" w:eastAsia="Times New Roman" w:hAnsi="Arial" w:cs="Arial"/>
          <w:sz w:val="24"/>
          <w:szCs w:val="24"/>
          <w:lang w:eastAsia="ru-RU"/>
        </w:rPr>
        <w:br/>
      </w:r>
    </w:p>
    <w:p w14:paraId="5214450D"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EA9F5D6"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(в ред. Постановления Совета министров Республики Крым от 18.09.2020 N 591)</w:t>
      </w:r>
      <w:r w:rsidRPr="00F765C4">
        <w:rPr>
          <w:rFonts w:ascii="Arial" w:eastAsia="Times New Roman" w:hAnsi="Arial" w:cs="Arial"/>
          <w:sz w:val="24"/>
          <w:szCs w:val="24"/>
          <w:lang w:eastAsia="ru-RU"/>
        </w:rPr>
        <w:br/>
      </w:r>
    </w:p>
    <w:p w14:paraId="09490516"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5154D7A9"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xml:space="preserve">Пункты проката, которые размещаются на плавучем причальном сооружении, соединенном с буной методом жесткой сцепки, должны находиться на расстоянии не менее 200 м друг от друга, а места посадки (высадки) пассажиров пункта проката должны находиться на расстоянии не менее 30 метров от границы участка акватории водного объекта, отведенного для купания. Нахождение на плавучем причальном сооружении, соединенном с буной методом жесткой сцепки, лицам без спасательных жилетов запрещено. В месте перехода с буны на плавучее причальное сооружение должна быть установлена информационная табличка "Пункт проката маломерных судов", а также организовано дежурство матроса-спасателя для предупреждения несчастных случаев и оказания помощи </w:t>
      </w:r>
      <w:r w:rsidRPr="00F765C4">
        <w:rPr>
          <w:rFonts w:ascii="Arial" w:eastAsia="Times New Roman" w:hAnsi="Arial" w:cs="Arial"/>
          <w:sz w:val="24"/>
          <w:szCs w:val="24"/>
          <w:lang w:eastAsia="ru-RU"/>
        </w:rPr>
        <w:lastRenderedPageBreak/>
        <w:t>терпящим бедствие на водных объектах;</w:t>
      </w:r>
      <w:r w:rsidRPr="00F765C4">
        <w:rPr>
          <w:rFonts w:ascii="Arial" w:eastAsia="Times New Roman" w:hAnsi="Arial" w:cs="Arial"/>
          <w:sz w:val="24"/>
          <w:szCs w:val="24"/>
          <w:lang w:eastAsia="ru-RU"/>
        </w:rPr>
        <w:br/>
      </w:r>
    </w:p>
    <w:p w14:paraId="3EE250DA"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0B44889A"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(в ред. Постановления Совета министров Республики Крым от 18.09.2020 N 591)</w:t>
      </w:r>
      <w:r w:rsidRPr="00F765C4">
        <w:rPr>
          <w:rFonts w:ascii="Arial" w:eastAsia="Times New Roman" w:hAnsi="Arial" w:cs="Arial"/>
          <w:sz w:val="24"/>
          <w:szCs w:val="24"/>
          <w:lang w:eastAsia="ru-RU"/>
        </w:rPr>
        <w:br/>
      </w:r>
    </w:p>
    <w:p w14:paraId="5F392168"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DC38C17"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xml:space="preserve">ж) при отсутствии на пляже поперечных </w:t>
      </w:r>
      <w:proofErr w:type="spellStart"/>
      <w:r w:rsidRPr="00F765C4">
        <w:rPr>
          <w:rFonts w:ascii="Arial" w:eastAsia="Times New Roman" w:hAnsi="Arial" w:cs="Arial"/>
          <w:sz w:val="24"/>
          <w:szCs w:val="24"/>
          <w:lang w:eastAsia="ru-RU"/>
        </w:rPr>
        <w:t>пляжеудерживающих</w:t>
      </w:r>
      <w:proofErr w:type="spellEnd"/>
      <w:r w:rsidRPr="00F765C4">
        <w:rPr>
          <w:rFonts w:ascii="Arial" w:eastAsia="Times New Roman" w:hAnsi="Arial" w:cs="Arial"/>
          <w:sz w:val="24"/>
          <w:szCs w:val="24"/>
          <w:lang w:eastAsia="ru-RU"/>
        </w:rPr>
        <w:t xml:space="preserve"> сооружений (бун) пункты проката, размещенные на плавучем причальном сооружении и соединенные с берегом методом жесткой сцепки, должны находиться на расстоянии не менее 200 м друг от друга, а места посадки (высадки) пассажиров пункта проката должны находиться на расстоянии не менее 30 метров от границы участка акватории водного объекта, отведенного для купания. Нахождение на плавучем причальном сооружении, соединенном с буной методом жесткой сцепки, лиц без спасательных жилетов запрещено. В месте перехода с буны на плавучее причальное сооружение должна быть установлена информационная табличка "Пункт проката маломерных судов", а также организовано дежурство матроса-спасателя для предупреждения несчастных случаев и оказания помощи терпящим бедствие на водных объектах.</w:t>
      </w:r>
      <w:r w:rsidRPr="00F765C4">
        <w:rPr>
          <w:rFonts w:ascii="Arial" w:eastAsia="Times New Roman" w:hAnsi="Arial" w:cs="Arial"/>
          <w:sz w:val="24"/>
          <w:szCs w:val="24"/>
          <w:lang w:eastAsia="ru-RU"/>
        </w:rPr>
        <w:br/>
      </w:r>
    </w:p>
    <w:p w14:paraId="41E22B1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C9CF2CB"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xml:space="preserve">На плавучем сооружении должно быть установлено </w:t>
      </w:r>
      <w:proofErr w:type="spellStart"/>
      <w:r w:rsidRPr="00F765C4">
        <w:rPr>
          <w:rFonts w:ascii="Arial" w:eastAsia="Times New Roman" w:hAnsi="Arial" w:cs="Arial"/>
          <w:sz w:val="24"/>
          <w:szCs w:val="24"/>
          <w:lang w:eastAsia="ru-RU"/>
        </w:rPr>
        <w:t>леерное</w:t>
      </w:r>
      <w:proofErr w:type="spellEnd"/>
      <w:r w:rsidRPr="00F765C4">
        <w:rPr>
          <w:rFonts w:ascii="Arial" w:eastAsia="Times New Roman" w:hAnsi="Arial" w:cs="Arial"/>
          <w:sz w:val="24"/>
          <w:szCs w:val="24"/>
          <w:lang w:eastAsia="ru-RU"/>
        </w:rPr>
        <w:t xml:space="preserve"> ограждение. Плавучее сооружение в зоне купания до ее внешней границы должно быть ограждено буями диаметром 150 мм с расстоянием между ними 1 метр. Расстояние от плавучего сооружения до ограждения буями (зона безопасности) составляет 3 метра с обеих сторон. На плавучем сооружении каждые 25 метров размещаются спасательные круги с линем длиной 25 метров.</w:t>
      </w:r>
      <w:r w:rsidRPr="00F765C4">
        <w:rPr>
          <w:rFonts w:ascii="Arial" w:eastAsia="Times New Roman" w:hAnsi="Arial" w:cs="Arial"/>
          <w:sz w:val="24"/>
          <w:szCs w:val="24"/>
          <w:lang w:eastAsia="ru-RU"/>
        </w:rPr>
        <w:br/>
      </w:r>
    </w:p>
    <w:p w14:paraId="4C1B27D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8D54C7C"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w:t>
      </w:r>
      <w:proofErr w:type="spellStart"/>
      <w:r w:rsidRPr="00F765C4">
        <w:rPr>
          <w:rFonts w:ascii="Arial" w:eastAsia="Times New Roman" w:hAnsi="Arial" w:cs="Arial"/>
          <w:sz w:val="24"/>
          <w:szCs w:val="24"/>
          <w:lang w:eastAsia="ru-RU"/>
        </w:rPr>
        <w:t>пп</w:t>
      </w:r>
      <w:proofErr w:type="spellEnd"/>
      <w:r w:rsidRPr="00F765C4">
        <w:rPr>
          <w:rFonts w:ascii="Arial" w:eastAsia="Times New Roman" w:hAnsi="Arial" w:cs="Arial"/>
          <w:sz w:val="24"/>
          <w:szCs w:val="24"/>
          <w:lang w:eastAsia="ru-RU"/>
        </w:rPr>
        <w:t>. "ж" введен Постановлением Совета министров Республики Крым от 18.09.2020 N 591)</w:t>
      </w:r>
      <w:r w:rsidRPr="00F765C4">
        <w:rPr>
          <w:rFonts w:ascii="Arial" w:eastAsia="Times New Roman" w:hAnsi="Arial" w:cs="Arial"/>
          <w:sz w:val="24"/>
          <w:szCs w:val="24"/>
          <w:lang w:eastAsia="ru-RU"/>
        </w:rPr>
        <w:br/>
      </w:r>
    </w:p>
    <w:p w14:paraId="39E40CE9"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CD014A4"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5.3. На берегу границы пункта проката должны быть обозначены расположенными на расстоянии 5 метров от береговой линии (границы водного объекта) знаками безопасности на водных объектах "Купаться запрещено" с дополнительной информацией о причинах запрета купания "Пункт проката маломерных судов".</w:t>
      </w:r>
      <w:r w:rsidRPr="00F765C4">
        <w:rPr>
          <w:rFonts w:ascii="Arial" w:eastAsia="Times New Roman" w:hAnsi="Arial" w:cs="Arial"/>
          <w:sz w:val="24"/>
          <w:szCs w:val="24"/>
          <w:lang w:eastAsia="ru-RU"/>
        </w:rPr>
        <w:br/>
      </w:r>
    </w:p>
    <w:p w14:paraId="55B4DB27"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6483F83"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xml:space="preserve">5.4. Границы коридора пункта проката для выхода маломерных судов в акваторию водного объекта, а также границы буферных зон, проходящие вдоль границ такого коридора на расстоянии 30 метров, должны быть обозначены линией поплавков оранжевого или красного цвета диаметром не менее 150 мм, </w:t>
      </w:r>
      <w:r w:rsidRPr="00F765C4">
        <w:rPr>
          <w:rFonts w:ascii="Arial" w:eastAsia="Times New Roman" w:hAnsi="Arial" w:cs="Arial"/>
          <w:sz w:val="24"/>
          <w:szCs w:val="24"/>
          <w:lang w:eastAsia="ru-RU"/>
        </w:rPr>
        <w:lastRenderedPageBreak/>
        <w:t>расположенных друг от друга на расстоянии не более 1 метра.</w:t>
      </w:r>
      <w:r w:rsidRPr="00F765C4">
        <w:rPr>
          <w:rFonts w:ascii="Arial" w:eastAsia="Times New Roman" w:hAnsi="Arial" w:cs="Arial"/>
          <w:sz w:val="24"/>
          <w:szCs w:val="24"/>
          <w:lang w:eastAsia="ru-RU"/>
        </w:rPr>
        <w:br/>
      </w:r>
    </w:p>
    <w:p w14:paraId="6CB93DFC"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198BCBA2"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5.5. На период купального сезона хозяйствующие субъекты, эксплуатирующие пункты проката, должны организовать на них дежурство не менее двух матросов-спасателей для предупреждения несчастных случаев и оказания помощи терпящим бедствие на водных объектах. Зона оперативного действия спасателей пункта проката распространяется на буферные зоны шириной 30 метров от границ коридора выхода маломерных судов в акваторию водного объекта.</w:t>
      </w:r>
      <w:r w:rsidRPr="00F765C4">
        <w:rPr>
          <w:rFonts w:ascii="Arial" w:eastAsia="Times New Roman" w:hAnsi="Arial" w:cs="Arial"/>
          <w:sz w:val="24"/>
          <w:szCs w:val="24"/>
          <w:lang w:eastAsia="ru-RU"/>
        </w:rPr>
        <w:br/>
      </w:r>
    </w:p>
    <w:p w14:paraId="230FCCA9" w14:textId="77777777" w:rsidR="00F765C4" w:rsidRPr="00F765C4" w:rsidRDefault="00F765C4" w:rsidP="00F765C4">
      <w:pPr>
        <w:spacing w:after="240" w:line="330" w:lineRule="atLeast"/>
        <w:jc w:val="center"/>
        <w:textAlignment w:val="baseline"/>
        <w:outlineLvl w:val="2"/>
        <w:rPr>
          <w:rFonts w:ascii="Arial" w:eastAsia="Times New Roman" w:hAnsi="Arial" w:cs="Arial"/>
          <w:b/>
          <w:bCs/>
          <w:sz w:val="24"/>
          <w:szCs w:val="24"/>
          <w:lang w:eastAsia="ru-RU"/>
        </w:rPr>
      </w:pPr>
      <w:r w:rsidRPr="00F765C4">
        <w:rPr>
          <w:rFonts w:ascii="Arial" w:eastAsia="Times New Roman" w:hAnsi="Arial" w:cs="Arial"/>
          <w:b/>
          <w:bCs/>
          <w:sz w:val="24"/>
          <w:szCs w:val="24"/>
          <w:lang w:eastAsia="ru-RU"/>
        </w:rPr>
        <w:br/>
      </w:r>
      <w:r w:rsidRPr="00F765C4">
        <w:rPr>
          <w:rFonts w:ascii="Arial" w:eastAsia="Times New Roman" w:hAnsi="Arial" w:cs="Arial"/>
          <w:b/>
          <w:bCs/>
          <w:sz w:val="24"/>
          <w:szCs w:val="24"/>
          <w:lang w:eastAsia="ru-RU"/>
        </w:rPr>
        <w:br/>
        <w:t>6. Техническое оснащение и оборудование баз-стоянок и пунктов проката</w:t>
      </w:r>
    </w:p>
    <w:p w14:paraId="302B3BD3" w14:textId="77777777" w:rsidR="00F765C4" w:rsidRPr="00F765C4" w:rsidRDefault="00F765C4" w:rsidP="00F765C4">
      <w:pPr>
        <w:spacing w:after="0" w:line="330" w:lineRule="atLeast"/>
        <w:jc w:val="center"/>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br/>
        <w:t>(введен Постановлением Совета министров Республики Крым</w:t>
      </w:r>
    </w:p>
    <w:p w14:paraId="05A2CB9F" w14:textId="77777777" w:rsidR="00F765C4" w:rsidRPr="00F765C4" w:rsidRDefault="00F765C4" w:rsidP="00F765C4">
      <w:pPr>
        <w:spacing w:after="0" w:line="330" w:lineRule="atLeast"/>
        <w:jc w:val="center"/>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от 18.09.2020 N 591)</w:t>
      </w:r>
    </w:p>
    <w:p w14:paraId="516A4E8E"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br/>
      </w:r>
    </w:p>
    <w:p w14:paraId="76547579"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6.1. Техническое оснащение и оборудование баз-стоянок и пунктов проката должно обеспечивать:</w:t>
      </w:r>
      <w:r w:rsidRPr="00F765C4">
        <w:rPr>
          <w:rFonts w:ascii="Arial" w:eastAsia="Times New Roman" w:hAnsi="Arial" w:cs="Arial"/>
          <w:sz w:val="24"/>
          <w:szCs w:val="24"/>
          <w:lang w:eastAsia="ru-RU"/>
        </w:rPr>
        <w:br/>
      </w:r>
    </w:p>
    <w:p w14:paraId="212BA5A2"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227E094D"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безопасность круглосуточной стоянки маломерных судов и их сохранность;</w:t>
      </w:r>
      <w:r w:rsidRPr="00F765C4">
        <w:rPr>
          <w:rFonts w:ascii="Arial" w:eastAsia="Times New Roman" w:hAnsi="Arial" w:cs="Arial"/>
          <w:sz w:val="24"/>
          <w:szCs w:val="24"/>
          <w:lang w:eastAsia="ru-RU"/>
        </w:rPr>
        <w:br/>
      </w:r>
    </w:p>
    <w:p w14:paraId="58379375"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720CA17"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экологическую безопасность на территории базы-стоянки или пункта проката: соблюдение природоохранных требований при осуществлении действий по заправке моторных судов топливом и выполнении судовладельцами профилактических, ремонтных, судоподъемных и иных работ, связанных с эксплуатацией объектов базы-стоянки или пункта проката и маломерного судна;</w:t>
      </w:r>
      <w:r w:rsidRPr="00F765C4">
        <w:rPr>
          <w:rFonts w:ascii="Arial" w:eastAsia="Times New Roman" w:hAnsi="Arial" w:cs="Arial"/>
          <w:sz w:val="24"/>
          <w:szCs w:val="24"/>
          <w:lang w:eastAsia="ru-RU"/>
        </w:rPr>
        <w:br/>
      </w:r>
    </w:p>
    <w:p w14:paraId="6FF5C558"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42A0BDE0"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пожарную безопасность на территории базы-стоянки или пункта проката;</w:t>
      </w:r>
      <w:r w:rsidRPr="00F765C4">
        <w:rPr>
          <w:rFonts w:ascii="Arial" w:eastAsia="Times New Roman" w:hAnsi="Arial" w:cs="Arial"/>
          <w:sz w:val="24"/>
          <w:szCs w:val="24"/>
          <w:lang w:eastAsia="ru-RU"/>
        </w:rPr>
        <w:br/>
      </w:r>
    </w:p>
    <w:p w14:paraId="2BA10C6C"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5C66611A"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безопасность посадки и высадки людей, а также их передвижения по причальным сооружениям;</w:t>
      </w:r>
      <w:r w:rsidRPr="00F765C4">
        <w:rPr>
          <w:rFonts w:ascii="Arial" w:eastAsia="Times New Roman" w:hAnsi="Arial" w:cs="Arial"/>
          <w:sz w:val="24"/>
          <w:szCs w:val="24"/>
          <w:lang w:eastAsia="ru-RU"/>
        </w:rPr>
        <w:br/>
      </w:r>
    </w:p>
    <w:p w14:paraId="5EA8026D"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E720396"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информирование судоводителей о гидрометеорологической и навигационной обстановке на водных объектах;</w:t>
      </w:r>
      <w:r w:rsidRPr="00F765C4">
        <w:rPr>
          <w:rFonts w:ascii="Arial" w:eastAsia="Times New Roman" w:hAnsi="Arial" w:cs="Arial"/>
          <w:sz w:val="24"/>
          <w:szCs w:val="24"/>
          <w:lang w:eastAsia="ru-RU"/>
        </w:rPr>
        <w:br/>
      </w:r>
    </w:p>
    <w:p w14:paraId="2700723A"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572AE1BA"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lastRenderedPageBreak/>
        <w:t>- радиосвязь с приписанными к базе-стоянке или пункту проката маломерными судами, на которых предусмотрены и установлены радиостанции, а также прием от них сигналов бедствия;</w:t>
      </w:r>
      <w:r w:rsidRPr="00F765C4">
        <w:rPr>
          <w:rFonts w:ascii="Arial" w:eastAsia="Times New Roman" w:hAnsi="Arial" w:cs="Arial"/>
          <w:sz w:val="24"/>
          <w:szCs w:val="24"/>
          <w:lang w:eastAsia="ru-RU"/>
        </w:rPr>
        <w:br/>
      </w:r>
    </w:p>
    <w:p w14:paraId="2322816D"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7DCBF8CD"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охрану водных объектов от загрязнения, засорения и истощения;</w:t>
      </w:r>
      <w:r w:rsidRPr="00F765C4">
        <w:rPr>
          <w:rFonts w:ascii="Arial" w:eastAsia="Times New Roman" w:hAnsi="Arial" w:cs="Arial"/>
          <w:sz w:val="24"/>
          <w:szCs w:val="24"/>
          <w:lang w:eastAsia="ru-RU"/>
        </w:rPr>
        <w:br/>
      </w:r>
    </w:p>
    <w:p w14:paraId="1514D83F"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5BB8A175" w14:textId="77777777" w:rsidR="00F765C4" w:rsidRPr="00F765C4" w:rsidRDefault="00F765C4" w:rsidP="00F765C4">
      <w:pPr>
        <w:spacing w:after="0" w:line="330" w:lineRule="atLeast"/>
        <w:ind w:firstLine="480"/>
        <w:textAlignment w:val="baseline"/>
        <w:rPr>
          <w:rFonts w:ascii="Arial" w:eastAsia="Times New Roman" w:hAnsi="Arial" w:cs="Arial"/>
          <w:sz w:val="24"/>
          <w:szCs w:val="24"/>
          <w:lang w:eastAsia="ru-RU"/>
        </w:rPr>
      </w:pPr>
      <w:r w:rsidRPr="00F765C4">
        <w:rPr>
          <w:rFonts w:ascii="Arial" w:eastAsia="Times New Roman" w:hAnsi="Arial" w:cs="Arial"/>
          <w:sz w:val="24"/>
          <w:szCs w:val="24"/>
          <w:lang w:eastAsia="ru-RU"/>
        </w:rPr>
        <w:t>- осуществление выпускного режима за маломерными судами при их выходе в плавание, транспортировке (вывозе) за пределы базы-стоянки или пункта проката и их прибытии;</w:t>
      </w:r>
      <w:r w:rsidRPr="00F765C4">
        <w:rPr>
          <w:rFonts w:ascii="Arial" w:eastAsia="Times New Roman" w:hAnsi="Arial" w:cs="Arial"/>
          <w:sz w:val="24"/>
          <w:szCs w:val="24"/>
          <w:lang w:eastAsia="ru-RU"/>
        </w:rPr>
        <w:br/>
      </w:r>
    </w:p>
    <w:p w14:paraId="5516E4A9" w14:textId="77777777" w:rsidR="00F765C4" w:rsidRPr="00F765C4" w:rsidRDefault="00F765C4" w:rsidP="00F765C4">
      <w:pPr>
        <w:spacing w:after="0" w:line="330" w:lineRule="atLeast"/>
        <w:textAlignment w:val="baseline"/>
        <w:rPr>
          <w:rFonts w:ascii="Arial" w:eastAsia="Times New Roman" w:hAnsi="Arial" w:cs="Arial"/>
          <w:sz w:val="24"/>
          <w:szCs w:val="24"/>
          <w:lang w:eastAsia="ru-RU"/>
        </w:rPr>
      </w:pPr>
    </w:p>
    <w:p w14:paraId="6A4F1B75" w14:textId="77777777" w:rsidR="00F765C4" w:rsidRPr="00F765C4" w:rsidRDefault="00F765C4" w:rsidP="00F765C4">
      <w:pPr>
        <w:spacing w:after="0" w:line="330" w:lineRule="atLeast"/>
        <w:ind w:firstLine="480"/>
        <w:textAlignment w:val="baseline"/>
        <w:rPr>
          <w:rFonts w:ascii="Segoe UI" w:eastAsia="Times New Roman" w:hAnsi="Segoe UI" w:cs="Segoe UI"/>
          <w:sz w:val="18"/>
          <w:szCs w:val="18"/>
          <w:lang w:eastAsia="ru-RU"/>
        </w:rPr>
      </w:pPr>
      <w:r w:rsidRPr="00F765C4">
        <w:rPr>
          <w:rFonts w:ascii="Arial" w:eastAsia="Times New Roman" w:hAnsi="Arial" w:cs="Arial"/>
          <w:sz w:val="24"/>
          <w:szCs w:val="24"/>
          <w:lang w:eastAsia="ru-RU"/>
        </w:rPr>
        <w:t>- постоянную связь со спасательными подразделениями, органами внутренних дел, медицинскими учреждениями, подразделениями Государственной инспекции по маломерным судам Министерства чрезвычайных ситуаций России по Республике Крым, ближайшим подразделением Пограничного управления Федеральной службы безопасности России по Республике Крым.</w:t>
      </w:r>
      <w:r w:rsidRPr="00F765C4">
        <w:rPr>
          <w:rFonts w:ascii="Arial" w:eastAsia="Times New Roman" w:hAnsi="Arial" w:cs="Arial"/>
          <w:sz w:val="24"/>
          <w:szCs w:val="24"/>
          <w:lang w:eastAsia="ru-RU"/>
        </w:rPr>
        <w:br/>
      </w:r>
    </w:p>
    <w:p w14:paraId="77DD3F34" w14:textId="77777777" w:rsidR="00F765C4" w:rsidRPr="00F765C4" w:rsidRDefault="00F765C4" w:rsidP="00F765C4"/>
    <w:p w14:paraId="3E29A525" w14:textId="77777777" w:rsidR="00EB3695" w:rsidRPr="00F765C4" w:rsidRDefault="00EB369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F765C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765C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765C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765C4"/>
    <w:rPr>
      <w:rFonts w:ascii="Times New Roman" w:eastAsia="Times New Roman" w:hAnsi="Times New Roman" w:cs="Times New Roman"/>
      <w:b/>
      <w:bCs/>
      <w:sz w:val="27"/>
      <w:szCs w:val="27"/>
      <w:lang w:eastAsia="ru-RU"/>
    </w:rPr>
  </w:style>
  <w:style w:type="paragraph" w:customStyle="1" w:styleId="formattext">
    <w:name w:val="formattext"/>
    <w:basedOn w:val="a"/>
    <w:rsid w:val="00F765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F765C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