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E98859" w14:textId="77777777" w:rsidR="000C012C" w:rsidRPr="000C012C" w:rsidRDefault="000C012C" w:rsidP="000C01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012C">
        <w:rPr>
          <w:rFonts w:ascii="Arial" w:hAnsi="Arial" w:cs="Arial"/>
          <w:b/>
          <w:bCs/>
        </w:rPr>
        <w:t>ДЕПАРТАМЕНТ ПРИРОДНО-РЕСУРСНОГО РЕГУЛИРОВАНИЯ, ЛЕСНЫХ ОТНОШЕНИЙ И РАЗВИТИЯ НЕФТЕГАЗОВОГО КОМПЛЕКСА</w:t>
      </w:r>
      <w:r w:rsidRPr="000C012C">
        <w:rPr>
          <w:rFonts w:ascii="Arial" w:hAnsi="Arial" w:cs="Arial"/>
          <w:b/>
          <w:bCs/>
        </w:rPr>
        <w:br/>
        <w:t>ЯМАЛО-НЕНЕЦКОГО АВТОНОМНОГО ОКРУГА</w:t>
      </w:r>
    </w:p>
    <w:p w14:paraId="7820AE0C" w14:textId="77777777" w:rsidR="000C012C" w:rsidRPr="000C012C" w:rsidRDefault="000C012C" w:rsidP="000C01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012C">
        <w:rPr>
          <w:rFonts w:ascii="Arial" w:hAnsi="Arial" w:cs="Arial"/>
          <w:b/>
          <w:bCs/>
        </w:rPr>
        <w:t>ПРИКАЗ</w:t>
      </w:r>
    </w:p>
    <w:p w14:paraId="18C1FBF9" w14:textId="77777777" w:rsidR="000C012C" w:rsidRPr="000C012C" w:rsidRDefault="000C012C" w:rsidP="000C012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C012C">
        <w:rPr>
          <w:rFonts w:ascii="Arial" w:hAnsi="Arial" w:cs="Arial"/>
          <w:sz w:val="24"/>
          <w:szCs w:val="24"/>
        </w:rPr>
        <w:t>от 21 августа 2009 года N 351</w:t>
      </w:r>
      <w:r w:rsidRPr="000C012C">
        <w:rPr>
          <w:rFonts w:ascii="Arial" w:hAnsi="Arial" w:cs="Arial"/>
          <w:sz w:val="24"/>
          <w:szCs w:val="24"/>
        </w:rPr>
        <w:br/>
      </w:r>
    </w:p>
    <w:p w14:paraId="64EC2B70" w14:textId="77777777" w:rsidR="000C012C" w:rsidRPr="000C012C" w:rsidRDefault="000C012C" w:rsidP="000C012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C012C">
        <w:rPr>
          <w:rFonts w:ascii="Arial" w:hAnsi="Arial" w:cs="Arial"/>
          <w:sz w:val="24"/>
          <w:szCs w:val="24"/>
        </w:rPr>
        <w:t>Об утверждении Порядка рассмотрения заявок на получение права пользования недрами при установлении факта открытия месторождения общераспространенных полезных ископаемых на участке недр пользователем недр, проводившим работы по изысканиям и геологическому изучению недр за счет собственных средств, для разведки и добычи общераспространенных полезных ископаемых открытого месторождения на территории Ямало-Ненецкого автономного округа</w:t>
      </w:r>
    </w:p>
    <w:p w14:paraId="534B596E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В соответствии со статьей 16 Закона Российской Федерации от 21 февраля 1992 г. N 2395-1 "О недрах",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утвержденным постановлением Губернатора Ямало-Ненецкого автономного округа от 6 июля 2009 г. N 83-ПГ</w:t>
      </w:r>
      <w:r w:rsidRPr="000C012C">
        <w:rPr>
          <w:rFonts w:ascii="Arial" w:hAnsi="Arial" w:cs="Arial"/>
        </w:rPr>
        <w:br/>
      </w:r>
    </w:p>
    <w:p w14:paraId="0CB2A077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приказываю:</w:t>
      </w:r>
      <w:r w:rsidRPr="000C012C">
        <w:rPr>
          <w:rFonts w:ascii="Arial" w:hAnsi="Arial" w:cs="Arial"/>
        </w:rPr>
        <w:br/>
      </w:r>
    </w:p>
    <w:p w14:paraId="3BC29DFE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1. Утвердить:</w:t>
      </w:r>
      <w:r w:rsidRPr="000C012C">
        <w:rPr>
          <w:rFonts w:ascii="Arial" w:hAnsi="Arial" w:cs="Arial"/>
        </w:rPr>
        <w:br/>
      </w:r>
    </w:p>
    <w:p w14:paraId="3433EBEC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- Порядок рассмотрения заявок на получение права пользования недрами при установлении факта открытия месторождения общераспространенных полезных ископаемых на участке недр пользователем недр, проводившим работы по изысканиям и геологическому изучению недр за счет собственных средств, для разведки и добычи общераспространенных полезных ископаемых открытого месторождения на территории Ямало-Ненецкого автономного округа (согласно приложению 1 к настоящему приказу);</w:t>
      </w:r>
      <w:r w:rsidRPr="000C012C">
        <w:rPr>
          <w:rFonts w:ascii="Arial" w:hAnsi="Arial" w:cs="Arial"/>
        </w:rPr>
        <w:br/>
      </w:r>
    </w:p>
    <w:p w14:paraId="46EE7D9F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- форму заявки на получение права пользования недрами при установлении факта открытия месторождения общераспространенных полезных ископаемых (согласно приложению 2 к настоящему приказу).</w:t>
      </w:r>
      <w:r w:rsidRPr="000C012C">
        <w:rPr>
          <w:rFonts w:ascii="Arial" w:hAnsi="Arial" w:cs="Arial"/>
        </w:rPr>
        <w:br/>
      </w:r>
    </w:p>
    <w:p w14:paraId="4656222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 xml:space="preserve">2. Контроль за исполнением настоящего приказа возложить на первого заместителя директора департамента природно-ресурсного регулирования, лесных отношений и развития нефтегазового комплекса Ямало-Ненецкого автономного округа </w:t>
      </w:r>
      <w:proofErr w:type="gramStart"/>
      <w:r w:rsidRPr="000C012C">
        <w:rPr>
          <w:rFonts w:ascii="Arial" w:hAnsi="Arial" w:cs="Arial"/>
        </w:rPr>
        <w:t>А.А.</w:t>
      </w:r>
      <w:proofErr w:type="gramEnd"/>
      <w:r w:rsidRPr="000C012C">
        <w:rPr>
          <w:rFonts w:ascii="Arial" w:hAnsi="Arial" w:cs="Arial"/>
        </w:rPr>
        <w:t xml:space="preserve"> Пономарева.</w:t>
      </w:r>
      <w:r w:rsidRPr="000C012C">
        <w:rPr>
          <w:rFonts w:ascii="Arial" w:hAnsi="Arial" w:cs="Arial"/>
        </w:rPr>
        <w:br/>
      </w:r>
    </w:p>
    <w:p w14:paraId="71688FB3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Заместитель губернатора автономного округа,</w:t>
      </w:r>
      <w:r w:rsidRPr="000C012C">
        <w:rPr>
          <w:rFonts w:ascii="Arial" w:hAnsi="Arial" w:cs="Arial"/>
        </w:rPr>
        <w:br/>
      </w:r>
    </w:p>
    <w:p w14:paraId="535DB0F3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директор департамента С.Ю. Русаков</w:t>
      </w:r>
      <w:r w:rsidRPr="000C012C">
        <w:rPr>
          <w:rFonts w:ascii="Arial" w:hAnsi="Arial" w:cs="Arial"/>
        </w:rPr>
        <w:br/>
      </w:r>
    </w:p>
    <w:p w14:paraId="4C5A3BE9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от 21 августа 2009 N 351</w:t>
      </w:r>
      <w:r w:rsidRPr="000C012C">
        <w:rPr>
          <w:rFonts w:ascii="Arial" w:hAnsi="Arial" w:cs="Arial"/>
        </w:rPr>
        <w:br/>
      </w:r>
    </w:p>
    <w:p w14:paraId="3CB9271F" w14:textId="77777777" w:rsidR="000C012C" w:rsidRPr="000C012C" w:rsidRDefault="000C012C" w:rsidP="000C012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C012C">
        <w:rPr>
          <w:rFonts w:ascii="Arial" w:hAnsi="Arial" w:cs="Arial"/>
          <w:sz w:val="24"/>
          <w:szCs w:val="24"/>
        </w:rPr>
        <w:t>Приложение 1</w:t>
      </w:r>
      <w:r w:rsidRPr="000C012C">
        <w:rPr>
          <w:rFonts w:ascii="Arial" w:hAnsi="Arial" w:cs="Arial"/>
          <w:sz w:val="24"/>
          <w:szCs w:val="24"/>
        </w:rPr>
        <w:br/>
        <w:t>к Приказу департамента</w:t>
      </w:r>
    </w:p>
    <w:p w14:paraId="261EA30F" w14:textId="77777777" w:rsidR="000C012C" w:rsidRPr="000C012C" w:rsidRDefault="000C012C" w:rsidP="000C01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C012C">
        <w:rPr>
          <w:rFonts w:ascii="Arial" w:hAnsi="Arial" w:cs="Arial"/>
          <w:b/>
          <w:bCs/>
        </w:rPr>
        <w:lastRenderedPageBreak/>
        <w:t>ПОРЯДОК РАССМОТРЕНИЯ ЗАЯВОК НА ПОЛУЧЕНИЕ ПРАВА ПОЛЬЗОВАНИЯ НЕДРАМИ ПРИ УСТАНОВЛЕНИИ ФАКТА ОТКРЫТИЯ МЕСТОРОЖДЕНИЯ ОБЩЕРАСПРОСТРАНЕННЫХ ПОЛЕЗНЫХ ИСКОПАЕМЫХ НА УЧАСТКЕ НЕДР ПОЛЬЗОВАТЕЛЕМ НЕДР, ПРОВОДИВШИМ РАБОТЫ ПО ИЗЫСКАНИЯМ И ГЕОЛОГИЧЕСКОМУ ИЗУЧЕНИЮ НЕДР ЗА СЧЕТ СОБСТВЕННЫХ СРЕДСТВ, ДЛЯ РАЗВЕДКИ И ДОБЫЧИ ОБЩЕРАСПРОСТРАНЕННЫХ ПОЛЕЗНЫХ ИСКОПАЕМЫХ ОТКРЫТОГО МЕСТОРОЖДЕНИЯ НА ТЕРРИТОРИИ ЯМАЛО-НЕНЕЦКОГО АВТОНОМНОГО ОКРУГА</w:t>
      </w:r>
    </w:p>
    <w:p w14:paraId="00624547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86B91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 xml:space="preserve">1. Настоящий Порядок разработан в соответствии со статьей 16 Закона Российской </w:t>
      </w:r>
      <w:proofErr w:type="spellStart"/>
      <w:r w:rsidRPr="000C012C">
        <w:rPr>
          <w:rFonts w:ascii="Arial" w:hAnsi="Arial" w:cs="Arial"/>
        </w:rPr>
        <w:t>Федерацииот</w:t>
      </w:r>
      <w:proofErr w:type="spellEnd"/>
      <w:r w:rsidRPr="000C012C">
        <w:rPr>
          <w:rFonts w:ascii="Arial" w:hAnsi="Arial" w:cs="Arial"/>
        </w:rPr>
        <w:t xml:space="preserve"> 21 февраля 1992 г. N 2395-1 "О недрах", 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утвержденным постановлением Губернатора Ямало-Ненецкого автономного округа от 6 июля 2009 г. N 83-ПГ, и регламентирует процедуру рассмотрения заявок на получение права пользования недрами при установлении факта открытия месторождения общераспространенных полезных ископаемых на участке недр пользователем недр, проводившим работы по изысканиям и геологическому изучению недр за счет собственных средств, для разведки и добычи общераспространенных полезных ископаемых открытого месторождения на территории Ямало-Ненецкого автономного округа.</w:t>
      </w:r>
      <w:r w:rsidRPr="000C012C">
        <w:rPr>
          <w:rFonts w:ascii="Arial" w:hAnsi="Arial" w:cs="Arial"/>
        </w:rPr>
        <w:br/>
      </w:r>
    </w:p>
    <w:p w14:paraId="3F136B0D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2. В соответствии с пунктом 6 статьи 10.1 Закона Российской Федерации "О недрах" право пользования участком недр, содержащим месторождение общераспространенных полезных ископаемых, для разведки и добычи общераспространенных полезных ископаемых открытого месторождения при установлении факта его открытия пользователем недр, выполнявшим работы по геологическому изучению такого участка недр, за исключением проведения указанных работ в соответствии с государственным контрактом, возникает на основании решения органа государственной власти субъекта Российской Федерации.</w:t>
      </w:r>
      <w:r w:rsidRPr="000C012C">
        <w:rPr>
          <w:rFonts w:ascii="Arial" w:hAnsi="Arial" w:cs="Arial"/>
        </w:rPr>
        <w:br/>
      </w:r>
    </w:p>
    <w:p w14:paraId="66FE9D9F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3. Заявители, претендующие на получение права пользования участком недр для целей разведки и добычи общераспространенных полезных ископаемых, подают в уполномоченный орган исполнительной власти автономного округа - департамент природно-ресурсного регулирования, лесных отношений и развития нефтегазового комплекса Ямало-Ненецкого автономного округа (далее – Департамент) в двух экземплярах заявку по установленной форме и документы в соответствии с пунктами 4 и 5 настоящего Порядка.</w:t>
      </w:r>
      <w:r w:rsidRPr="000C012C">
        <w:rPr>
          <w:rFonts w:ascii="Arial" w:hAnsi="Arial" w:cs="Arial"/>
        </w:rPr>
        <w:br/>
      </w:r>
    </w:p>
    <w:p w14:paraId="50F1DD0A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4. К заявке на получение права пользования участком недр для целей разведки и добычи общераспространенных полезных ископаемых, предоставляемого без проведения аукциона на право пользования недрами при установлении факта открытия месторождения общераспространенных полезных ископаемых, прилагаются следующие документы:</w:t>
      </w:r>
      <w:r w:rsidRPr="000C012C">
        <w:rPr>
          <w:rFonts w:ascii="Arial" w:hAnsi="Arial" w:cs="Arial"/>
        </w:rPr>
        <w:br/>
      </w:r>
    </w:p>
    <w:p w14:paraId="69B9A145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 xml:space="preserve">1) разрешение органа местного самоуправления муниципального образования автономного округа, в административно-территориальных границах которого расположен участок недр, на разработку месторождения общераспространенных полезных ископаемых, а также предложения органа местного самоуправления об условиях пользования данным участком недр (при </w:t>
      </w:r>
      <w:r w:rsidRPr="000C012C">
        <w:rPr>
          <w:rFonts w:ascii="Arial" w:hAnsi="Arial" w:cs="Arial"/>
        </w:rPr>
        <w:lastRenderedPageBreak/>
        <w:t>их наличии);</w:t>
      </w:r>
      <w:r w:rsidRPr="000C012C">
        <w:rPr>
          <w:rFonts w:ascii="Arial" w:hAnsi="Arial" w:cs="Arial"/>
        </w:rPr>
        <w:br/>
      </w:r>
    </w:p>
    <w:p w14:paraId="116CCFB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2) копии учредительных документов и документа, подтверждающего факт внесения записи о юридическом лице в Единый государственный реестр юридических лиц;</w:t>
      </w:r>
      <w:r w:rsidRPr="000C012C">
        <w:rPr>
          <w:rFonts w:ascii="Arial" w:hAnsi="Arial" w:cs="Arial"/>
        </w:rPr>
        <w:br/>
      </w:r>
    </w:p>
    <w:p w14:paraId="1668D4A1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3) копию свидетельства о постановке заявителя на учет в налоговом органе с указанием идентификационного номера налогоплательщика;</w:t>
      </w:r>
      <w:r w:rsidRPr="000C012C">
        <w:rPr>
          <w:rFonts w:ascii="Arial" w:hAnsi="Arial" w:cs="Arial"/>
        </w:rPr>
        <w:br/>
      </w:r>
    </w:p>
    <w:p w14:paraId="4EB1ECB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4) копию бухгалтерского баланса заявителя за год, предшествующий подаче заявки, с отметкой налогового органа о его принятии;</w:t>
      </w:r>
      <w:r w:rsidRPr="000C012C">
        <w:rPr>
          <w:rFonts w:ascii="Arial" w:hAnsi="Arial" w:cs="Arial"/>
        </w:rPr>
        <w:br/>
      </w:r>
    </w:p>
    <w:p w14:paraId="1AD32C95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5) документальные данные о наличии собственных средств на выполнение работ по разведке и добыче полезных ископаемых;</w:t>
      </w:r>
      <w:r w:rsidRPr="000C012C">
        <w:rPr>
          <w:rFonts w:ascii="Arial" w:hAnsi="Arial" w:cs="Arial"/>
        </w:rPr>
        <w:br/>
      </w:r>
    </w:p>
    <w:p w14:paraId="32620C86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6) справку налоговых органов о наличии (отсутствии) задолженности заявителя по уплате налоговых платежей, а также платежей при пользовании недрами;</w:t>
      </w:r>
      <w:r w:rsidRPr="000C012C">
        <w:rPr>
          <w:rFonts w:ascii="Arial" w:hAnsi="Arial" w:cs="Arial"/>
        </w:rPr>
        <w:br/>
      </w:r>
    </w:p>
    <w:p w14:paraId="76873396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7) сведения о наличии технологического оборудования, квалифицированных специалистов для ведения работ на участке недр;</w:t>
      </w:r>
      <w:r w:rsidRPr="000C012C">
        <w:rPr>
          <w:rFonts w:ascii="Arial" w:hAnsi="Arial" w:cs="Arial"/>
        </w:rPr>
        <w:br/>
      </w:r>
    </w:p>
    <w:p w14:paraId="3BD30990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8) копии лицензий на осуществление отдельных видов деятельности, связанных с пользованием недрами, или договоры с организациями, имеющими право на осуществление указанных видов деятельности;</w:t>
      </w:r>
      <w:r w:rsidRPr="000C012C">
        <w:rPr>
          <w:rFonts w:ascii="Arial" w:hAnsi="Arial" w:cs="Arial"/>
        </w:rPr>
        <w:br/>
      </w:r>
    </w:p>
    <w:p w14:paraId="2A22ADC2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9) данные о полученных ранее заявителем лицензиях на пользование участками недр на территории Ямало-Ненецкого автономного округа;</w:t>
      </w:r>
      <w:r w:rsidRPr="000C012C">
        <w:rPr>
          <w:rFonts w:ascii="Arial" w:hAnsi="Arial" w:cs="Arial"/>
        </w:rPr>
        <w:br/>
      </w:r>
    </w:p>
    <w:p w14:paraId="0F70BA2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10) сведения о выполнении заявителем условий пользования недрами;</w:t>
      </w:r>
      <w:r w:rsidRPr="000C012C">
        <w:rPr>
          <w:rFonts w:ascii="Arial" w:hAnsi="Arial" w:cs="Arial"/>
        </w:rPr>
        <w:br/>
      </w:r>
    </w:p>
    <w:p w14:paraId="72A2395D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11) предложения заявителя по условиям пользования недрами. Указанные предложения должны включать в себя сведения о планируемых сроках ввода месторождения общераспространенных полезных ископаемых в промышленное освоение, планируемых сроках выхода на проектную мощность, сведения о предполагаемых уровнях добычи минерального сырья, предлагаемых мероприятиях по охране недр и окружающей среды.</w:t>
      </w:r>
      <w:r w:rsidRPr="000C012C">
        <w:rPr>
          <w:rFonts w:ascii="Arial" w:hAnsi="Arial" w:cs="Arial"/>
        </w:rPr>
        <w:br/>
      </w:r>
    </w:p>
    <w:p w14:paraId="547FA4C3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5. Кроме того, к заявке прилагаются следующие документы:</w:t>
      </w:r>
      <w:r w:rsidRPr="000C012C">
        <w:rPr>
          <w:rFonts w:ascii="Arial" w:hAnsi="Arial" w:cs="Arial"/>
        </w:rPr>
        <w:br/>
      </w:r>
    </w:p>
    <w:p w14:paraId="3FE0AFF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свидетельство об установлении факта открытия месторождения полезных ископаемых, выданное заявителю в установленном порядке;</w:t>
      </w:r>
      <w:r w:rsidRPr="000C012C">
        <w:rPr>
          <w:rFonts w:ascii="Arial" w:hAnsi="Arial" w:cs="Arial"/>
        </w:rPr>
        <w:br/>
      </w:r>
    </w:p>
    <w:p w14:paraId="29CBA2D9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копия лицензии на пользование недрами для геологического изучения, включающего поиски и оценку месторождений полезных ископаемых, предоставленной заявителю на тот участок недр, на котором открыто месторождение полезных ископаемых, со всеми приложениями, дополнениями и изменениями или копия согласования отвода земель при выполнении изыскательских работ.</w:t>
      </w:r>
      <w:r w:rsidRPr="000C012C">
        <w:rPr>
          <w:rFonts w:ascii="Arial" w:hAnsi="Arial" w:cs="Arial"/>
        </w:rPr>
        <w:br/>
      </w:r>
    </w:p>
    <w:p w14:paraId="04332BF0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lastRenderedPageBreak/>
        <w:t>При необходимости у заявителя могут быть запрошены дополнительные материалы и сведения, уточняющие данные, изложенные в заявке.</w:t>
      </w:r>
      <w:r w:rsidRPr="000C012C">
        <w:rPr>
          <w:rFonts w:ascii="Arial" w:hAnsi="Arial" w:cs="Arial"/>
        </w:rPr>
        <w:br/>
      </w:r>
    </w:p>
    <w:p w14:paraId="3A29462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 xml:space="preserve">6. Заявка подается в Департамент не позднее 6 месяцев со дня получения свидетельства об установлении факта открытия месторождения полезных ископаемых на соответствующем участке недр. В течение 30 дней </w:t>
      </w:r>
      <w:proofErr w:type="gramStart"/>
      <w:r w:rsidRPr="000C012C">
        <w:rPr>
          <w:rFonts w:ascii="Arial" w:hAnsi="Arial" w:cs="Arial"/>
        </w:rPr>
        <w:t>Экспертная рабочая группа (комиссия)</w:t>
      </w:r>
      <w:proofErr w:type="gramEnd"/>
      <w:r w:rsidRPr="000C012C">
        <w:rPr>
          <w:rFonts w:ascii="Arial" w:hAnsi="Arial" w:cs="Arial"/>
        </w:rPr>
        <w:t xml:space="preserve"> утвержденная приказом департамента рассматривает прилагаемые к заявке предложения заявителя по условиям пользования недрами, указанные в пункте 4 настоящего Порядка, на предмет соответствия их требованиям по рациональному использованию и охране недр.</w:t>
      </w:r>
      <w:r w:rsidRPr="000C012C">
        <w:rPr>
          <w:rFonts w:ascii="Arial" w:hAnsi="Arial" w:cs="Arial"/>
        </w:rPr>
        <w:br/>
      </w:r>
    </w:p>
    <w:p w14:paraId="5C74B682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7. В случае если по результатам рассмотрения предложения заявителя по условиям пользования недрами признаются соответствующими требованиям по рациональному использованию и охране недр, то Департаментом на основании протокола Экспертной рабочей группы (комиссии) принимается решение о предоставлении права пользования участком недр, содержащим месторождение общераспространенных полезных ископаемых, для разведки и добычи общераспространенных полезных ископаемых открытого месторождения и оформлении лицензии на право пользования недрами.</w:t>
      </w:r>
      <w:r w:rsidRPr="000C012C">
        <w:rPr>
          <w:rFonts w:ascii="Arial" w:hAnsi="Arial" w:cs="Arial"/>
        </w:rPr>
        <w:br/>
      </w:r>
    </w:p>
    <w:p w14:paraId="048A747E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В случае если по результатам рассмотрения предложений заявителя по условиям пользования недрами будет установлено, что указанные предложения не соответствуют или не в полной мере соответствуют требованиям по рациональному использованию и охране недр, то заявителю направляется письменное предложение о доработке условий пользования недрами и представлении их на повторное рассмотрение.</w:t>
      </w:r>
      <w:r w:rsidRPr="000C012C">
        <w:rPr>
          <w:rFonts w:ascii="Arial" w:hAnsi="Arial" w:cs="Arial"/>
        </w:rPr>
        <w:br/>
      </w:r>
    </w:p>
    <w:p w14:paraId="4EA3C26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8. Отказ в приеме заявки на предоставление права пользования участком недр в соответствии со статьей 14 Закона Российской Федерации "О недрах" может последовать в следующих случаях:</w:t>
      </w:r>
      <w:r w:rsidRPr="000C012C">
        <w:rPr>
          <w:rFonts w:ascii="Arial" w:hAnsi="Arial" w:cs="Arial"/>
        </w:rPr>
        <w:br/>
      </w:r>
    </w:p>
    <w:p w14:paraId="7B654E2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1) заявка на предоставление лицензии подана с нарушением установленных в пункте 4 настоящего порядка требований;</w:t>
      </w:r>
      <w:r w:rsidRPr="000C012C">
        <w:rPr>
          <w:rFonts w:ascii="Arial" w:hAnsi="Arial" w:cs="Arial"/>
        </w:rPr>
        <w:br/>
      </w:r>
    </w:p>
    <w:p w14:paraId="7873B6C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2) заявитель умышленно представил о себе неверные сведения;</w:t>
      </w:r>
      <w:r w:rsidRPr="000C012C">
        <w:rPr>
          <w:rFonts w:ascii="Arial" w:hAnsi="Arial" w:cs="Arial"/>
        </w:rPr>
        <w:br/>
      </w:r>
    </w:p>
    <w:p w14:paraId="0A3812AB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работ.</w:t>
      </w:r>
      <w:r w:rsidRPr="000C012C">
        <w:rPr>
          <w:rFonts w:ascii="Arial" w:hAnsi="Arial" w:cs="Arial"/>
        </w:rPr>
        <w:br/>
      </w:r>
    </w:p>
    <w:p w14:paraId="2430CEEA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Документами, подтверждающими наличие у заявителя финансовых средств, являются:</w:t>
      </w:r>
      <w:r w:rsidRPr="000C012C">
        <w:rPr>
          <w:rFonts w:ascii="Arial" w:hAnsi="Arial" w:cs="Arial"/>
        </w:rPr>
        <w:br/>
      </w:r>
    </w:p>
    <w:p w14:paraId="7F7EA199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- копия бухгалтерского баланса заявителя за год, предшествующий подаче заявки, с отметкой налогового органа о его принятии;</w:t>
      </w:r>
      <w:r w:rsidRPr="000C012C">
        <w:rPr>
          <w:rFonts w:ascii="Arial" w:hAnsi="Arial" w:cs="Arial"/>
        </w:rPr>
        <w:br/>
      </w:r>
    </w:p>
    <w:p w14:paraId="380A6C6F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- документальные данные о наличии у заявителя собственных средств (справки из банковских учреждений о состоянии счетов заявителя) или документальные данные о наличии привлеченных средств (договоры займа, договоры кредита);</w:t>
      </w:r>
      <w:r w:rsidRPr="000C012C">
        <w:rPr>
          <w:rFonts w:ascii="Arial" w:hAnsi="Arial" w:cs="Arial"/>
        </w:rPr>
        <w:br/>
      </w:r>
    </w:p>
    <w:p w14:paraId="02EEAFED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lastRenderedPageBreak/>
        <w:t>Документами, подтверждающими наличие у заявителя технических средств, являются документальные данные о наличии технологического оборудования, квалифицированных специалистов или копии договоров с организациями, имеющими соответствующее технологическое оборудование и квалифицированных специалистов;</w:t>
      </w:r>
      <w:r w:rsidRPr="000C012C">
        <w:rPr>
          <w:rFonts w:ascii="Arial" w:hAnsi="Arial" w:cs="Arial"/>
        </w:rPr>
        <w:br/>
      </w:r>
    </w:p>
    <w:p w14:paraId="19DFC32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4) если в случае предоставления права пользования недрами данному заявителю не будут соблюдены антимонопольные требования.</w:t>
      </w:r>
      <w:r w:rsidRPr="000C012C">
        <w:rPr>
          <w:rFonts w:ascii="Arial" w:hAnsi="Arial" w:cs="Arial"/>
        </w:rPr>
        <w:br/>
      </w:r>
    </w:p>
    <w:p w14:paraId="384EA7E1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9. Решение об отнесении участка недр, на который была подана заявка, к нераспределенному фонду недр или предоставлении права пользования этим участком недр другому лицу принимается только после отказа в удовлетворении заявки на предоставление права пользования участком недр заявителю.</w:t>
      </w:r>
      <w:r w:rsidRPr="000C012C">
        <w:rPr>
          <w:rFonts w:ascii="Arial" w:hAnsi="Arial" w:cs="Arial"/>
        </w:rPr>
        <w:br/>
      </w:r>
    </w:p>
    <w:p w14:paraId="3C8B451F" w14:textId="77777777" w:rsidR="000C012C" w:rsidRPr="000C012C" w:rsidRDefault="000C012C" w:rsidP="000C012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C012C">
        <w:rPr>
          <w:rFonts w:ascii="Arial" w:hAnsi="Arial" w:cs="Arial"/>
          <w:sz w:val="24"/>
          <w:szCs w:val="24"/>
        </w:rPr>
        <w:t>Приложение 2</w:t>
      </w:r>
      <w:r w:rsidRPr="000C012C">
        <w:rPr>
          <w:rFonts w:ascii="Arial" w:hAnsi="Arial" w:cs="Arial"/>
          <w:sz w:val="24"/>
          <w:szCs w:val="24"/>
        </w:rPr>
        <w:br/>
        <w:t>к Приказу департамента</w:t>
      </w:r>
    </w:p>
    <w:p w14:paraId="45E77CB2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(Образец)</w:t>
      </w:r>
    </w:p>
    <w:p w14:paraId="5CA7889C" w14:textId="77777777" w:rsidR="000C012C" w:rsidRPr="000C012C" w:rsidRDefault="000C012C" w:rsidP="000C012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012C">
        <w:rPr>
          <w:rFonts w:ascii="Arial" w:hAnsi="Arial" w:cs="Arial"/>
          <w:color w:val="auto"/>
          <w:sz w:val="24"/>
          <w:szCs w:val="2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2230C19C" w14:textId="77777777" w:rsidR="000C012C" w:rsidRPr="000C012C" w:rsidRDefault="000C012C" w:rsidP="000C012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C012C">
        <w:rPr>
          <w:rFonts w:ascii="Arial" w:hAnsi="Arial" w:cs="Arial"/>
          <w:color w:val="auto"/>
          <w:sz w:val="24"/>
          <w:szCs w:val="24"/>
        </w:rPr>
        <w:t>ЗАЯВКА на получение права пользования недрами при установлении факта открытия месторождения общераспространенных полезных ископаемых</w:t>
      </w:r>
    </w:p>
    <w:p w14:paraId="43803797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1855B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1._____________________________________________________________________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6EC5C44E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наименование заявителя, его организационно-правовая форма, юридический и почтовый адрес, банковские реквизиты,</w:t>
      </w:r>
      <w:r w:rsidRPr="000C012C">
        <w:rPr>
          <w:rFonts w:ascii="Arial" w:hAnsi="Arial" w:cs="Arial"/>
        </w:rPr>
        <w:br/>
      </w:r>
    </w:p>
    <w:p w14:paraId="3408D2C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_____________________________________________________________________________________________________________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518B129B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номер свидетельства о регистрации, должность уполномоченного лица, наименование документа,</w:t>
      </w:r>
      <w:r w:rsidRPr="000C012C">
        <w:rPr>
          <w:rFonts w:ascii="Arial" w:hAnsi="Arial" w:cs="Arial"/>
        </w:rPr>
        <w:br/>
      </w:r>
    </w:p>
    <w:p w14:paraId="5F5596E1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______________________________________________________________________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718A1605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на основании, которого действует уполномоченное лицо.</w:t>
      </w:r>
      <w:r w:rsidRPr="000C012C">
        <w:rPr>
          <w:rFonts w:ascii="Arial" w:hAnsi="Arial" w:cs="Arial"/>
        </w:rPr>
        <w:br/>
      </w:r>
    </w:p>
    <w:p w14:paraId="597BA750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2._____________________________________________________________________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77CE9EAC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содержание заявки (расположение участка недр, на который подается заявка, вид предполагаемого пользования недрами, вид</w:t>
      </w:r>
      <w:r w:rsidRPr="000C012C">
        <w:rPr>
          <w:rFonts w:ascii="Arial" w:hAnsi="Arial" w:cs="Arial"/>
        </w:rPr>
        <w:br/>
      </w:r>
    </w:p>
    <w:p w14:paraId="4CAA1AEE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____________________________________________________________________________________________________________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34D7EC69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lastRenderedPageBreak/>
        <w:t>полезного ископаемого, предполагаемый срок пользования недрами)</w:t>
      </w:r>
      <w:r w:rsidRPr="000C012C">
        <w:rPr>
          <w:rFonts w:ascii="Arial" w:hAnsi="Arial" w:cs="Arial"/>
        </w:rPr>
        <w:br/>
      </w:r>
    </w:p>
    <w:p w14:paraId="5A954AB7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3._____________________________________________________________________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2C602EC4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перечень прилагаемых материалов</w:t>
      </w:r>
      <w:r w:rsidRPr="000C012C">
        <w:rPr>
          <w:rFonts w:ascii="Arial" w:hAnsi="Arial" w:cs="Arial"/>
        </w:rPr>
        <w:br/>
      </w:r>
    </w:p>
    <w:p w14:paraId="00EED85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______________________________________________________________________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65EE51DA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______________________________________________________________________</w:t>
      </w:r>
      <w:r w:rsidRPr="000C012C">
        <w:rPr>
          <w:rFonts w:ascii="Arial" w:hAnsi="Arial" w:cs="Arial"/>
        </w:rPr>
        <w:br/>
      </w:r>
    </w:p>
    <w:p w14:paraId="02C706A5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ФИО, должность и подпись</w:t>
      </w:r>
      <w:r w:rsidRPr="000C012C">
        <w:rPr>
          <w:rFonts w:ascii="Arial" w:hAnsi="Arial" w:cs="Arial"/>
        </w:rPr>
        <w:br/>
      </w:r>
    </w:p>
    <w:p w14:paraId="28569CD8" w14:textId="77777777" w:rsidR="000C012C" w:rsidRPr="000C012C" w:rsidRDefault="000C012C" w:rsidP="000C01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C012C">
        <w:rPr>
          <w:rFonts w:ascii="Arial" w:hAnsi="Arial" w:cs="Arial"/>
        </w:rPr>
        <w:t>уполномоченного лица заявителя Дата, печать.</w:t>
      </w:r>
    </w:p>
    <w:p w14:paraId="1DCBC717" w14:textId="77777777" w:rsidR="000C012C" w:rsidRPr="000C012C" w:rsidRDefault="000C012C" w:rsidP="000C012C"/>
    <w:p w14:paraId="54802CAA" w14:textId="77777777" w:rsidR="00F92133" w:rsidRPr="000C012C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012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C01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01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C01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C012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C0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C0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