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FD4257" w14:textId="77777777" w:rsidR="005C0689" w:rsidRPr="005C0689" w:rsidRDefault="005C0689" w:rsidP="005C06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C0689">
        <w:rPr>
          <w:rFonts w:ascii="Arial" w:hAnsi="Arial" w:cs="Arial"/>
          <w:b/>
          <w:bCs/>
        </w:rPr>
        <w:t>СОВЕТ ДЕПУТАТОВ СЕЛЬСКОГО ПОСЕЛЕНИЯ ГАНУСОВСКОЕ МОСКОВСКОЙ ОБЛАСТИ</w:t>
      </w:r>
    </w:p>
    <w:p w14:paraId="4FE6D68D" w14:textId="77777777" w:rsidR="005C0689" w:rsidRPr="005C0689" w:rsidRDefault="005C0689" w:rsidP="005C06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C0689">
        <w:rPr>
          <w:rFonts w:ascii="Arial" w:hAnsi="Arial" w:cs="Arial"/>
          <w:b/>
          <w:bCs/>
        </w:rPr>
        <w:t>РЕШЕНИЕ</w:t>
      </w:r>
    </w:p>
    <w:p w14:paraId="65C1C772" w14:textId="77777777" w:rsidR="005C0689" w:rsidRPr="005C0689" w:rsidRDefault="005C0689" w:rsidP="005C06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C0689">
        <w:rPr>
          <w:rFonts w:ascii="Arial" w:hAnsi="Arial" w:cs="Arial"/>
          <w:b/>
          <w:bCs/>
        </w:rPr>
        <w:t>от 16 ноября 2010 года N 10/8-СД</w:t>
      </w:r>
      <w:r w:rsidRPr="005C0689">
        <w:rPr>
          <w:rFonts w:ascii="Arial" w:hAnsi="Arial" w:cs="Arial"/>
          <w:b/>
          <w:bCs/>
        </w:rPr>
        <w:br/>
      </w:r>
    </w:p>
    <w:p w14:paraId="560D53A7" w14:textId="77777777" w:rsidR="005C0689" w:rsidRPr="005C0689" w:rsidRDefault="005C0689" w:rsidP="005C06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C0689">
        <w:rPr>
          <w:rFonts w:ascii="Arial" w:hAnsi="Arial" w:cs="Arial"/>
          <w:b/>
          <w:bCs/>
        </w:rPr>
        <w:t xml:space="preserve">Об утверждении Порядка организации сбора и вывоза бытовых отходов и мусора на территории сельского поселения </w:t>
      </w:r>
      <w:proofErr w:type="spellStart"/>
      <w:r w:rsidRPr="005C0689">
        <w:rPr>
          <w:rFonts w:ascii="Arial" w:hAnsi="Arial" w:cs="Arial"/>
          <w:b/>
          <w:bCs/>
        </w:rPr>
        <w:t>Ганусовское</w:t>
      </w:r>
      <w:proofErr w:type="spellEnd"/>
    </w:p>
    <w:p w14:paraId="584F1571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В соответствии с Федеральным Законом от 06.10.2003 г.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 Уставом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br/>
      </w:r>
    </w:p>
    <w:p w14:paraId="6CF67FD7" w14:textId="77777777" w:rsidR="005C0689" w:rsidRPr="005C0689" w:rsidRDefault="005C0689" w:rsidP="005C0689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C0689">
        <w:rPr>
          <w:rFonts w:ascii="Arial" w:hAnsi="Arial" w:cs="Arial"/>
          <w:color w:val="auto"/>
          <w:sz w:val="24"/>
          <w:szCs w:val="24"/>
        </w:rPr>
        <w:t xml:space="preserve">Совет депутатов сельского поселения </w:t>
      </w:r>
      <w:proofErr w:type="spellStart"/>
      <w:r w:rsidRPr="005C0689">
        <w:rPr>
          <w:rFonts w:ascii="Arial" w:hAnsi="Arial" w:cs="Arial"/>
          <w:color w:val="auto"/>
          <w:sz w:val="24"/>
          <w:szCs w:val="24"/>
        </w:rPr>
        <w:t>Ганусовское</w:t>
      </w:r>
      <w:proofErr w:type="spellEnd"/>
      <w:r w:rsidRPr="005C0689">
        <w:rPr>
          <w:rFonts w:ascii="Arial" w:hAnsi="Arial" w:cs="Arial"/>
          <w:color w:val="auto"/>
          <w:sz w:val="24"/>
          <w:szCs w:val="24"/>
        </w:rPr>
        <w:t xml:space="preserve"> РЕШИЛ:</w:t>
      </w:r>
    </w:p>
    <w:p w14:paraId="47935B9B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E36ED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1. Утвердить Порядок организации сбора и вывоза бытовых отходов и мусора на территории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 xml:space="preserve"> согласно Приложению.</w:t>
      </w:r>
      <w:r w:rsidRPr="005C0689">
        <w:rPr>
          <w:rFonts w:ascii="Arial" w:hAnsi="Arial" w:cs="Arial"/>
        </w:rPr>
        <w:br/>
      </w:r>
    </w:p>
    <w:p w14:paraId="36FE1856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2. Опубликовать настоящее решение в Информационном вестнике "</w:t>
      </w:r>
      <w:proofErr w:type="spellStart"/>
      <w:r w:rsidRPr="005C0689">
        <w:rPr>
          <w:rFonts w:ascii="Arial" w:hAnsi="Arial" w:cs="Arial"/>
        </w:rPr>
        <w:t>Ганусово</w:t>
      </w:r>
      <w:proofErr w:type="spellEnd"/>
      <w:r w:rsidRPr="005C0689">
        <w:rPr>
          <w:rFonts w:ascii="Arial" w:hAnsi="Arial" w:cs="Arial"/>
        </w:rPr>
        <w:t>".</w:t>
      </w:r>
      <w:r w:rsidRPr="005C0689">
        <w:rPr>
          <w:rFonts w:ascii="Arial" w:hAnsi="Arial" w:cs="Arial"/>
        </w:rPr>
        <w:br/>
      </w:r>
    </w:p>
    <w:p w14:paraId="4CF866FF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3. Настоящее решение вступает в силу после официального опубликования.</w:t>
      </w:r>
      <w:r w:rsidRPr="005C0689">
        <w:rPr>
          <w:rFonts w:ascii="Arial" w:hAnsi="Arial" w:cs="Arial"/>
        </w:rPr>
        <w:br/>
      </w:r>
    </w:p>
    <w:p w14:paraId="7094109D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4. Контроль за исполнением настоящего решения оставляю за собой.</w:t>
      </w:r>
      <w:r w:rsidRPr="005C0689">
        <w:rPr>
          <w:rFonts w:ascii="Arial" w:hAnsi="Arial" w:cs="Arial"/>
        </w:rPr>
        <w:br/>
      </w:r>
    </w:p>
    <w:p w14:paraId="7B4E37EA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Глава сельского</w:t>
      </w:r>
      <w:r w:rsidRPr="005C0689">
        <w:rPr>
          <w:rFonts w:ascii="Arial" w:hAnsi="Arial" w:cs="Arial"/>
        </w:rPr>
        <w:br/>
      </w:r>
    </w:p>
    <w:p w14:paraId="02C406F8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 xml:space="preserve"> </w:t>
      </w:r>
      <w:proofErr w:type="gramStart"/>
      <w:r w:rsidRPr="005C0689">
        <w:rPr>
          <w:rFonts w:ascii="Arial" w:hAnsi="Arial" w:cs="Arial"/>
        </w:rPr>
        <w:t>Д.Ю.</w:t>
      </w:r>
      <w:proofErr w:type="gramEnd"/>
      <w:r w:rsidRPr="005C0689">
        <w:rPr>
          <w:rFonts w:ascii="Arial" w:hAnsi="Arial" w:cs="Arial"/>
        </w:rPr>
        <w:t xml:space="preserve"> Иванов</w:t>
      </w:r>
      <w:r w:rsidRPr="005C0689">
        <w:rPr>
          <w:rFonts w:ascii="Arial" w:hAnsi="Arial" w:cs="Arial"/>
        </w:rPr>
        <w:br/>
      </w:r>
    </w:p>
    <w:p w14:paraId="354C0E6B" w14:textId="77777777" w:rsidR="005C0689" w:rsidRPr="005C0689" w:rsidRDefault="005C0689" w:rsidP="005C0689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C0689">
        <w:rPr>
          <w:rFonts w:ascii="Arial" w:hAnsi="Arial" w:cs="Arial"/>
          <w:color w:val="auto"/>
          <w:sz w:val="24"/>
          <w:szCs w:val="24"/>
        </w:rPr>
        <w:t>Приложение</w:t>
      </w:r>
      <w:r w:rsidRPr="005C0689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  <w:r w:rsidRPr="005C0689">
        <w:rPr>
          <w:rFonts w:ascii="Arial" w:hAnsi="Arial" w:cs="Arial"/>
          <w:color w:val="auto"/>
          <w:sz w:val="24"/>
          <w:szCs w:val="24"/>
        </w:rPr>
        <w:br/>
        <w:t xml:space="preserve">сельского поселения </w:t>
      </w:r>
      <w:proofErr w:type="spellStart"/>
      <w:r w:rsidRPr="005C0689">
        <w:rPr>
          <w:rFonts w:ascii="Arial" w:hAnsi="Arial" w:cs="Arial"/>
          <w:color w:val="auto"/>
          <w:sz w:val="24"/>
          <w:szCs w:val="24"/>
        </w:rPr>
        <w:t>Ганусовское</w:t>
      </w:r>
      <w:proofErr w:type="spellEnd"/>
      <w:r w:rsidRPr="005C0689">
        <w:rPr>
          <w:rFonts w:ascii="Arial" w:hAnsi="Arial" w:cs="Arial"/>
          <w:color w:val="auto"/>
          <w:sz w:val="24"/>
          <w:szCs w:val="24"/>
        </w:rPr>
        <w:br/>
        <w:t>Раменского муниципального района</w:t>
      </w:r>
      <w:r w:rsidRPr="005C0689">
        <w:rPr>
          <w:rFonts w:ascii="Arial" w:hAnsi="Arial" w:cs="Arial"/>
          <w:color w:val="auto"/>
          <w:sz w:val="24"/>
          <w:szCs w:val="24"/>
        </w:rPr>
        <w:br/>
        <w:t>Московской области</w:t>
      </w:r>
      <w:r w:rsidRPr="005C0689">
        <w:rPr>
          <w:rFonts w:ascii="Arial" w:hAnsi="Arial" w:cs="Arial"/>
          <w:color w:val="auto"/>
          <w:sz w:val="24"/>
          <w:szCs w:val="24"/>
        </w:rPr>
        <w:br/>
        <w:t>от 16.11.2010 г. N 10/8-СД</w:t>
      </w:r>
    </w:p>
    <w:p w14:paraId="41D1ECCD" w14:textId="77777777" w:rsidR="005C0689" w:rsidRPr="005C0689" w:rsidRDefault="005C0689" w:rsidP="005C068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C0689">
        <w:rPr>
          <w:rFonts w:ascii="Arial" w:hAnsi="Arial" w:cs="Arial"/>
          <w:b/>
          <w:bCs/>
        </w:rPr>
        <w:t>ПОРЯДОК ОРГАНИЗАЦИИ СБОРА И ВЫВОЗА БЫТОВЫХ ОТХОДОВ И МУСОРА НА ТЕРРИТОРИИ СЕЛЬСКОГО ПОСЕЛЕНИЯ ГАНУСОВСКОЕ</w:t>
      </w:r>
    </w:p>
    <w:p w14:paraId="2D763B5B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CFE575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Настоящий Порядок разработан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 и Законом Московской области от 08.11.2001 N 171/2001-ОЗ "Об отходах производства и потребления в Московской области",</w:t>
      </w:r>
      <w:r w:rsidRPr="005C0689">
        <w:rPr>
          <w:rFonts w:ascii="Arial" w:hAnsi="Arial" w:cs="Arial"/>
        </w:rPr>
        <w:br/>
      </w:r>
    </w:p>
    <w:p w14:paraId="61A27359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lastRenderedPageBreak/>
        <w:t xml:space="preserve">Порядок устанавливает единые требования в сфере организации сбора и вывоза бытовых отходов и мусора на территории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 xml:space="preserve"> Раменского муниципального района Московской области (далее - сельское поселение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>), порядок уборки и содержания контейнерных площадок, включая территории, прилегающие к границам площадок.</w:t>
      </w:r>
      <w:r w:rsidRPr="005C0689">
        <w:rPr>
          <w:rFonts w:ascii="Arial" w:hAnsi="Arial" w:cs="Arial"/>
        </w:rPr>
        <w:br/>
      </w:r>
    </w:p>
    <w:p w14:paraId="302FFFDD" w14:textId="77777777" w:rsidR="005C0689" w:rsidRPr="005C0689" w:rsidRDefault="005C0689" w:rsidP="005C06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C0689">
        <w:rPr>
          <w:rFonts w:ascii="Arial" w:hAnsi="Arial" w:cs="Arial"/>
          <w:sz w:val="24"/>
          <w:szCs w:val="24"/>
        </w:rPr>
        <w:t>I. Основные понятия, используемые в настоящем Порядке</w:t>
      </w:r>
    </w:p>
    <w:p w14:paraId="3C7795A8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515BD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Применительно к настоящему Порядку используются следующие основные понятия:</w:t>
      </w:r>
      <w:r w:rsidRPr="005C0689">
        <w:rPr>
          <w:rFonts w:ascii="Arial" w:hAnsi="Arial" w:cs="Arial"/>
        </w:rPr>
        <w:br/>
      </w:r>
    </w:p>
    <w:p w14:paraId="080FC6FC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Мусор - любые отходы, включая твердые остатки сырья, материалов, полуфабрикатов, иных изделий и продуктов, утратившие свои потребительские свойства товары.</w:t>
      </w:r>
      <w:r w:rsidRPr="005C0689">
        <w:rPr>
          <w:rFonts w:ascii="Arial" w:hAnsi="Arial" w:cs="Arial"/>
        </w:rPr>
        <w:br/>
      </w:r>
    </w:p>
    <w:p w14:paraId="6051646C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Отходы потребления - изделия и материалы, утратившие свои потребительские свойства в результате физического или морального износа. К отходам потребления относятся и твердые бытовые отходы, образующиеся в результате жизнедеятельности людей.</w:t>
      </w:r>
      <w:r w:rsidRPr="005C0689">
        <w:rPr>
          <w:rFonts w:ascii="Arial" w:hAnsi="Arial" w:cs="Arial"/>
        </w:rPr>
        <w:br/>
      </w:r>
    </w:p>
    <w:p w14:paraId="2D8669E3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Бункер-накопитель - стандартная емкость для бора крупногабаритного и другого мусора объемом более двух кубических метров.</w:t>
      </w:r>
      <w:r w:rsidRPr="005C0689">
        <w:rPr>
          <w:rFonts w:ascii="Arial" w:hAnsi="Arial" w:cs="Arial"/>
        </w:rPr>
        <w:br/>
      </w:r>
    </w:p>
    <w:p w14:paraId="1898FD76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Контейнер - стандартная емкость для сбора мусора объемом до двух кубических метров включительно.</w:t>
      </w:r>
      <w:r w:rsidRPr="005C0689">
        <w:rPr>
          <w:rFonts w:ascii="Arial" w:hAnsi="Arial" w:cs="Arial"/>
        </w:rPr>
        <w:br/>
      </w:r>
    </w:p>
    <w:p w14:paraId="40406318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и бункеров-накопителей.</w:t>
      </w:r>
      <w:r w:rsidRPr="005C0689">
        <w:rPr>
          <w:rFonts w:ascii="Arial" w:hAnsi="Arial" w:cs="Arial"/>
        </w:rPr>
        <w:br/>
      </w:r>
    </w:p>
    <w:p w14:paraId="012677A6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Утилизация (обезвреживание) мусора - обработка мусора различными технологическими методами на специализированных установках целью предотвращения вредного воздействия на здоровье человека и окружающую среду.</w:t>
      </w:r>
      <w:r w:rsidRPr="005C0689">
        <w:rPr>
          <w:rFonts w:ascii="Arial" w:hAnsi="Arial" w:cs="Arial"/>
        </w:rPr>
        <w:br/>
      </w:r>
    </w:p>
    <w:p w14:paraId="3BC8CC4F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Газон - элемент благоустройства, включающий в себя остриженную траву и другие растения.</w:t>
      </w:r>
      <w:r w:rsidRPr="005C0689">
        <w:rPr>
          <w:rFonts w:ascii="Arial" w:hAnsi="Arial" w:cs="Arial"/>
        </w:rPr>
        <w:br/>
      </w:r>
    </w:p>
    <w:p w14:paraId="2152C499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Улица - обустроенная или приспособленная и используемая для движения транспортных средств и пешеходов полоса земли либо поверхность искусственного сооружения, находящаяся в пределах населенных пунктов, в том числе магистральная дорога скоростного и регулируемого движения, пешеходная и парковая дорога, дорога в научно-производственных, промышленных и коммунально-складских зонах (районах).</w:t>
      </w:r>
      <w:r w:rsidRPr="005C0689">
        <w:rPr>
          <w:rFonts w:ascii="Arial" w:hAnsi="Arial" w:cs="Arial"/>
        </w:rPr>
        <w:br/>
      </w:r>
    </w:p>
    <w:p w14:paraId="7F4CF4F9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Проезд - дорога, примыкающая к проезжим частям жилых и магистральных улиц, разворотным площадкам.</w:t>
      </w:r>
      <w:r w:rsidRPr="005C0689">
        <w:rPr>
          <w:rFonts w:ascii="Arial" w:hAnsi="Arial" w:cs="Arial"/>
        </w:rPr>
        <w:br/>
      </w:r>
    </w:p>
    <w:p w14:paraId="465EFB07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Дворовая территория -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ограждениями. На </w:t>
      </w:r>
      <w:r w:rsidRPr="005C0689">
        <w:rPr>
          <w:rFonts w:ascii="Arial" w:hAnsi="Arial" w:cs="Arial"/>
        </w:rPr>
        <w:lastRenderedPageBreak/>
        <w:t>дворовой территории в интересах лиц, проживающих в жилом здании, к которому она прилегает, размещаются детские площадки, места для отдыха, сушки белья, парковки автомобилей, зеленые насаждения и иные объекты общественного пользования.</w:t>
      </w:r>
      <w:r w:rsidRPr="005C0689">
        <w:rPr>
          <w:rFonts w:ascii="Arial" w:hAnsi="Arial" w:cs="Arial"/>
        </w:rPr>
        <w:br/>
      </w:r>
    </w:p>
    <w:p w14:paraId="44D11E13" w14:textId="77777777" w:rsidR="005C0689" w:rsidRPr="005C0689" w:rsidRDefault="005C0689" w:rsidP="005C06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C0689">
        <w:rPr>
          <w:rFonts w:ascii="Arial" w:hAnsi="Arial" w:cs="Arial"/>
          <w:sz w:val="24"/>
          <w:szCs w:val="24"/>
        </w:rPr>
        <w:t>II. Сбор и вывоз мусора</w:t>
      </w:r>
    </w:p>
    <w:p w14:paraId="257B9346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CDAC24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1. Территория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 xml:space="preserve"> подлежит регулярной очистке от отходов в соответствии с экологическими и санитарными требованиями.</w:t>
      </w:r>
      <w:r w:rsidRPr="005C0689">
        <w:rPr>
          <w:rFonts w:ascii="Arial" w:hAnsi="Arial" w:cs="Arial"/>
        </w:rPr>
        <w:br/>
      </w:r>
    </w:p>
    <w:p w14:paraId="3D518E09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2. Организацию деятельности в области обращения с отходами на территории сельского поселения, определение порядка сбора отходов, предусматривающего их разделение на виды (пищевые отходы, текстиль, бумага и др.), осуществляет администрация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 xml:space="preserve"> в соответствии с законодательством Российской Федерации.</w:t>
      </w:r>
      <w:r w:rsidRPr="005C0689">
        <w:rPr>
          <w:rFonts w:ascii="Arial" w:hAnsi="Arial" w:cs="Arial"/>
        </w:rPr>
        <w:br/>
      </w:r>
    </w:p>
    <w:p w14:paraId="7CC2C881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3. Обязанности по организации и/или производству работ по сбору и вывозу отходов потребления возлагаются на собственников, владельцев, управляющие организации строений, зданий, сооружений и объектов инфраструктуры на основании договоров со специализированными предприятиями.</w:t>
      </w:r>
      <w:r w:rsidRPr="005C0689">
        <w:rPr>
          <w:rFonts w:ascii="Arial" w:hAnsi="Arial" w:cs="Arial"/>
        </w:rPr>
        <w:br/>
      </w:r>
    </w:p>
    <w:p w14:paraId="579309E1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4. Сбор и временное хранение отходов потребления, образующихся в результате деятельности хозяйствующих субъектов, осуществляется хозяйствующим субъектом самостоятельно в специально оборудованных для этих целей местах на собственных территориях.</w:t>
      </w:r>
      <w:r w:rsidRPr="005C0689">
        <w:rPr>
          <w:rFonts w:ascii="Arial" w:hAnsi="Arial" w:cs="Arial"/>
        </w:rPr>
        <w:br/>
      </w:r>
    </w:p>
    <w:p w14:paraId="3EEED0E2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5. Вывоз мусора должен осуществляться не реже одного раза в три дня организациями, имеющими право на осуществление вывоза ТБО согласно заключенным договорам.</w:t>
      </w:r>
      <w:r w:rsidRPr="005C0689">
        <w:rPr>
          <w:rFonts w:ascii="Arial" w:hAnsi="Arial" w:cs="Arial"/>
        </w:rPr>
        <w:br/>
      </w:r>
    </w:p>
    <w:p w14:paraId="6AD04744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6. Обязанность по уборке мусора, просыпавшегося при выгрузке из контейнеров в мусоровоз или загрузке бункера, возлагается на хозяйствующий вывоз мусора.</w:t>
      </w:r>
      <w:r w:rsidRPr="005C0689">
        <w:rPr>
          <w:rFonts w:ascii="Arial" w:hAnsi="Arial" w:cs="Arial"/>
        </w:rPr>
        <w:br/>
      </w:r>
    </w:p>
    <w:p w14:paraId="534ADB63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7. Переполнение контейнеров, бункеров-накопителей мусором не допускается.</w:t>
      </w:r>
      <w:r w:rsidRPr="005C0689">
        <w:rPr>
          <w:rFonts w:ascii="Arial" w:hAnsi="Arial" w:cs="Arial"/>
        </w:rPr>
        <w:br/>
      </w:r>
    </w:p>
    <w:p w14:paraId="79CF3D27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8. Контейнеры и бункеры-накопители размещаются (устанавливаются) на специально оборудованных контейнерных площадках. Места размещения и тип ограждения определяет Администрация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 xml:space="preserve"> по заявкам хозяйствующих субъектов, согласованным с органами государственного санитарно-эпидемиологического надзора, территориальными отделами (отделениями, инспекциями) государственного пожарного надзора.</w:t>
      </w:r>
      <w:r w:rsidRPr="005C0689">
        <w:rPr>
          <w:rFonts w:ascii="Arial" w:hAnsi="Arial" w:cs="Arial"/>
        </w:rPr>
        <w:br/>
      </w:r>
    </w:p>
    <w:p w14:paraId="1E69F95B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9. Запрещается устанавливать контейнеры и бункеры-накопители на проезжей части, тротуарах, газонах и в проходных арках домов.</w:t>
      </w:r>
      <w:r w:rsidRPr="005C0689">
        <w:rPr>
          <w:rFonts w:ascii="Arial" w:hAnsi="Arial" w:cs="Arial"/>
        </w:rPr>
        <w:br/>
      </w:r>
    </w:p>
    <w:p w14:paraId="628FD905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10. Запрещается самовольная установка контейнеров и бункеров-накопителей без согласования с администрацией сельского поселения </w:t>
      </w:r>
      <w:proofErr w:type="spellStart"/>
      <w:r w:rsidRPr="005C0689">
        <w:rPr>
          <w:rFonts w:ascii="Arial" w:hAnsi="Arial" w:cs="Arial"/>
        </w:rPr>
        <w:lastRenderedPageBreak/>
        <w:t>Ганусовское</w:t>
      </w:r>
      <w:proofErr w:type="spellEnd"/>
      <w:r w:rsidRPr="005C0689">
        <w:rPr>
          <w:rFonts w:ascii="Arial" w:hAnsi="Arial" w:cs="Arial"/>
        </w:rPr>
        <w:t>.</w:t>
      </w:r>
      <w:r w:rsidRPr="005C0689">
        <w:rPr>
          <w:rFonts w:ascii="Arial" w:hAnsi="Arial" w:cs="Arial"/>
        </w:rPr>
        <w:br/>
      </w:r>
    </w:p>
    <w:p w14:paraId="4385812A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11. Допускается временная установка на дворовых территориях контейнеров и бункеров-накопителей для сбора строительного мусора вблизи мест производства ремонтных, аварийных работ и работ по уборке территории, выполняемых юридическими и физическими лицами, при отсутствии на указанных территориях оборудованных площадок для установки контейнеров и бункеров-накопителей. Места временной установки контейнеров и бункеров-накопителей должны быть согласованы с собственником, владельцем, пользователем территории.</w:t>
      </w:r>
      <w:r w:rsidRPr="005C0689">
        <w:rPr>
          <w:rFonts w:ascii="Arial" w:hAnsi="Arial" w:cs="Arial"/>
        </w:rPr>
        <w:br/>
      </w:r>
    </w:p>
    <w:p w14:paraId="73B8F4C2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12. Контейнерная площадка должна содержаться в чистоте и иметь с трех сторон ограждение высотой не менее 1,5 метра, асфальтовое или бетонное покрытие, уклон в сторону проезжей части. Допускается изготовление контейнерных площадок закрытого типа по индивидуальным проектам (эскизам), разработанным и согласованным в установленном порядке.</w:t>
      </w:r>
      <w:r w:rsidRPr="005C0689">
        <w:rPr>
          <w:rFonts w:ascii="Arial" w:hAnsi="Arial" w:cs="Arial"/>
        </w:rPr>
        <w:br/>
      </w:r>
    </w:p>
    <w:p w14:paraId="1992A1C7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13. Ответственность за состояние контейнерных площадок, размещение контейнеров и бункеров-накопителей возлагается на организации жилищно-коммунального хозяйства, хозяйствующие субъекты, на территории которых расположены площадки.</w:t>
      </w:r>
      <w:r w:rsidRPr="005C0689">
        <w:rPr>
          <w:rFonts w:ascii="Arial" w:hAnsi="Arial" w:cs="Arial"/>
        </w:rPr>
        <w:br/>
      </w:r>
    </w:p>
    <w:p w14:paraId="295506F7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14. Организации, осуществляющие вывоз ТБО, обязаны обеспечивать:</w:t>
      </w:r>
      <w:r w:rsidRPr="005C0689">
        <w:rPr>
          <w:rFonts w:ascii="Arial" w:hAnsi="Arial" w:cs="Arial"/>
        </w:rPr>
        <w:br/>
      </w:r>
    </w:p>
    <w:p w14:paraId="3DF909FF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установку на обслуживаемой территории контейнерных площадок для сбора твердых бытовых отходов;</w:t>
      </w:r>
      <w:r w:rsidRPr="005C0689">
        <w:rPr>
          <w:rFonts w:ascii="Arial" w:hAnsi="Arial" w:cs="Arial"/>
        </w:rPr>
        <w:br/>
      </w:r>
    </w:p>
    <w:p w14:paraId="1601546E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своевременную уборку территории и систематическое наблюдение за ее санитарным состоянием;</w:t>
      </w:r>
      <w:r w:rsidRPr="005C0689">
        <w:rPr>
          <w:rFonts w:ascii="Arial" w:hAnsi="Arial" w:cs="Arial"/>
        </w:rPr>
        <w:br/>
      </w:r>
    </w:p>
    <w:p w14:paraId="4C10BCCD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организацию вывоза отходов и контроль за выполнением графика удаления отходов;</w:t>
      </w:r>
      <w:r w:rsidRPr="005C0689">
        <w:rPr>
          <w:rFonts w:ascii="Arial" w:hAnsi="Arial" w:cs="Arial"/>
        </w:rPr>
        <w:br/>
      </w:r>
    </w:p>
    <w:p w14:paraId="3927F132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свободный подъезд и освещение около площадок под установку контейнеров;</w:t>
      </w:r>
      <w:r w:rsidRPr="005C0689">
        <w:rPr>
          <w:rFonts w:ascii="Arial" w:hAnsi="Arial" w:cs="Arial"/>
        </w:rPr>
        <w:br/>
      </w:r>
    </w:p>
    <w:p w14:paraId="4C5CD425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содержание в исправном состоянии контейнеров и мусоросборников для отходов (кроме контейнеров и бункеров, находящихся на балансе других организаций) без переполнения и загрязнения территорий;</w:t>
      </w:r>
      <w:r w:rsidRPr="005C0689">
        <w:rPr>
          <w:rFonts w:ascii="Arial" w:hAnsi="Arial" w:cs="Arial"/>
        </w:rPr>
        <w:br/>
      </w:r>
    </w:p>
    <w:p w14:paraId="20436623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проведение среди населения широкой разъяснительной работы по организации уборки территории.</w:t>
      </w:r>
      <w:r w:rsidRPr="005C0689">
        <w:rPr>
          <w:rFonts w:ascii="Arial" w:hAnsi="Arial" w:cs="Arial"/>
        </w:rPr>
        <w:br/>
      </w:r>
    </w:p>
    <w:p w14:paraId="54B20642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</w:t>
      </w:r>
      <w:proofErr w:type="gramStart"/>
      <w:r w:rsidRPr="005C0689">
        <w:rPr>
          <w:rFonts w:ascii="Arial" w:hAnsi="Arial" w:cs="Arial"/>
        </w:rPr>
        <w:t>.</w:t>
      </w:r>
      <w:proofErr w:type="gramEnd"/>
      <w:r w:rsidRPr="005C0689">
        <w:rPr>
          <w:rFonts w:ascii="Arial" w:hAnsi="Arial" w:cs="Arial"/>
        </w:rPr>
        <w:t xml:space="preserve"> осуществляющего вывоз мусора. 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5C0689">
        <w:rPr>
          <w:rFonts w:ascii="Arial" w:hAnsi="Arial" w:cs="Arial"/>
        </w:rPr>
        <w:br/>
      </w:r>
    </w:p>
    <w:p w14:paraId="4CA6FEFF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16. Контейнеры, бункеры-накопители и контейнерные площадки должны не реже 1 раза в 10 дней промываться и обрабатываться дезинфицирующими </w:t>
      </w:r>
      <w:r w:rsidRPr="005C0689">
        <w:rPr>
          <w:rFonts w:ascii="Arial" w:hAnsi="Arial" w:cs="Arial"/>
        </w:rPr>
        <w:lastRenderedPageBreak/>
        <w:t>средствами.</w:t>
      </w:r>
      <w:r w:rsidRPr="005C0689">
        <w:rPr>
          <w:rFonts w:ascii="Arial" w:hAnsi="Arial" w:cs="Arial"/>
        </w:rPr>
        <w:br/>
      </w:r>
    </w:p>
    <w:p w14:paraId="3D91617E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17. На рынках, зонах отдыха, учреждениях образования, здравоохранения и других местах массового посещения населения, на улицах, у каждого подъезда жилых домов, на остановках общественного пассажирского транспорта, у входа в торговые объекты должны быть установлены урны. Урны на рынках, в других метах массового посещения населения, на улицах, во дворах, зонах отдыха и на других территориях устанавливают на расстоянии, не превышающем 100 м одна от другой.</w:t>
      </w:r>
      <w:r w:rsidRPr="005C0689">
        <w:rPr>
          <w:rFonts w:ascii="Arial" w:hAnsi="Arial" w:cs="Arial"/>
        </w:rPr>
        <w:br/>
      </w:r>
    </w:p>
    <w:p w14:paraId="0D55E4FC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18. Очистка урн производится по мере их заполнения, но не реже одного раза в день. Мойка урн производится по мере загрязнения.</w:t>
      </w:r>
      <w:r w:rsidRPr="005C0689">
        <w:rPr>
          <w:rFonts w:ascii="Arial" w:hAnsi="Arial" w:cs="Arial"/>
        </w:rPr>
        <w:br/>
      </w:r>
    </w:p>
    <w:p w14:paraId="333E5297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19. Урны, расположенные на остановках общественного пассажирского транспорта, очищаются и промываются хозяйствующими субъектами, осуществляющими уборку остановок, а урны, установленные у торговых объектов, - хозяйствующими субъектами, осуществляющими торговлю.</w:t>
      </w:r>
      <w:r w:rsidRPr="005C0689">
        <w:rPr>
          <w:rFonts w:ascii="Arial" w:hAnsi="Arial" w:cs="Arial"/>
        </w:rPr>
        <w:br/>
      </w:r>
    </w:p>
    <w:p w14:paraId="78F349C9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20. Покраска урн осуществляется по мере необходимости, но не реже одного раза в год.</w:t>
      </w:r>
      <w:r w:rsidRPr="005C0689">
        <w:rPr>
          <w:rFonts w:ascii="Arial" w:hAnsi="Arial" w:cs="Arial"/>
        </w:rPr>
        <w:br/>
      </w:r>
    </w:p>
    <w:p w14:paraId="2862A98B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21. Смет и мусор, выбитые при уборке или мойке проезжей части на тротуары, газоны, посадочные площадки, павильоны остановок общественного пассажирского транспорта, близко расположенные фасады зданий, объекты торговли и </w:t>
      </w:r>
      <w:proofErr w:type="gramStart"/>
      <w:r w:rsidRPr="005C0689">
        <w:rPr>
          <w:rFonts w:ascii="Arial" w:hAnsi="Arial" w:cs="Arial"/>
        </w:rPr>
        <w:t>т.п.</w:t>
      </w:r>
      <w:proofErr w:type="gramEnd"/>
      <w:r w:rsidRPr="005C0689">
        <w:rPr>
          <w:rFonts w:ascii="Arial" w:hAnsi="Arial" w:cs="Arial"/>
        </w:rPr>
        <w:t>, подлежат уборке хозяйствующим субъектом, осуществляющим уборку проезжей части.</w:t>
      </w:r>
      <w:r w:rsidRPr="005C0689">
        <w:rPr>
          <w:rFonts w:ascii="Arial" w:hAnsi="Arial" w:cs="Arial"/>
        </w:rPr>
        <w:br/>
      </w:r>
    </w:p>
    <w:p w14:paraId="6C0F0758" w14:textId="77777777" w:rsidR="005C0689" w:rsidRPr="005C0689" w:rsidRDefault="005C0689" w:rsidP="005C06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C0689">
        <w:rPr>
          <w:rFonts w:ascii="Arial" w:hAnsi="Arial" w:cs="Arial"/>
          <w:sz w:val="24"/>
          <w:szCs w:val="24"/>
        </w:rPr>
        <w:t xml:space="preserve">III. Полномочия органов местного самоуправления сельского поселения </w:t>
      </w:r>
      <w:proofErr w:type="spellStart"/>
      <w:r w:rsidRPr="005C0689">
        <w:rPr>
          <w:rFonts w:ascii="Arial" w:hAnsi="Arial" w:cs="Arial"/>
          <w:sz w:val="24"/>
          <w:szCs w:val="24"/>
        </w:rPr>
        <w:t>Ганусовское</w:t>
      </w:r>
      <w:proofErr w:type="spellEnd"/>
    </w:p>
    <w:p w14:paraId="1799B09C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90B0A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1. Совет депутатов:</w:t>
      </w:r>
      <w:r w:rsidRPr="005C0689">
        <w:rPr>
          <w:rFonts w:ascii="Arial" w:hAnsi="Arial" w:cs="Arial"/>
        </w:rPr>
        <w:br/>
      </w:r>
    </w:p>
    <w:p w14:paraId="21C96B95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а) принимает нормативные правовые акты по вопросам организации сбора и вывоза бытовых отходов и мусора;</w:t>
      </w:r>
      <w:r w:rsidRPr="005C0689">
        <w:rPr>
          <w:rFonts w:ascii="Arial" w:hAnsi="Arial" w:cs="Arial"/>
        </w:rPr>
        <w:br/>
      </w:r>
    </w:p>
    <w:p w14:paraId="4730EACD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б) контролирует исполнение органами местного самоуправления вопросов сбора и вывоза бытовых отходов и мусора.</w:t>
      </w:r>
      <w:r w:rsidRPr="005C0689">
        <w:rPr>
          <w:rFonts w:ascii="Arial" w:hAnsi="Arial" w:cs="Arial"/>
        </w:rPr>
        <w:br/>
      </w:r>
    </w:p>
    <w:p w14:paraId="3AAC92BD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2. Администрация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>:</w:t>
      </w:r>
      <w:r w:rsidRPr="005C0689">
        <w:rPr>
          <w:rFonts w:ascii="Arial" w:hAnsi="Arial" w:cs="Arial"/>
        </w:rPr>
        <w:br/>
      </w:r>
    </w:p>
    <w:p w14:paraId="09863574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а) организует сбор, вывоз и раздельный сбор бытовых отходов;</w:t>
      </w:r>
      <w:r w:rsidRPr="005C0689">
        <w:rPr>
          <w:rFonts w:ascii="Arial" w:hAnsi="Arial" w:cs="Arial"/>
        </w:rPr>
        <w:br/>
      </w:r>
    </w:p>
    <w:p w14:paraId="7CBD5FFB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б) разрабатывает порядок обращения с отходами на территории сельского поселения;</w:t>
      </w:r>
      <w:r w:rsidRPr="005C0689">
        <w:rPr>
          <w:rFonts w:ascii="Arial" w:hAnsi="Arial" w:cs="Arial"/>
        </w:rPr>
        <w:br/>
      </w:r>
    </w:p>
    <w:p w14:paraId="08180CE9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в) обеспечивает разработку и утверждает схему санитарной очистки в границах территории населенных пунктов сельского поселения;</w:t>
      </w:r>
      <w:r w:rsidRPr="005C0689">
        <w:rPr>
          <w:rFonts w:ascii="Arial" w:hAnsi="Arial" w:cs="Arial"/>
        </w:rPr>
        <w:br/>
      </w:r>
    </w:p>
    <w:p w14:paraId="1DB3E957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>г) обеспечивает разработку и реализацию муниципальных программ в сфере обращения с отходами;</w:t>
      </w:r>
      <w:r w:rsidRPr="005C0689">
        <w:rPr>
          <w:rFonts w:ascii="Arial" w:hAnsi="Arial" w:cs="Arial"/>
        </w:rPr>
        <w:br/>
      </w:r>
    </w:p>
    <w:p w14:paraId="1A0B65E8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lastRenderedPageBreak/>
        <w:t>д) участвует в разработке и реализации межмуниципальных и областных целевых программ в сфере обращения с отходами.</w:t>
      </w:r>
      <w:r w:rsidRPr="005C0689">
        <w:rPr>
          <w:rFonts w:ascii="Arial" w:hAnsi="Arial" w:cs="Arial"/>
        </w:rPr>
        <w:br/>
      </w:r>
    </w:p>
    <w:p w14:paraId="42512AB5" w14:textId="77777777" w:rsidR="005C0689" w:rsidRPr="005C0689" w:rsidRDefault="005C0689" w:rsidP="005C0689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C0689">
        <w:rPr>
          <w:rFonts w:ascii="Arial" w:hAnsi="Arial" w:cs="Arial"/>
          <w:sz w:val="24"/>
          <w:szCs w:val="24"/>
        </w:rPr>
        <w:t xml:space="preserve">IV. 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5C0689">
        <w:rPr>
          <w:rFonts w:ascii="Arial" w:hAnsi="Arial" w:cs="Arial"/>
          <w:sz w:val="24"/>
          <w:szCs w:val="24"/>
        </w:rPr>
        <w:t>Ганусовское</w:t>
      </w:r>
      <w:proofErr w:type="spellEnd"/>
    </w:p>
    <w:p w14:paraId="3EE028C9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89885A" w14:textId="77777777" w:rsidR="005C0689" w:rsidRPr="005C0689" w:rsidRDefault="005C0689" w:rsidP="005C068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C0689">
        <w:rPr>
          <w:rFonts w:ascii="Arial" w:hAnsi="Arial" w:cs="Arial"/>
        </w:rPr>
        <w:t xml:space="preserve">Ответственность за нарушение порядка организации сбора и вывоза бытовых отходов и мусора на территории сельского поселения </w:t>
      </w:r>
      <w:proofErr w:type="spellStart"/>
      <w:r w:rsidRPr="005C0689">
        <w:rPr>
          <w:rFonts w:ascii="Arial" w:hAnsi="Arial" w:cs="Arial"/>
        </w:rPr>
        <w:t>Ганусовское</w:t>
      </w:r>
      <w:proofErr w:type="spellEnd"/>
      <w:r w:rsidRPr="005C0689">
        <w:rPr>
          <w:rFonts w:ascii="Arial" w:hAnsi="Arial" w:cs="Arial"/>
        </w:rPr>
        <w:t xml:space="preserve"> определяется в соответствии с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содержания объектов и производства работ на территории Московской области" и другими нормативными правовыми актами.</w:t>
      </w:r>
    </w:p>
    <w:p w14:paraId="0F40BCAA" w14:textId="77777777" w:rsidR="005C0689" w:rsidRPr="005C0689" w:rsidRDefault="005C0689" w:rsidP="005C0689"/>
    <w:p w14:paraId="2A790BCC" w14:textId="77777777" w:rsidR="0015486D" w:rsidRPr="005C0689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C0689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06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5C06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C068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C06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5C0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5C0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