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48D38E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  <w:t>ЗАКОН</w:t>
      </w: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ВОРОНЕЖСКОЙ ОБЛАСТИ</w:t>
      </w: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от 5 июля 2005 года N 48-ОЗ</w:t>
      </w: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Об охране окружающей среды и обеспечении экологической безопасности на территории Воронежской области</w:t>
      </w:r>
    </w:p>
    <w:p w14:paraId="0EE8A92F" w14:textId="77777777" w:rsidR="00C4425B" w:rsidRPr="00C4425B" w:rsidRDefault="00C4425B" w:rsidP="00C4425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(с изменениями на 27 апреля 2021 года)</w:t>
      </w:r>
    </w:p>
    <w:p w14:paraId="0EAF2534" w14:textId="77777777" w:rsidR="00C4425B" w:rsidRPr="00C4425B" w:rsidRDefault="00C4425B" w:rsidP="00C4425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законов Воронежской области от 05.06.2006 N 44-ОЗ, от 10.01.2007 N 1-ОЗ, от 27.06.2007 N 72-ОЗ, от 05.12.2007 N 152-ОЗ, от 30.03.2009 N 20-ОЗ, от 06.07.2009 N 63-ОЗ, от 07.12.2009 N 151-ОЗ, от 02.06.2010 N 44-ОЗ, от 23.06.2011 N 98-ОЗ, от 23.12.2011 N 205-ОЗ, от 02.04.2012 N 30-ОЗ, от 25.06.2012 N 85-ОЗ, от 17.10.2012 N 118-ОЗ, от 04.12.2012 N 152-ОЗ, от 27.12.2012 N 188-ОЗ, от 25.12.2013 N 186-ОЗ, от 05.06.2015 N 83-ОЗ, от 02.06.2017 N 49-ОЗ, от 03.12.2018 N 160-ОЗ, от 27.04.2021 N 62-ОЗ)</w:t>
      </w:r>
    </w:p>
    <w:p w14:paraId="7032E70C" w14:textId="77777777" w:rsidR="00C4425B" w:rsidRPr="00C4425B" w:rsidRDefault="00C4425B" w:rsidP="00C4425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br/>
      </w:r>
      <w:r w:rsidRPr="00C4425B">
        <w:rPr>
          <w:rFonts w:ascii="Arial" w:hAnsi="Arial" w:cs="Arial"/>
        </w:rPr>
        <w:br/>
      </w:r>
      <w:r w:rsidRPr="00C4425B">
        <w:rPr>
          <w:rFonts w:ascii="Arial" w:hAnsi="Arial" w:cs="Arial"/>
        </w:rPr>
        <w:br/>
        <w:t>Принят</w:t>
      </w:r>
      <w:r w:rsidRPr="00C4425B">
        <w:rPr>
          <w:rFonts w:ascii="Arial" w:hAnsi="Arial" w:cs="Arial"/>
        </w:rPr>
        <w:br/>
        <w:t> областной Думой</w:t>
      </w:r>
      <w:r w:rsidRPr="00C4425B">
        <w:rPr>
          <w:rFonts w:ascii="Arial" w:hAnsi="Arial" w:cs="Arial"/>
        </w:rPr>
        <w:br/>
        <w:t>30 июня 2005 года</w:t>
      </w:r>
    </w:p>
    <w:p w14:paraId="6BD6A92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br/>
      </w:r>
    </w:p>
    <w:p w14:paraId="2524F9E4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Настоящий Закон Воронежской области в соответствии с законодательством Российской Федерации регулирует отношения, возникающие при осуществлении хозяйственной и иной деятельности, связанной с воздействием на природную среду как важнейшую составляющую окружающей среды, а также отношения, связанные с охраной окружающей среды и обеспечением экологической безопасности на территории Воронежской области с учетом экологической ситуации.</w:t>
      </w:r>
      <w:r w:rsidRPr="00C4425B">
        <w:rPr>
          <w:rFonts w:ascii="Arial" w:hAnsi="Arial" w:cs="Arial"/>
        </w:rPr>
        <w:br/>
      </w:r>
    </w:p>
    <w:p w14:paraId="169371E1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1. Основные понятия</w:t>
      </w:r>
    </w:p>
    <w:p w14:paraId="3184743E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6C4E8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Для целей настоящего Закона используются основные понятия, установленные Федеральным законом "Об охране окружающей среды".</w:t>
      </w:r>
      <w:r w:rsidRPr="00C4425B">
        <w:rPr>
          <w:rFonts w:ascii="Arial" w:hAnsi="Arial" w:cs="Arial"/>
        </w:rPr>
        <w:br/>
      </w:r>
    </w:p>
    <w:p w14:paraId="730C9ED9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2. Правовое регулирование отношений в области охраны окружающей среды и обеспечения экологической безопасности на территории Воронежской области</w:t>
      </w:r>
    </w:p>
    <w:p w14:paraId="4636F1ED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BFE1E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 xml:space="preserve">Законодательство Воронежской области в сфере охраны окружающей среды и обеспечения экологической безопасности основывается на Конституции Российской Федерации, федеральных законах, иных нормативных правовых актах </w:t>
      </w:r>
      <w:r w:rsidRPr="00C4425B">
        <w:rPr>
          <w:rFonts w:ascii="Arial" w:hAnsi="Arial" w:cs="Arial"/>
        </w:rPr>
        <w:lastRenderedPageBreak/>
        <w:t>Российской Федерации и состоит из принимаемых в соответствии с ними настоящего Закона Воронежской области, других законов и иных нормативных правовых актов Воронежской области.</w:t>
      </w:r>
      <w:r w:rsidRPr="00C4425B">
        <w:rPr>
          <w:rFonts w:ascii="Arial" w:hAnsi="Arial" w:cs="Arial"/>
        </w:rPr>
        <w:br/>
      </w:r>
    </w:p>
    <w:p w14:paraId="2C80A9C1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3. Система органов государственной власти и органов местного самоуправления, осуществляющих управление в сфере охраны окружающей среды на территории Воронежской области</w:t>
      </w:r>
    </w:p>
    <w:p w14:paraId="5EFD1752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74863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Органами, осуществляющими на территории Воронежской области управление в сфере охраны окружающей среды, в соответствии с действующим законодательством являются федеральные органы исполнительной власти, уполномоченные в порядке, установленном Конституцией Российской Федерации и Федеральным конституционным законом "О Правительстве Российской Федерации", Воронежская областная Дума, правительство Воронежской области, исполнительный орган государственной власти Воронежской области, уполномоченный в сфере охраны окружающей среды (далее - уполномоченный орган), органы местного самоуправления в пределах своей компетенции.</w:t>
      </w:r>
      <w:r w:rsidRPr="00C4425B">
        <w:rPr>
          <w:rFonts w:ascii="Arial" w:hAnsi="Arial" w:cs="Arial"/>
        </w:rPr>
        <w:br/>
      </w:r>
    </w:p>
    <w:p w14:paraId="474D0B19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F9D3D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законов Воронежской области от 30.03.2009 N 20-ОЗ, от 02.04.2012 N 30-ОЗ, от 05.06.2015 N 83-ОЗ)</w:t>
      </w:r>
      <w:r w:rsidRPr="00C4425B">
        <w:rPr>
          <w:rFonts w:ascii="Arial" w:hAnsi="Arial" w:cs="Arial"/>
        </w:rPr>
        <w:br/>
      </w:r>
    </w:p>
    <w:p w14:paraId="79302139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4. Полномочия Воронежской областной Думы в сфере отношений, связанных с охраной окружающей среды и обеспечением экологической безопасности</w:t>
      </w:r>
    </w:p>
    <w:p w14:paraId="46776F7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FCB18D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закона Воронежской области от 02.04.2012 N 30-ОЗ)</w:t>
      </w:r>
      <w:r w:rsidRPr="00C4425B">
        <w:rPr>
          <w:rFonts w:ascii="Arial" w:hAnsi="Arial" w:cs="Arial"/>
        </w:rPr>
        <w:br/>
      </w:r>
    </w:p>
    <w:p w14:paraId="6F344F54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D432F1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К полномочиям Воронежской областной Думы в сфере отношений, связанных с охраной окружающей среды и обеспечением экологической безопасности, в соответствии с действующим законодательством относятся:</w:t>
      </w:r>
      <w:r w:rsidRPr="00C4425B">
        <w:rPr>
          <w:rFonts w:ascii="Arial" w:hAnsi="Arial" w:cs="Arial"/>
        </w:rPr>
        <w:br/>
      </w:r>
    </w:p>
    <w:p w14:paraId="1BB310E8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9C6774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1) законодательное регулирование по вопросам охраны окружающей среды и обеспечения экологической безопасности в пределах полномочий Воронежской области;</w:t>
      </w:r>
      <w:r w:rsidRPr="00C4425B">
        <w:rPr>
          <w:rFonts w:ascii="Arial" w:hAnsi="Arial" w:cs="Arial"/>
        </w:rPr>
        <w:br/>
      </w:r>
    </w:p>
    <w:p w14:paraId="6E399871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9A15F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2) утверждение расходов областного бюджета на охрану окружающей среды и обеспечение экологической безопасности в законе Воронежской области об областном бюджете на очередной финансовый год и плановый период;</w:t>
      </w:r>
      <w:r w:rsidRPr="00C4425B">
        <w:rPr>
          <w:rFonts w:ascii="Arial" w:hAnsi="Arial" w:cs="Arial"/>
        </w:rPr>
        <w:br/>
      </w:r>
    </w:p>
    <w:p w14:paraId="5C48B828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DCF2A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lastRenderedPageBreak/>
        <w:t>3) учреждение Красной книги Воронежской области и Красной книги почв Воронежской области;</w:t>
      </w:r>
      <w:r w:rsidRPr="00C4425B">
        <w:rPr>
          <w:rFonts w:ascii="Arial" w:hAnsi="Arial" w:cs="Arial"/>
        </w:rPr>
        <w:br/>
      </w:r>
    </w:p>
    <w:p w14:paraId="2E916908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772B9B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4) информирование населения о законодательстве Воронежской области в сфере охраны окружающей среды;</w:t>
      </w:r>
      <w:r w:rsidRPr="00C4425B">
        <w:rPr>
          <w:rFonts w:ascii="Arial" w:hAnsi="Arial" w:cs="Arial"/>
        </w:rPr>
        <w:br/>
      </w:r>
    </w:p>
    <w:p w14:paraId="45D088AA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7B3CD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5) рассмотрение в пределах своей компетенции и в порядке, установленном законодательством Российской Федерации и законодательством Воронежской области, результатов общественного контроля в области охраны окружающей среды (общественного экологического контроля);</w:t>
      </w:r>
      <w:r w:rsidRPr="00C4425B">
        <w:rPr>
          <w:rFonts w:ascii="Arial" w:hAnsi="Arial" w:cs="Arial"/>
        </w:rPr>
        <w:br/>
      </w:r>
    </w:p>
    <w:p w14:paraId="6459BBB4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2C886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5.1) принятие решения о создании (упразднении) лесопаркового зеленого пояса и о его площади либо решения об отказе в его создании в соответствии с федеральным законодательством;</w:t>
      </w:r>
      <w:r w:rsidRPr="00C4425B">
        <w:rPr>
          <w:rFonts w:ascii="Arial" w:hAnsi="Arial" w:cs="Arial"/>
        </w:rPr>
        <w:br/>
      </w:r>
    </w:p>
    <w:p w14:paraId="7153983D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045B04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(п. 5.1 введен законом Воронежской области от 02.06.2017 N 49-ОЗ)</w:t>
      </w:r>
      <w:r w:rsidRPr="00C4425B">
        <w:rPr>
          <w:rFonts w:ascii="Arial" w:hAnsi="Arial" w:cs="Arial"/>
        </w:rPr>
        <w:br/>
      </w:r>
    </w:p>
    <w:p w14:paraId="55246FD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428BB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5.2) согласование решения Правительства Российской Федерации о создании лесопарковых зеленых поясов в случае создания таких поясов на территории Воронежской области и иных субъектов Российской Федерации;</w:t>
      </w:r>
      <w:r w:rsidRPr="00C4425B">
        <w:rPr>
          <w:rFonts w:ascii="Arial" w:hAnsi="Arial" w:cs="Arial"/>
        </w:rPr>
        <w:br/>
      </w:r>
    </w:p>
    <w:p w14:paraId="58FB77A8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2A4D4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(п. 5.2 введен законом Воронежской области от 02.06.2017 N 49-ОЗ)</w:t>
      </w:r>
      <w:r w:rsidRPr="00C4425B">
        <w:rPr>
          <w:rFonts w:ascii="Arial" w:hAnsi="Arial" w:cs="Arial"/>
        </w:rPr>
        <w:br/>
      </w:r>
    </w:p>
    <w:p w14:paraId="6BE2C606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D3C757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6) иные полномочия, предусмотренные федеральным и областным законодательством.</w:t>
      </w:r>
      <w:r w:rsidRPr="00C4425B">
        <w:rPr>
          <w:rFonts w:ascii="Arial" w:hAnsi="Arial" w:cs="Arial"/>
        </w:rPr>
        <w:br/>
      </w:r>
    </w:p>
    <w:p w14:paraId="58935BDA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5. Полномочия правительства Воронежской области в сфере отношений, связанных с охраной окружающей среды и обеспечением экологической безопасности</w:t>
      </w:r>
    </w:p>
    <w:p w14:paraId="28378ECB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6DB7FE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закона Воронежской области от 02.04.2012 N 30-ОЗ)</w:t>
      </w:r>
      <w:r w:rsidRPr="00C4425B">
        <w:rPr>
          <w:rFonts w:ascii="Arial" w:hAnsi="Arial" w:cs="Arial"/>
        </w:rPr>
        <w:br/>
      </w:r>
    </w:p>
    <w:p w14:paraId="6A387897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7739A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К полномочиям правительства Воронежской области в сфере отношений, связанных с охраной окружающей среды и обеспечением экологической безопасности, в соответствии с действующим законодательством относятся:</w:t>
      </w:r>
      <w:r w:rsidRPr="00C4425B">
        <w:rPr>
          <w:rFonts w:ascii="Arial" w:hAnsi="Arial" w:cs="Arial"/>
        </w:rPr>
        <w:br/>
      </w:r>
    </w:p>
    <w:p w14:paraId="5FEBC516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4BBC6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1) участие в реализации федеральной политики в области экологического развития Российской Федерации на территории Воронежской области;</w:t>
      </w:r>
      <w:r w:rsidRPr="00C4425B">
        <w:rPr>
          <w:rFonts w:ascii="Arial" w:hAnsi="Arial" w:cs="Arial"/>
        </w:rPr>
        <w:br/>
      </w:r>
    </w:p>
    <w:p w14:paraId="31D49284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05A7E5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lastRenderedPageBreak/>
        <w:t>2) определение основных направлений охраны окружающей среды на территории Воронежской области;</w:t>
      </w:r>
      <w:r w:rsidRPr="00C4425B">
        <w:rPr>
          <w:rFonts w:ascii="Arial" w:hAnsi="Arial" w:cs="Arial"/>
        </w:rPr>
        <w:br/>
      </w:r>
    </w:p>
    <w:p w14:paraId="4B06E324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44CBF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3) принятие нормативных правовых актов, регулирующих отношения в области охраны окружающей среды и обеспечения экологической безопасности, в пределах своей компетенции;</w:t>
      </w:r>
      <w:r w:rsidRPr="00C4425B">
        <w:rPr>
          <w:rFonts w:ascii="Arial" w:hAnsi="Arial" w:cs="Arial"/>
        </w:rPr>
        <w:br/>
      </w:r>
    </w:p>
    <w:p w14:paraId="0450E406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87D3E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4) обеспечение разработки, утверждения и реализации государственных программ Воронежской области, предусматривающих мероприятия в сфере охраны окружающей среды и обеспечения экологической безопасности;</w:t>
      </w:r>
      <w:r w:rsidRPr="00C4425B">
        <w:rPr>
          <w:rFonts w:ascii="Arial" w:hAnsi="Arial" w:cs="Arial"/>
        </w:rPr>
        <w:br/>
      </w:r>
    </w:p>
    <w:p w14:paraId="2DF97CCE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5B70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(п. 4 в ред. закона Воронежской области от 25.12.2013 N 186-ОЗ)</w:t>
      </w:r>
      <w:r w:rsidRPr="00C4425B">
        <w:rPr>
          <w:rFonts w:ascii="Arial" w:hAnsi="Arial" w:cs="Arial"/>
        </w:rPr>
        <w:br/>
      </w:r>
    </w:p>
    <w:p w14:paraId="42BBCA0F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3699B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5) ежегодное представление в Воронежскую областную Думу и опубликование в средствах массовой информации доклада о состоянии окружающей среды на территории Воронежской области и мерах по ее охране;</w:t>
      </w:r>
      <w:r w:rsidRPr="00C4425B">
        <w:rPr>
          <w:rFonts w:ascii="Arial" w:hAnsi="Arial" w:cs="Arial"/>
        </w:rPr>
        <w:br/>
      </w:r>
    </w:p>
    <w:p w14:paraId="6A373613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25DC7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6) определение уполномоченного органа, установление его организационной структуры, полномочий, функций и порядка деятельности;</w:t>
      </w:r>
      <w:r w:rsidRPr="00C4425B">
        <w:rPr>
          <w:rFonts w:ascii="Arial" w:hAnsi="Arial" w:cs="Arial"/>
        </w:rPr>
        <w:br/>
      </w:r>
    </w:p>
    <w:p w14:paraId="38748432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003107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7) установление порядка осуществления регионального государственного экологического надзора;</w:t>
      </w:r>
      <w:r w:rsidRPr="00C4425B">
        <w:rPr>
          <w:rFonts w:ascii="Arial" w:hAnsi="Arial" w:cs="Arial"/>
        </w:rPr>
        <w:br/>
      </w:r>
    </w:p>
    <w:p w14:paraId="4765C298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E70E06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8) утверждение перечня должностных лиц, осуществляющих региональный государственный экологический надзор (государственных инспекторов в области охраны окружающей среды Воронежской области);</w:t>
      </w:r>
      <w:r w:rsidRPr="00C4425B">
        <w:rPr>
          <w:rFonts w:ascii="Arial" w:hAnsi="Arial" w:cs="Arial"/>
        </w:rPr>
        <w:br/>
      </w:r>
    </w:p>
    <w:p w14:paraId="2C11B6A0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97E5AD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9) организация и развитие системы экологического образования и формирования экологической культуры на территории Воронежской области;</w:t>
      </w:r>
      <w:r w:rsidRPr="00C4425B">
        <w:rPr>
          <w:rFonts w:ascii="Arial" w:hAnsi="Arial" w:cs="Arial"/>
        </w:rPr>
        <w:br/>
      </w:r>
    </w:p>
    <w:p w14:paraId="6452F79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20CBD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10) образование особо охраняемых природных территорий регионального значения;</w:t>
      </w:r>
      <w:r w:rsidRPr="00C4425B">
        <w:rPr>
          <w:rFonts w:ascii="Arial" w:hAnsi="Arial" w:cs="Arial"/>
        </w:rPr>
        <w:br/>
      </w:r>
    </w:p>
    <w:p w14:paraId="29DF8C2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1141D7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11) заключение соглашений с федеральными органами исполнительной власти о передаче осуществления части полномочий в сфере отношений, связанных с охраной окружающей среды;</w:t>
      </w:r>
      <w:r w:rsidRPr="00C4425B">
        <w:rPr>
          <w:rFonts w:ascii="Arial" w:hAnsi="Arial" w:cs="Arial"/>
        </w:rPr>
        <w:br/>
      </w:r>
    </w:p>
    <w:p w14:paraId="31177E04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4A400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12) рассмотрение в пределах своей компетенции и в порядке, установленном законодательством, результатов общественного контроля в области охраны окружающей среды (общественного экологического контроля);</w:t>
      </w:r>
      <w:r w:rsidRPr="00C4425B">
        <w:rPr>
          <w:rFonts w:ascii="Arial" w:hAnsi="Arial" w:cs="Arial"/>
        </w:rPr>
        <w:br/>
      </w:r>
    </w:p>
    <w:p w14:paraId="548785EA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94A88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13) обеспечение населения достоверной информацией о состоянии окружающей среды на территории Воронежской области;</w:t>
      </w:r>
      <w:r w:rsidRPr="00C4425B">
        <w:rPr>
          <w:rFonts w:ascii="Arial" w:hAnsi="Arial" w:cs="Arial"/>
        </w:rPr>
        <w:br/>
      </w:r>
    </w:p>
    <w:p w14:paraId="411D2C28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3D1FA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14) иные полномочия, предусмотренные федеральным и областным законодательством.</w:t>
      </w:r>
      <w:r w:rsidRPr="00C4425B">
        <w:rPr>
          <w:rFonts w:ascii="Arial" w:hAnsi="Arial" w:cs="Arial"/>
        </w:rPr>
        <w:br/>
      </w:r>
    </w:p>
    <w:p w14:paraId="3A0B1653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6. Уполномоченный орган</w:t>
      </w:r>
    </w:p>
    <w:p w14:paraId="566431F6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D92F7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закона Воронежской области от 05.06.2006 N 44-ОЗ)</w:t>
      </w:r>
      <w:r w:rsidRPr="00C4425B">
        <w:rPr>
          <w:rFonts w:ascii="Arial" w:hAnsi="Arial" w:cs="Arial"/>
        </w:rPr>
        <w:br/>
      </w:r>
    </w:p>
    <w:p w14:paraId="3B5BFD73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16F7F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1. Уполномоченный орган, осуществляющий государственное управление в сфере охраны окружающей среды, определяется правительством Воронежской области.</w:t>
      </w:r>
      <w:r w:rsidRPr="00C4425B">
        <w:rPr>
          <w:rFonts w:ascii="Arial" w:hAnsi="Arial" w:cs="Arial"/>
        </w:rPr>
        <w:br/>
      </w:r>
    </w:p>
    <w:p w14:paraId="3332F095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444CA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закона Воронежской области от 30.03.2009 N 20-ОЗ)</w:t>
      </w:r>
      <w:r w:rsidRPr="00C4425B">
        <w:rPr>
          <w:rFonts w:ascii="Arial" w:hAnsi="Arial" w:cs="Arial"/>
        </w:rPr>
        <w:br/>
      </w:r>
    </w:p>
    <w:p w14:paraId="0B3DC2A5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60DFD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2. В соответствии с действующим законодательством уполномоченный орган:</w:t>
      </w:r>
      <w:r w:rsidRPr="00C4425B">
        <w:rPr>
          <w:rFonts w:ascii="Arial" w:hAnsi="Arial" w:cs="Arial"/>
        </w:rPr>
        <w:br/>
      </w:r>
    </w:p>
    <w:p w14:paraId="2E78729B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177ED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1) осуществляет региональный государственный экологический надзор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C4425B">
        <w:rPr>
          <w:rFonts w:ascii="Arial" w:hAnsi="Arial" w:cs="Arial"/>
        </w:rPr>
        <w:br/>
      </w:r>
    </w:p>
    <w:p w14:paraId="47F2B436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851C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2)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C4425B">
        <w:rPr>
          <w:rFonts w:ascii="Arial" w:hAnsi="Arial" w:cs="Arial"/>
        </w:rPr>
        <w:br/>
      </w:r>
    </w:p>
    <w:p w14:paraId="05666184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7C218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3) предъявляет иски о возмещении вреда окружающей среде, причиненного в результате нарушения законодательства в области охраны окружающей среды;</w:t>
      </w:r>
      <w:r w:rsidRPr="00C4425B">
        <w:rPr>
          <w:rFonts w:ascii="Arial" w:hAnsi="Arial" w:cs="Arial"/>
        </w:rPr>
        <w:br/>
      </w:r>
    </w:p>
    <w:p w14:paraId="7B9DF4F2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AED2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4) 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 w:rsidRPr="00C4425B">
        <w:rPr>
          <w:rFonts w:ascii="Arial" w:hAnsi="Arial" w:cs="Arial"/>
        </w:rPr>
        <w:br/>
      </w:r>
    </w:p>
    <w:p w14:paraId="04F8300F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868EB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(п. 4 в ред. закона Воронежской области от 05.06.2015 N 83-ОЗ)</w:t>
      </w:r>
      <w:r w:rsidRPr="00C4425B">
        <w:rPr>
          <w:rFonts w:ascii="Arial" w:hAnsi="Arial" w:cs="Arial"/>
        </w:rPr>
        <w:br/>
      </w:r>
    </w:p>
    <w:p w14:paraId="1ABDE56D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74937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lastRenderedPageBreak/>
        <w:t>5) утратил силу. - Закон Воронежской области от 05.06.2015 N 83-ОЗ;</w:t>
      </w:r>
      <w:r w:rsidRPr="00C4425B">
        <w:rPr>
          <w:rFonts w:ascii="Arial" w:hAnsi="Arial" w:cs="Arial"/>
        </w:rPr>
        <w:br/>
      </w:r>
    </w:p>
    <w:p w14:paraId="52606273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ADBAB5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6) осуществляет ведение Красной книги Воронежской области;</w:t>
      </w:r>
      <w:r w:rsidRPr="00C4425B">
        <w:rPr>
          <w:rFonts w:ascii="Arial" w:hAnsi="Arial" w:cs="Arial"/>
        </w:rPr>
        <w:br/>
      </w:r>
    </w:p>
    <w:p w14:paraId="61E095EE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E4C60A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7) осуществляет управление и контроль в области охраны и использования особо охраняемых природных территорий регионального значения;</w:t>
      </w:r>
      <w:r w:rsidRPr="00C4425B">
        <w:rPr>
          <w:rFonts w:ascii="Arial" w:hAnsi="Arial" w:cs="Arial"/>
        </w:rPr>
        <w:br/>
      </w:r>
    </w:p>
    <w:p w14:paraId="068E7422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9F1A1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8) обеспечивает население информацией о состоянии окружающей среды на территории Воронежской области;</w:t>
      </w:r>
      <w:r w:rsidRPr="00C4425B">
        <w:rPr>
          <w:rFonts w:ascii="Arial" w:hAnsi="Arial" w:cs="Arial"/>
        </w:rPr>
        <w:br/>
      </w:r>
    </w:p>
    <w:p w14:paraId="72876695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774BB4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9) проводит экономическую оценку воздействия на окружающую среду хозяйственной и иной деятельности, осуществляет экологическую паспортизацию территории;</w:t>
      </w:r>
      <w:r w:rsidRPr="00C4425B">
        <w:rPr>
          <w:rFonts w:ascii="Arial" w:hAnsi="Arial" w:cs="Arial"/>
        </w:rPr>
        <w:br/>
      </w:r>
    </w:p>
    <w:p w14:paraId="2EA00FAF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867781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A35BEB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закона Воронежской области от 25.06.2012 N 85-ОЗ)</w:t>
      </w:r>
      <w:r w:rsidRPr="00C4425B">
        <w:rPr>
          <w:rFonts w:ascii="Arial" w:hAnsi="Arial" w:cs="Arial"/>
        </w:rPr>
        <w:br/>
      </w:r>
    </w:p>
    <w:p w14:paraId="280A07D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C5352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1. Государственный экологический мониторинг (государственный мониторинг окружающей среды) на территории Воронежской области осуществляется в соответствии с действующим законодательством в рамках единой системы государственного экологического мониторинга (государственного мониторинга окружающей среды) федеральными органами исполнительной власти, уполномоченным органом в соответствии с их компетенцией, установленной законодательством Российской Федерации, посредством создания и обеспечения функционирования наблюдательных сетей и информационных ресурсов в рамках подсистем единой системы государственного экологического мониторинга (государственного мониторинга окружающей среды), а также создания и эксплуатации уполномоченным Правительством Российской Федерации федеральным органом исполнительной власти государственного фонда данных.</w:t>
      </w:r>
      <w:r w:rsidRPr="00C4425B">
        <w:rPr>
          <w:rFonts w:ascii="Arial" w:hAnsi="Arial" w:cs="Arial"/>
        </w:rPr>
        <w:br/>
      </w:r>
    </w:p>
    <w:p w14:paraId="567546CE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A3AC1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2. Получаемую в ходе осуществления в пределах своих полномочий государственного экологического мониторинга (государственного мониторинга окружающей среды) информацию уполномоченный орган направляет в государственный фонд данных государственного экологического мониторинга (государственного мониторинга окружающей среды).</w:t>
      </w:r>
      <w:r w:rsidRPr="00C4425B">
        <w:rPr>
          <w:rFonts w:ascii="Arial" w:hAnsi="Arial" w:cs="Arial"/>
        </w:rPr>
        <w:br/>
      </w:r>
    </w:p>
    <w:p w14:paraId="2B1CE9DD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17.4. Ответственность за нарушение настоящего Закона Воронежской области</w:t>
      </w:r>
    </w:p>
    <w:p w14:paraId="0F447E8F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B7DB10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(в ред. закона Воронежской области от 03.12.2018 N 160-ОЗ)</w:t>
      </w:r>
      <w:r w:rsidRPr="00C4425B">
        <w:rPr>
          <w:rFonts w:ascii="Arial" w:hAnsi="Arial" w:cs="Arial"/>
        </w:rPr>
        <w:br/>
      </w:r>
    </w:p>
    <w:p w14:paraId="155BC79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57A7E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lastRenderedPageBreak/>
        <w:t>Лица, виновные в нарушении настоящего Закона Воронежской области несут административную ответственность в соответствии с Законом Воронежской области "Об административных правонарушениях на территории Воронежской области".</w:t>
      </w:r>
      <w:r w:rsidRPr="00C4425B">
        <w:rPr>
          <w:rFonts w:ascii="Arial" w:hAnsi="Arial" w:cs="Arial"/>
        </w:rPr>
        <w:br/>
      </w:r>
    </w:p>
    <w:p w14:paraId="56393746" w14:textId="77777777" w:rsidR="00C4425B" w:rsidRPr="00C4425B" w:rsidRDefault="00C4425B" w:rsidP="00C4425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4425B">
        <w:rPr>
          <w:rFonts w:ascii="Arial" w:hAnsi="Arial" w:cs="Arial"/>
          <w:sz w:val="24"/>
          <w:szCs w:val="24"/>
        </w:rPr>
        <w:br/>
      </w:r>
      <w:r w:rsidRPr="00C4425B">
        <w:rPr>
          <w:rFonts w:ascii="Arial" w:hAnsi="Arial" w:cs="Arial"/>
          <w:sz w:val="24"/>
          <w:szCs w:val="24"/>
        </w:rPr>
        <w:br/>
        <w:t>Статья 18. Заключительные и переходные положения</w:t>
      </w:r>
    </w:p>
    <w:p w14:paraId="6C0A49E0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10139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1. Настоящий Закон Воронежской области вступает в силу по истечении 10 дней со дня его официального опубликования.</w:t>
      </w:r>
      <w:r w:rsidRPr="00C4425B">
        <w:rPr>
          <w:rFonts w:ascii="Arial" w:hAnsi="Arial" w:cs="Arial"/>
        </w:rPr>
        <w:br/>
      </w:r>
    </w:p>
    <w:p w14:paraId="4458C272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2867FB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2. К полномочиям уполномоченного органа в 2005 году относится осуществление государственного экологического контроля за объектами хозяйственной и иной деятельности независимо от форм собственности, находящимися на территории Воронежской области, за исключением объектов хозяйственной и иной деятельности, подлежащих федеральному государственному экологическому контролю.</w:t>
      </w:r>
      <w:r w:rsidRPr="00C4425B">
        <w:rPr>
          <w:rFonts w:ascii="Arial" w:hAnsi="Arial" w:cs="Arial"/>
        </w:rPr>
        <w:br/>
      </w:r>
    </w:p>
    <w:p w14:paraId="5529D67C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625C5" w14:textId="77777777" w:rsidR="00C4425B" w:rsidRPr="00C4425B" w:rsidRDefault="00C4425B" w:rsidP="00C4425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3. Нормативные правовые акты органов государственной власти Воронежской области подлежат приведению в соответствие положениям настоящего Закона в течение шести месяцев со дня вступления его в силу.</w:t>
      </w:r>
      <w:r w:rsidRPr="00C4425B">
        <w:rPr>
          <w:rFonts w:ascii="Arial" w:hAnsi="Arial" w:cs="Arial"/>
        </w:rPr>
        <w:br/>
      </w:r>
    </w:p>
    <w:p w14:paraId="09B3BE6D" w14:textId="77777777" w:rsidR="00C4425B" w:rsidRPr="00C4425B" w:rsidRDefault="00C4425B" w:rsidP="00C4425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br/>
      </w:r>
      <w:r w:rsidRPr="00C4425B">
        <w:rPr>
          <w:rFonts w:ascii="Arial" w:hAnsi="Arial" w:cs="Arial"/>
        </w:rPr>
        <w:br/>
        <w:t>Глава администрации области</w:t>
      </w:r>
      <w:r w:rsidRPr="00C4425B">
        <w:rPr>
          <w:rFonts w:ascii="Arial" w:hAnsi="Arial" w:cs="Arial"/>
        </w:rPr>
        <w:br/>
        <w:t>В.Г.КУЛАКОВ</w:t>
      </w:r>
    </w:p>
    <w:p w14:paraId="4F9D167E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br/>
        <w:t>г. Воронеж,</w:t>
      </w:r>
      <w:r w:rsidRPr="00C4425B">
        <w:rPr>
          <w:rFonts w:ascii="Arial" w:hAnsi="Arial" w:cs="Arial"/>
        </w:rPr>
        <w:br/>
        <w:t>05.07.2005</w:t>
      </w:r>
    </w:p>
    <w:p w14:paraId="5874B0C5" w14:textId="77777777" w:rsidR="00C4425B" w:rsidRPr="00C4425B" w:rsidRDefault="00C4425B" w:rsidP="00C4425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C4425B">
        <w:rPr>
          <w:rFonts w:ascii="Arial" w:hAnsi="Arial" w:cs="Arial"/>
        </w:rPr>
        <w:t>N 48-ОЗ</w:t>
      </w:r>
    </w:p>
    <w:p w14:paraId="0FAE5CF9" w14:textId="77777777" w:rsidR="00C4425B" w:rsidRPr="00C4425B" w:rsidRDefault="00C4425B" w:rsidP="00C4425B"/>
    <w:p w14:paraId="71EC4973" w14:textId="77777777" w:rsidR="00921446" w:rsidRPr="00C4425B" w:rsidRDefault="0092144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4425B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442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442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442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