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F3F503" w14:textId="77777777" w:rsidR="005F2D4B" w:rsidRPr="005F2D4B" w:rsidRDefault="005F2D4B" w:rsidP="005F2D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F2D4B">
        <w:rPr>
          <w:rFonts w:ascii="Arial" w:hAnsi="Arial" w:cs="Arial"/>
          <w:b/>
          <w:bCs/>
        </w:rPr>
        <w:t>БРЯНСКАЯ ОБЛАСТЬ</w:t>
      </w:r>
      <w:r w:rsidRPr="005F2D4B">
        <w:rPr>
          <w:rFonts w:ascii="Arial" w:hAnsi="Arial" w:cs="Arial"/>
          <w:b/>
          <w:bCs/>
        </w:rPr>
        <w:br/>
      </w:r>
      <w:r w:rsidRPr="005F2D4B">
        <w:rPr>
          <w:rFonts w:ascii="Arial" w:hAnsi="Arial" w:cs="Arial"/>
          <w:b/>
          <w:bCs/>
        </w:rPr>
        <w:br/>
        <w:t>ЗАКОН</w:t>
      </w:r>
    </w:p>
    <w:p w14:paraId="140B76B1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br/>
        <w:t>Об охране атмосферного воздуха на территории Брянской области</w:t>
      </w:r>
    </w:p>
    <w:p w14:paraId="16D52ED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(с изменениями на 30 марта 2020 года)</w:t>
      </w:r>
    </w:p>
    <w:p w14:paraId="0B735723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28971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________________________________</w:t>
      </w:r>
    </w:p>
    <w:p w14:paraId="27BFA8F1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Документ с изменениями, внесенными:</w:t>
      </w:r>
    </w:p>
    <w:p w14:paraId="7EC0E6CF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04.05.2009 N 30-З,</w:t>
      </w:r>
    </w:p>
    <w:p w14:paraId="49639B6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05.05.2012 N 21-З,</w:t>
      </w:r>
    </w:p>
    <w:p w14:paraId="0D4E3A68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08.11.2013 N 87-З,</w:t>
      </w:r>
    </w:p>
    <w:p w14:paraId="0D2355CA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02.07.2015 N 55-З,</w:t>
      </w:r>
    </w:p>
    <w:p w14:paraId="1F9EEE1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02.12.2015 N 119-З,</w:t>
      </w:r>
    </w:p>
    <w:p w14:paraId="2F20BBA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28.02.2017 N 10-З,</w:t>
      </w:r>
    </w:p>
    <w:p w14:paraId="15CCB51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08.05.2019 N 40-З,</w:t>
      </w:r>
    </w:p>
    <w:p w14:paraId="694BF3A4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Законом Брянской области от 30.03.2020 N 25-З.</w:t>
      </w:r>
    </w:p>
    <w:p w14:paraId="21CED4F0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________________________________     </w:t>
      </w:r>
      <w:r w:rsidRPr="005F2D4B">
        <w:rPr>
          <w:rFonts w:ascii="Arial" w:hAnsi="Arial" w:cs="Arial"/>
        </w:rPr>
        <w:br/>
      </w:r>
      <w:r w:rsidRPr="005F2D4B">
        <w:rPr>
          <w:rFonts w:ascii="Arial" w:hAnsi="Arial" w:cs="Arial"/>
        </w:rPr>
        <w:br/>
      </w:r>
    </w:p>
    <w:p w14:paraId="16CBC66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Принят</w:t>
      </w:r>
      <w:r w:rsidRPr="005F2D4B">
        <w:rPr>
          <w:rFonts w:ascii="Arial" w:hAnsi="Arial" w:cs="Arial"/>
        </w:rPr>
        <w:br/>
        <w:t> Брянской областной Думой</w:t>
      </w:r>
      <w:r w:rsidRPr="005F2D4B">
        <w:rPr>
          <w:rFonts w:ascii="Arial" w:hAnsi="Arial" w:cs="Arial"/>
        </w:rPr>
        <w:br/>
        <w:t> 30 марта 2006 года</w:t>
      </w:r>
    </w:p>
    <w:p w14:paraId="2287B86F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B51B1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Настоящий Закон регулирует отношения в сфере охраны атмосферного воздуха на территории Брянской области и направлен на защиту конституционных прав граждан на благоприятную окружающую среду и достоверную информацию о ее состоянии.</w:t>
      </w:r>
      <w:r w:rsidRPr="005F2D4B">
        <w:rPr>
          <w:rFonts w:ascii="Arial" w:hAnsi="Arial" w:cs="Arial"/>
        </w:rPr>
        <w:br/>
      </w:r>
    </w:p>
    <w:p w14:paraId="6C39C532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1. Правовая основа настоящего Закона</w:t>
      </w:r>
    </w:p>
    <w:p w14:paraId="7F4EFD74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Правовое регулирование отношений в сфере охраны атмосферного воздуха на территории Брянской области основывается на Конституции Российской Федерации, Федеральном законе "Об охране окружающей среды", Федеральном законе "Об охране атмосферного воздуха", иных принимаемых в соответствии с ними федеральных законах, нормативных правовых актах Российской Федерации, настоящем Законе, других законах и иных нормативных правовых актах Брянской области.</w:t>
      </w:r>
      <w:r w:rsidRPr="005F2D4B">
        <w:rPr>
          <w:rFonts w:ascii="Arial" w:hAnsi="Arial" w:cs="Arial"/>
        </w:rPr>
        <w:br/>
      </w:r>
    </w:p>
    <w:p w14:paraId="145E59BB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2. Основные понятия</w:t>
      </w:r>
    </w:p>
    <w:p w14:paraId="02A527E4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7F7D9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Для целей настоящего Закона используются понятия, установленные Федеральным законом "Об охране атмосферного воздуха" и применяемые в нем.</w:t>
      </w:r>
      <w:r w:rsidRPr="005F2D4B">
        <w:rPr>
          <w:rFonts w:ascii="Arial" w:hAnsi="Arial" w:cs="Arial"/>
        </w:rPr>
        <w:br/>
      </w:r>
    </w:p>
    <w:p w14:paraId="07EC0526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3. Полномочия Брянской областной Думы</w:t>
      </w:r>
      <w:r w:rsidRPr="005F2D4B">
        <w:rPr>
          <w:rFonts w:ascii="Arial" w:hAnsi="Arial" w:cs="Arial"/>
          <w:sz w:val="24"/>
          <w:szCs w:val="24"/>
        </w:rPr>
        <w:br/>
        <w:t>в сфере охраны атмосферного воздуха</w:t>
      </w:r>
    </w:p>
    <w:p w14:paraId="048E2799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1D32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lastRenderedPageBreak/>
        <w:t xml:space="preserve">К полномочиям Брянской областной Думы в сфере охраны атмосферного воздуха на территории Брянской области </w:t>
      </w:r>
      <w:proofErr w:type="gramStart"/>
      <w:r w:rsidRPr="005F2D4B">
        <w:rPr>
          <w:rFonts w:ascii="Arial" w:hAnsi="Arial" w:cs="Arial"/>
        </w:rPr>
        <w:t>относятся:   </w:t>
      </w:r>
      <w:proofErr w:type="gramEnd"/>
      <w:r w:rsidRPr="005F2D4B">
        <w:rPr>
          <w:rFonts w:ascii="Arial" w:hAnsi="Arial" w:cs="Arial"/>
        </w:rPr>
        <w:t>  </w:t>
      </w:r>
      <w:r w:rsidRPr="005F2D4B">
        <w:rPr>
          <w:rFonts w:ascii="Arial" w:hAnsi="Arial" w:cs="Arial"/>
        </w:rPr>
        <w:br/>
      </w:r>
    </w:p>
    <w:p w14:paraId="615F40D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 xml:space="preserve">участие в проведении государственной политики в области охраны атмосферного воздуха на территории Брянской </w:t>
      </w:r>
      <w:proofErr w:type="gramStart"/>
      <w:r w:rsidRPr="005F2D4B">
        <w:rPr>
          <w:rFonts w:ascii="Arial" w:hAnsi="Arial" w:cs="Arial"/>
        </w:rPr>
        <w:t>области;   </w:t>
      </w:r>
      <w:proofErr w:type="gramEnd"/>
      <w:r w:rsidRPr="005F2D4B">
        <w:rPr>
          <w:rFonts w:ascii="Arial" w:hAnsi="Arial" w:cs="Arial"/>
        </w:rPr>
        <w:t>  </w:t>
      </w:r>
      <w:r w:rsidRPr="005F2D4B">
        <w:rPr>
          <w:rFonts w:ascii="Arial" w:hAnsi="Arial" w:cs="Arial"/>
        </w:rPr>
        <w:br/>
      </w:r>
    </w:p>
    <w:p w14:paraId="1E472344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 xml:space="preserve">принятие законов Брянской области и иных нормативных правовых актов в сфере охраны атмосферного </w:t>
      </w:r>
      <w:proofErr w:type="gramStart"/>
      <w:r w:rsidRPr="005F2D4B">
        <w:rPr>
          <w:rFonts w:ascii="Arial" w:hAnsi="Arial" w:cs="Arial"/>
        </w:rPr>
        <w:t>воздуха;   </w:t>
      </w:r>
      <w:proofErr w:type="gramEnd"/>
      <w:r w:rsidRPr="005F2D4B">
        <w:rPr>
          <w:rFonts w:ascii="Arial" w:hAnsi="Arial" w:cs="Arial"/>
        </w:rPr>
        <w:t>  </w:t>
      </w:r>
      <w:r w:rsidRPr="005F2D4B">
        <w:rPr>
          <w:rFonts w:ascii="Arial" w:hAnsi="Arial" w:cs="Arial"/>
        </w:rPr>
        <w:br/>
      </w:r>
    </w:p>
    <w:p w14:paraId="2A20B328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осуществление контроля за исполнением областного бюджета в части реализации государственных программ Брянской области, направленных на охрану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4385DC00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 xml:space="preserve">осуществление контроля за исполнением законов Брянской области, иных нормативных правовых актов Брянской области в сфере охраны атмосферного </w:t>
      </w:r>
      <w:proofErr w:type="gramStart"/>
      <w:r w:rsidRPr="005F2D4B">
        <w:rPr>
          <w:rFonts w:ascii="Arial" w:hAnsi="Arial" w:cs="Arial"/>
        </w:rPr>
        <w:t>воздуха;   </w:t>
      </w:r>
      <w:proofErr w:type="gramEnd"/>
      <w:r w:rsidRPr="005F2D4B">
        <w:rPr>
          <w:rFonts w:ascii="Arial" w:hAnsi="Arial" w:cs="Arial"/>
        </w:rPr>
        <w:t>  </w:t>
      </w:r>
      <w:r w:rsidRPr="005F2D4B">
        <w:rPr>
          <w:rFonts w:ascii="Arial" w:hAnsi="Arial" w:cs="Arial"/>
        </w:rPr>
        <w:br/>
      </w:r>
    </w:p>
    <w:p w14:paraId="0155B702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иные полномочия, отнесенные к ведению законодательных (представительных) органов государственной власти субъектов Российской Федерации федеральным и областным законодательством.</w:t>
      </w:r>
      <w:r w:rsidRPr="005F2D4B">
        <w:rPr>
          <w:rFonts w:ascii="Arial" w:hAnsi="Arial" w:cs="Arial"/>
        </w:rPr>
        <w:br/>
      </w:r>
    </w:p>
    <w:p w14:paraId="505A7462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 xml:space="preserve">Статья 4. Полномочия исполнительных органов </w:t>
      </w:r>
      <w:proofErr w:type="gramStart"/>
      <w:r w:rsidRPr="005F2D4B">
        <w:rPr>
          <w:rFonts w:ascii="Arial" w:hAnsi="Arial" w:cs="Arial"/>
          <w:sz w:val="24"/>
          <w:szCs w:val="24"/>
        </w:rPr>
        <w:t>государственной  власти</w:t>
      </w:r>
      <w:proofErr w:type="gramEnd"/>
      <w:r w:rsidRPr="005F2D4B">
        <w:rPr>
          <w:rFonts w:ascii="Arial" w:hAnsi="Arial" w:cs="Arial"/>
          <w:sz w:val="24"/>
          <w:szCs w:val="24"/>
        </w:rPr>
        <w:t xml:space="preserve"> Брянской области в сфере охраны атмосферного воздуха</w:t>
      </w:r>
    </w:p>
    <w:p w14:paraId="392FB75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9141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К полномочиям исполнительных органов государственной власти Брянской области в сфере охраны атмосферного воздуха на территории Брянской области относятся:</w:t>
      </w:r>
      <w:r w:rsidRPr="005F2D4B">
        <w:rPr>
          <w:rFonts w:ascii="Arial" w:hAnsi="Arial" w:cs="Arial"/>
        </w:rPr>
        <w:br/>
      </w:r>
    </w:p>
    <w:p w14:paraId="69A58D60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участие в проведении государственной политики в области охраны атмосферного воздуха на территории Брянской области;</w:t>
      </w:r>
      <w:r w:rsidRPr="005F2D4B">
        <w:rPr>
          <w:rFonts w:ascii="Arial" w:hAnsi="Arial" w:cs="Arial"/>
        </w:rPr>
        <w:br/>
      </w:r>
    </w:p>
    <w:p w14:paraId="0F2D8AFF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принятие в соответствии с федеральным и областным законодательством нормативных правовых актов в сфере охраны атмосферного воздуха, а также осуществление контроля за их исполнением; (в ред. Закона Брянской области от 08.05.2019 N 40-З)</w:t>
      </w:r>
      <w:r w:rsidRPr="005F2D4B">
        <w:rPr>
          <w:rFonts w:ascii="Arial" w:hAnsi="Arial" w:cs="Arial"/>
        </w:rPr>
        <w:br/>
      </w:r>
    </w:p>
    <w:p w14:paraId="613A1A6C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разработка, утверждение и реализация государственных программ Брянской области, направленных на охрану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0D148D82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lastRenderedPageBreak/>
        <w:t>участие в организации и проведении государственного мониторинга атмосферного воздуха;</w:t>
      </w:r>
      <w:r w:rsidRPr="005F2D4B">
        <w:rPr>
          <w:rFonts w:ascii="Arial" w:hAnsi="Arial" w:cs="Arial"/>
        </w:rPr>
        <w:br/>
      </w:r>
    </w:p>
    <w:p w14:paraId="688579C2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организация и осуществление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 (в ред. Закона Брянской области от 05.05.2012 N 21-З)</w:t>
      </w:r>
      <w:r w:rsidRPr="005F2D4B">
        <w:rPr>
          <w:rFonts w:ascii="Arial" w:hAnsi="Arial" w:cs="Arial"/>
        </w:rPr>
        <w:br/>
      </w:r>
    </w:p>
    <w:p w14:paraId="639CF6E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5F2D4B">
        <w:rPr>
          <w:rFonts w:ascii="Arial" w:hAnsi="Arial" w:cs="Arial"/>
        </w:rPr>
        <w:br/>
      </w:r>
    </w:p>
    <w:p w14:paraId="17B88CD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5F2D4B">
        <w:rPr>
          <w:rFonts w:ascii="Arial" w:hAnsi="Arial" w:cs="Arial"/>
        </w:rPr>
        <w:br/>
      </w:r>
    </w:p>
    <w:p w14:paraId="1E0062FC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5F2D4B">
        <w:rPr>
          <w:rFonts w:ascii="Arial" w:hAnsi="Arial" w:cs="Arial"/>
        </w:rPr>
        <w:br/>
      </w:r>
    </w:p>
    <w:p w14:paraId="0FE2249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введение в пределах своей компетенции ограничений на въезд транспортных и иных передвижных средств в населенные пункты, места отдыха и туризма на особо охраняемых природных территориях, регулирование передвижения транспортных средств и иных передвижных средств на указанных территориях, а также введение ограничений на передвижение транспортных средств в населенных пунктах, местах отдыха и туризма на особо охраняемых территориях в целях уменьшения выбросов загрязняющих веществ в атмосферный воздух;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71A22318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введение ограничений использования нефтепродуктов и других видов топлива, сжигание которых приводит к загрязнению атмосферного воздуха, а также стимулирование производства и применения экологически безопасных видов топлива и других энергоносителей;</w:t>
      </w:r>
      <w:r w:rsidRPr="005F2D4B">
        <w:rPr>
          <w:rFonts w:ascii="Arial" w:hAnsi="Arial" w:cs="Arial"/>
        </w:rPr>
        <w:br/>
      </w:r>
    </w:p>
    <w:p w14:paraId="74294E0C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(абзацы исключены на основании Закона Брянской области от 08.05.2019 N 40-З)</w:t>
      </w:r>
      <w:r w:rsidRPr="005F2D4B">
        <w:rPr>
          <w:rFonts w:ascii="Arial" w:hAnsi="Arial" w:cs="Arial"/>
        </w:rPr>
        <w:br/>
      </w:r>
    </w:p>
    <w:p w14:paraId="6FA405C9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организация совместно с органами местного самоуправления в городских и иных поселениях работы по регулированию выбросов загрязняющих веществ в атмосферный воздух в периоды неблагоприятных метеорологических условий;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027EF1B9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определение по представлениям территориальных органов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 порядка проведения работ по регулированию выбросов загрязняющих веществ в атмосферный воздух в периоды неблагоприятных метеорологических условий, подготовка и передача соответствующих прогнозов;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5B0C09DE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 xml:space="preserve">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</w:t>
      </w:r>
      <w:r w:rsidRPr="005F2D4B">
        <w:rPr>
          <w:rFonts w:ascii="Arial" w:hAnsi="Arial" w:cs="Arial"/>
        </w:rPr>
        <w:lastRenderedPageBreak/>
        <w:t>надзора в области охраны атмосферного воздуха, осуществляемого в пределах своей компетенции; (в ред. Закона Брянской области от 08.11.2013 N 87-З)</w:t>
      </w:r>
      <w:r w:rsidRPr="005F2D4B">
        <w:rPr>
          <w:rFonts w:ascii="Arial" w:hAnsi="Arial" w:cs="Arial"/>
        </w:rPr>
        <w:br/>
      </w:r>
    </w:p>
    <w:p w14:paraId="77E36450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иные полномочия, отнесенные к ведению исполнительных органов государственной власти субъектов Российской Федерации федеральным и областным законодательством;</w:t>
      </w:r>
      <w:r w:rsidRPr="005F2D4B">
        <w:rPr>
          <w:rFonts w:ascii="Arial" w:hAnsi="Arial" w:cs="Arial"/>
        </w:rPr>
        <w:br/>
      </w:r>
    </w:p>
    <w:p w14:paraId="698C39A9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установление целевых показателей объема или массы выбросов загрязняющих веществ в атмосферный воздух на территории Брянской области и сроков их снижения;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438CF81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согласование юридическим лицам и индивидуальным предпринимателям, имеющим источники выбросов загрязняющих веществ в атмосферный воздух на территории Брянской области, мероприятий по уменьшению выбросов загрязняющих веществ в атмосферный воздух при получении прогнозов неблагоприятных метеорологических условий.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121743B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обеспечение контроля за проведением юридическими лицами, индивидуальными предпринимателями согласованных мероприятий по уменьшению выбросов загрязняющих веществ в атмосферный воздух на объектах хозяйственной и иной деятельности, подлежащих региональному государственному экологическому надзору.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218D420F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4.1. Общие требования к хозяйственной и иной деятельности, оказывающей вредное воздействие на атмосферный воздух на территории Брянской области</w:t>
      </w:r>
    </w:p>
    <w:p w14:paraId="432C01F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(в ред. Закона Брянской области от 28.02.2017 N 10-З)</w:t>
      </w:r>
    </w:p>
    <w:p w14:paraId="0A54CD6F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259C73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1. В целях предупреждения вредного воздействия на атмосферный воздух в порядке, установленном Правительством Российской Федерации, устанавливаются обязательные для соблюдения при осуществлении хозяйственной и иной деятельности требования охраны атмосферного воздуха, в том числе к работам, услугам и соответствующим методам контроля, а также ограничения и условия осуществления хозяйственной и иной деятельности, оказывающей вредное воздействие на атмосферный воздух.</w:t>
      </w:r>
      <w:r w:rsidRPr="005F2D4B">
        <w:rPr>
          <w:rFonts w:ascii="Arial" w:hAnsi="Arial" w:cs="Arial"/>
        </w:rPr>
        <w:br/>
      </w:r>
    </w:p>
    <w:p w14:paraId="793D0D34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2. Уполномоченный орган исполнительной власти Брянской области может вводить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территории, а также стимулировать производство и применение экологически безопасных видов топлива и других энергоносителей.</w:t>
      </w:r>
      <w:r w:rsidRPr="005F2D4B">
        <w:rPr>
          <w:rFonts w:ascii="Arial" w:hAnsi="Arial" w:cs="Arial"/>
        </w:rPr>
        <w:br/>
      </w:r>
    </w:p>
    <w:p w14:paraId="36307DF3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 xml:space="preserve">3. Выбросы вредных веществ в атмосферный воздух на объектах II категории, определенных в соответствии с законодательством в области охраны окружающей среды, за исключением выбросов радиоактивных веществ, осуществляются на основании декларации о воздействии на окружающую среду, представляемой в соответствии с законодательством в области охраны окружающей среды в уполномоченный орган исполнительной власти Брянской </w:t>
      </w:r>
      <w:r w:rsidRPr="005F2D4B">
        <w:rPr>
          <w:rFonts w:ascii="Arial" w:hAnsi="Arial" w:cs="Arial"/>
        </w:rPr>
        <w:lastRenderedPageBreak/>
        <w:t>области.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7D5CA911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4. Для осуществления выбросов вредных веществ в атмосферный воздух на объектах III категории, определенных в соответствии с законодательством в области охраны окружающей среды, за исключением выбросов радиоактивных веществ, получение комплексного экологического разрешения и заполнение декларации о воздействии на окружающую среду не требуются. Юридические лица и индивидуальные предприниматели, осуществляющие хозяйственную и (или) иную деятельность на указанных объектах, представляют в уполномоченный орган исполнительной власти Брянской области в уведомительном порядке отчетность о выбросах вредных веществ в атмосферный воздух. (в ред. Закона Брянской области от 30.03.2020 N 25-З)</w:t>
      </w:r>
      <w:r w:rsidRPr="005F2D4B">
        <w:rPr>
          <w:rFonts w:ascii="Arial" w:hAnsi="Arial" w:cs="Arial"/>
        </w:rPr>
        <w:br/>
      </w:r>
    </w:p>
    <w:p w14:paraId="66CEF08D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5. Регулирование выбросов вредных веществ в атмосферный воздух</w:t>
      </w:r>
    </w:p>
    <w:p w14:paraId="2BEF4956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(в ред. Закона Брянской области от 30.03.2020 N 25-З)</w:t>
      </w:r>
    </w:p>
    <w:p w14:paraId="15DD223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74843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В целях осуществления мер, направленных на уменьшение выбросов вредных веществ в атмосферный воздух на территории Брянской области, в соответствии с федеральным и областным законодательством могут вводиться: (в ред. Закона Брянской области от 30.03.2020 N 25-</w:t>
      </w:r>
      <w:proofErr w:type="gramStart"/>
      <w:r w:rsidRPr="005F2D4B">
        <w:rPr>
          <w:rFonts w:ascii="Arial" w:hAnsi="Arial" w:cs="Arial"/>
        </w:rPr>
        <w:t>З)   </w:t>
      </w:r>
      <w:proofErr w:type="gramEnd"/>
      <w:r w:rsidRPr="005F2D4B">
        <w:rPr>
          <w:rFonts w:ascii="Arial" w:hAnsi="Arial" w:cs="Arial"/>
        </w:rPr>
        <w:t>  </w:t>
      </w:r>
      <w:r w:rsidRPr="005F2D4B">
        <w:rPr>
          <w:rFonts w:ascii="Arial" w:hAnsi="Arial" w:cs="Arial"/>
        </w:rPr>
        <w:br/>
      </w:r>
    </w:p>
    <w:p w14:paraId="7E1C24D4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DC7D6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ограничения на въезд транспортных и иных передвижных средств в населенные пункты, места отдыха и туризма на особо охраняемых природных территориях, регулирование передвижения транспортных средств и иных передвижных средств на указанных территориях, а также введение ограничений на передвижение транспортных средств в населенных пунктах, местах отдыха и туризма на особо охраняемых территориях в целях уменьшения выбросов вредных веществ в атмосферный воздух;     </w:t>
      </w:r>
      <w:r w:rsidRPr="005F2D4B">
        <w:rPr>
          <w:rFonts w:ascii="Arial" w:hAnsi="Arial" w:cs="Arial"/>
        </w:rPr>
        <w:br/>
      </w:r>
    </w:p>
    <w:p w14:paraId="43A82918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D5B1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ограничения на использование нефтепродуктов и других видов топлива, сжигание которых приводит к загрязнению атмосферного воздуха.     </w:t>
      </w:r>
      <w:r w:rsidRPr="005F2D4B">
        <w:rPr>
          <w:rFonts w:ascii="Arial" w:hAnsi="Arial" w:cs="Arial"/>
        </w:rPr>
        <w:br/>
      </w:r>
    </w:p>
    <w:p w14:paraId="3DDBF48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Введение ограничений, предусмотренных абзацами вторым и третьим части первой настоящей статьи, осуществляется Губернатором Брянской области по представлениям уполномоченных органов исполнительной государственной власти Брянской области.</w:t>
      </w:r>
      <w:r w:rsidRPr="005F2D4B">
        <w:rPr>
          <w:rFonts w:ascii="Arial" w:hAnsi="Arial" w:cs="Arial"/>
        </w:rPr>
        <w:br/>
      </w:r>
    </w:p>
    <w:p w14:paraId="3A415003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6. Экономическое стимулирование охраны</w:t>
      </w:r>
      <w:r w:rsidRPr="005F2D4B">
        <w:rPr>
          <w:rFonts w:ascii="Arial" w:hAnsi="Arial" w:cs="Arial"/>
          <w:sz w:val="24"/>
          <w:szCs w:val="24"/>
        </w:rPr>
        <w:br/>
        <w:t>атмосферного воздуха</w:t>
      </w:r>
    </w:p>
    <w:p w14:paraId="76A762EC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ADDCA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Органы государственной власти Брянской области вправе осуществлять экономическое стимулирование юридических и физических лиц, выполняющих на территории Брянской области работы по:</w:t>
      </w:r>
      <w:r w:rsidRPr="005F2D4B">
        <w:rPr>
          <w:rFonts w:ascii="Arial" w:hAnsi="Arial" w:cs="Arial"/>
        </w:rPr>
        <w:br/>
      </w:r>
    </w:p>
    <w:p w14:paraId="006B5126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внедрению малоотходных и безотходных технологий и производств;</w:t>
      </w:r>
      <w:r w:rsidRPr="005F2D4B">
        <w:rPr>
          <w:rFonts w:ascii="Arial" w:hAnsi="Arial" w:cs="Arial"/>
        </w:rPr>
        <w:br/>
      </w:r>
    </w:p>
    <w:p w14:paraId="3014CC36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 xml:space="preserve">разработке конструкторской документации и изготовлению установок для получения альтернативных видов топлива и очистки дизельного топлива, </w:t>
      </w:r>
      <w:r w:rsidRPr="005F2D4B">
        <w:rPr>
          <w:rFonts w:ascii="Arial" w:hAnsi="Arial" w:cs="Arial"/>
        </w:rPr>
        <w:lastRenderedPageBreak/>
        <w:t>установке на транспортных и иных передвижных средствах нейтрализаторов, иных устройств снижения токсичности отработавших газов, влияющих на технические нормативы выбросов транспортных и иных передвижных средств;</w:t>
      </w:r>
      <w:r w:rsidRPr="005F2D4B">
        <w:rPr>
          <w:rFonts w:ascii="Arial" w:hAnsi="Arial" w:cs="Arial"/>
        </w:rPr>
        <w:br/>
      </w:r>
    </w:p>
    <w:p w14:paraId="28EB104E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разработке конструкторской документации и изготовлению систем заправки, хранения, транспортировки альтернативных видов топлива, очистки дизельного топлива;</w:t>
      </w:r>
      <w:r w:rsidRPr="005F2D4B">
        <w:rPr>
          <w:rFonts w:ascii="Arial" w:hAnsi="Arial" w:cs="Arial"/>
        </w:rPr>
        <w:br/>
      </w:r>
    </w:p>
    <w:p w14:paraId="5CDD59C3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установке на передвижных и стационарных источниках оборудования для работы на альтернативных видах топлива;  </w:t>
      </w:r>
      <w:r w:rsidRPr="005F2D4B">
        <w:rPr>
          <w:rFonts w:ascii="Arial" w:hAnsi="Arial" w:cs="Arial"/>
        </w:rPr>
        <w:br/>
      </w:r>
    </w:p>
    <w:p w14:paraId="32C972BB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техническому обслуживанию, диагностированию и ремонту транспортных и иных передвижных средств, работающих на альтернативных видах топлива;</w:t>
      </w:r>
      <w:r w:rsidRPr="005F2D4B">
        <w:rPr>
          <w:rFonts w:ascii="Arial" w:hAnsi="Arial" w:cs="Arial"/>
        </w:rPr>
        <w:br/>
      </w:r>
    </w:p>
    <w:p w14:paraId="75434CD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производству добавок и присадок к топливу, улучшающих его экологические свойства;</w:t>
      </w:r>
      <w:r w:rsidRPr="005F2D4B">
        <w:rPr>
          <w:rFonts w:ascii="Arial" w:hAnsi="Arial" w:cs="Arial"/>
        </w:rPr>
        <w:br/>
      </w:r>
    </w:p>
    <w:p w14:paraId="31E7DD4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подготовке кадров для ведения работ по оборудованию, эксплуатации и ремонту транспортных и иных передвижных средств, работающих на альтернативных видах топлива;</w:t>
      </w:r>
      <w:r w:rsidRPr="005F2D4B">
        <w:rPr>
          <w:rFonts w:ascii="Arial" w:hAnsi="Arial" w:cs="Arial"/>
        </w:rPr>
        <w:br/>
      </w:r>
    </w:p>
    <w:p w14:paraId="27219CEE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осуществлению иных видов деятельности, направленных на сокращение выбросов загрязняющих веществ в атмосферу.</w:t>
      </w:r>
      <w:r w:rsidRPr="005F2D4B">
        <w:rPr>
          <w:rFonts w:ascii="Arial" w:hAnsi="Arial" w:cs="Arial"/>
        </w:rPr>
        <w:br/>
      </w:r>
    </w:p>
    <w:p w14:paraId="4F8E14A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Экономическое стимулирование юридических и физических лиц, выполняющих работы, предусмотренные частью первой настоящей статьи, может осуществляться в следующих формах:</w:t>
      </w:r>
      <w:r w:rsidRPr="005F2D4B">
        <w:rPr>
          <w:rFonts w:ascii="Arial" w:hAnsi="Arial" w:cs="Arial"/>
        </w:rPr>
        <w:br/>
      </w:r>
    </w:p>
    <w:p w14:paraId="18BB1B5E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предоставления юридическим лицам государственных гарантий Брянской области по займам и кредитам, привлеченным для реализации проектов;</w:t>
      </w:r>
      <w:r w:rsidRPr="005F2D4B">
        <w:rPr>
          <w:rFonts w:ascii="Arial" w:hAnsi="Arial" w:cs="Arial"/>
        </w:rPr>
        <w:br/>
      </w:r>
    </w:p>
    <w:p w14:paraId="5D15B0AD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предоставления юридическим лицам бюджетных кредитов за счет средств областного бюджета;</w:t>
      </w:r>
      <w:r w:rsidRPr="005F2D4B">
        <w:rPr>
          <w:rFonts w:ascii="Arial" w:hAnsi="Arial" w:cs="Arial"/>
        </w:rPr>
        <w:br/>
      </w:r>
    </w:p>
    <w:p w14:paraId="2427BA49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предоставления субвенций и субсидий;</w:t>
      </w:r>
      <w:r w:rsidRPr="005F2D4B">
        <w:rPr>
          <w:rFonts w:ascii="Arial" w:hAnsi="Arial" w:cs="Arial"/>
        </w:rPr>
        <w:br/>
      </w:r>
    </w:p>
    <w:p w14:paraId="2322496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предоставления налоговых льгот, отсрочек и рассрочек уплаты налогов, налоговых кредитов, а юридическим лицам также инвестиционных налоговых кредитов по налогам, подлежащим зачислению в областной бюджет в соответствии с федеральным и областным законодательством;</w:t>
      </w:r>
      <w:r w:rsidRPr="005F2D4B">
        <w:rPr>
          <w:rFonts w:ascii="Arial" w:hAnsi="Arial" w:cs="Arial"/>
        </w:rPr>
        <w:br/>
      </w:r>
    </w:p>
    <w:p w14:paraId="7566C7CF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в иных формах, не противоречащих федеральному и областному законодательству.</w:t>
      </w:r>
      <w:r w:rsidRPr="005F2D4B">
        <w:rPr>
          <w:rFonts w:ascii="Arial" w:hAnsi="Arial" w:cs="Arial"/>
        </w:rPr>
        <w:br/>
      </w:r>
    </w:p>
    <w:p w14:paraId="030C56C6" w14:textId="77777777" w:rsidR="005F2D4B" w:rsidRPr="005F2D4B" w:rsidRDefault="005F2D4B" w:rsidP="005F2D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F2D4B">
        <w:rPr>
          <w:rFonts w:ascii="Arial" w:hAnsi="Arial" w:cs="Arial"/>
          <w:sz w:val="24"/>
          <w:szCs w:val="24"/>
        </w:rPr>
        <w:t>Статья 7. Вступление в силу настоящего Закона</w:t>
      </w:r>
    </w:p>
    <w:p w14:paraId="0B69A61A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5E173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Настоящий Закон вступает в силу через 10 дней после его официального опубликования.</w:t>
      </w:r>
      <w:r w:rsidRPr="005F2D4B">
        <w:rPr>
          <w:rFonts w:ascii="Arial" w:hAnsi="Arial" w:cs="Arial"/>
        </w:rPr>
        <w:br/>
      </w:r>
    </w:p>
    <w:p w14:paraId="3576FDD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Губернатор Брянской области</w:t>
      </w:r>
      <w:r w:rsidRPr="005F2D4B">
        <w:rPr>
          <w:rFonts w:ascii="Arial" w:hAnsi="Arial" w:cs="Arial"/>
        </w:rPr>
        <w:br/>
        <w:t xml:space="preserve"> Н.В. </w:t>
      </w:r>
      <w:proofErr w:type="spellStart"/>
      <w:r w:rsidRPr="005F2D4B">
        <w:rPr>
          <w:rFonts w:ascii="Arial" w:hAnsi="Arial" w:cs="Arial"/>
        </w:rPr>
        <w:t>Денин</w:t>
      </w:r>
      <w:proofErr w:type="spellEnd"/>
      <w:r w:rsidRPr="005F2D4B">
        <w:rPr>
          <w:rFonts w:ascii="Arial" w:hAnsi="Arial" w:cs="Arial"/>
        </w:rPr>
        <w:br/>
      </w:r>
      <w:r w:rsidRPr="005F2D4B">
        <w:rPr>
          <w:rFonts w:ascii="Arial" w:hAnsi="Arial" w:cs="Arial"/>
        </w:rPr>
        <w:lastRenderedPageBreak/>
        <w:br/>
      </w:r>
    </w:p>
    <w:p w14:paraId="30F50297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г. Брянск</w:t>
      </w:r>
    </w:p>
    <w:p w14:paraId="42711A65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11 апреля 2006 года</w:t>
      </w:r>
    </w:p>
    <w:p w14:paraId="080E6FBC" w14:textId="77777777" w:rsidR="005F2D4B" w:rsidRPr="005F2D4B" w:rsidRDefault="005F2D4B" w:rsidP="005F2D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F2D4B">
        <w:rPr>
          <w:rFonts w:ascii="Arial" w:hAnsi="Arial" w:cs="Arial"/>
        </w:rPr>
        <w:t>N 20-З</w:t>
      </w:r>
    </w:p>
    <w:p w14:paraId="2CE12703" w14:textId="77777777" w:rsidR="005F2D4B" w:rsidRPr="005F2D4B" w:rsidRDefault="005F2D4B" w:rsidP="005F2D4B"/>
    <w:p w14:paraId="287A07FC" w14:textId="77777777" w:rsidR="00595FFE" w:rsidRPr="005F2D4B" w:rsidRDefault="00595FF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F2D4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F2D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F2D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5F2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F2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