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64FF3" w:rsidRDefault="00B64FF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B64FF3" w:rsidRDefault="00B64FF3">
      <w:pPr>
        <w:pStyle w:val="EcoTitle"/>
        <w:jc w:val="center"/>
      </w:pPr>
      <w:r>
        <w:t>МИНИСТЕРСТВО ПРИРОДНЫХ РЕСУРСОВ И ЭКОЛОГИИ</w:t>
      </w:r>
    </w:p>
    <w:p w:rsidR="00B64FF3" w:rsidRDefault="00B64FF3">
      <w:pPr>
        <w:pStyle w:val="EcoTitle"/>
        <w:jc w:val="center"/>
      </w:pPr>
      <w:r>
        <w:t>РОССИЙСКОЙ ФЕДЕРАЦИИ</w:t>
      </w:r>
    </w:p>
    <w:p w:rsidR="00B64FF3" w:rsidRDefault="00B64FF3">
      <w:pPr>
        <w:pStyle w:val="EcoTitle"/>
        <w:jc w:val="center"/>
      </w:pPr>
    </w:p>
    <w:p w:rsidR="00B64FF3" w:rsidRDefault="00B64FF3">
      <w:pPr>
        <w:pStyle w:val="EcoTitle"/>
        <w:jc w:val="center"/>
      </w:pPr>
      <w:r>
        <w:t>ПИСЬМО</w:t>
      </w:r>
    </w:p>
    <w:p w:rsidR="00B64FF3" w:rsidRDefault="00B64FF3">
      <w:pPr>
        <w:pStyle w:val="EcoTitle"/>
        <w:jc w:val="center"/>
      </w:pPr>
      <w:r>
        <w:t>от 24 ноября 2009 г. N 05-12-29/16615</w:t>
      </w:r>
    </w:p>
    <w:p w:rsidR="00B64FF3" w:rsidRDefault="00B64FF3">
      <w:pPr>
        <w:pStyle w:val="EcoTitle"/>
        <w:jc w:val="center"/>
      </w:pPr>
    </w:p>
    <w:p w:rsidR="00B64FF3" w:rsidRDefault="00B64FF3">
      <w:pPr>
        <w:pStyle w:val="EcoTitle"/>
        <w:jc w:val="center"/>
      </w:pPr>
      <w:r>
        <w:t>ПО ВОПРОСУ ВНЕСЕНИЯ ПЛАТЫ</w:t>
      </w:r>
    </w:p>
    <w:p w:rsidR="00B64FF3" w:rsidRDefault="00B64FF3">
      <w:pPr>
        <w:pStyle w:val="EcoTitle"/>
        <w:jc w:val="center"/>
      </w:pPr>
      <w:r>
        <w:t>ЗА НЕГАТИВНОЕ ВОЗДЕЙСТВИЕ НА ОКРУЖАЮЩУЮ СРЕДУ</w:t>
      </w:r>
    </w:p>
    <w:p w:rsidR="00B64FF3" w:rsidRDefault="00B64FF3">
      <w:pPr>
        <w:pStyle w:val="EcoNormal"/>
        <w:ind w:firstLine="540"/>
        <w:jc w:val="both"/>
      </w:pPr>
    </w:p>
    <w:p w:rsidR="00B64FF3" w:rsidRDefault="00B64FF3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обращение по вопросу определения административно-территориального места внесения платы за негативное воздействие на окружающую среду по отношению к размещению отходов производства и потребления и сообщает следующее.</w:t>
      </w:r>
    </w:p>
    <w:p w:rsidR="00B64FF3" w:rsidRDefault="00B64FF3">
      <w:pPr>
        <w:pStyle w:val="EcoNormal"/>
        <w:ind w:firstLine="540"/>
        <w:jc w:val="both"/>
      </w:pPr>
      <w:r>
        <w:t>К нормативным правовым актам, регламентирующим исчисление и взимание платы за негативное воздействие на окружающую среду, относятся Постановление Правительства Российской Федерации от 28 августа 1992 г.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и "Инструктивно-методические указания по взиманию платы за загрязнение окружающей природной среды", утвержденные Минприроды России 26 января 1993 г. (зарегистрированы в Минюсте России 24 марта 1993 г., регистрационный N 190).</w:t>
      </w:r>
    </w:p>
    <w:p w:rsidR="00B64FF3" w:rsidRDefault="00B64FF3">
      <w:pPr>
        <w:pStyle w:val="EcoNormal"/>
        <w:ind w:firstLine="540"/>
        <w:jc w:val="both"/>
      </w:pPr>
      <w:r>
        <w:t>В соответствии с пунктом 1.6 Инструктивно-методических указаний головные предприятия, имеющие расположенные на отдельных территориях подразделения и филиалы, не являющиеся юридическими лицами, вносят плату за загрязнение этими подразделениями и филиалами по месту их расположения. Это указывает на то, что платежи за размещение отходов производства и потребления должны производиться по месту нахождения юридического лица или его филиалов (структурных подразделений).</w:t>
      </w:r>
    </w:p>
    <w:p w:rsidR="00B64FF3" w:rsidRDefault="00B64FF3">
      <w:pPr>
        <w:pStyle w:val="EcoNormal"/>
        <w:ind w:firstLine="540"/>
        <w:jc w:val="both"/>
      </w:pPr>
      <w:r>
        <w:t xml:space="preserve">По результатам административной реформы с 2004 года на </w:t>
      </w:r>
      <w:proofErr w:type="spellStart"/>
      <w:r>
        <w:t>Ростехнадзор</w:t>
      </w:r>
      <w:proofErr w:type="spellEnd"/>
      <w:r>
        <w:t xml:space="preserve"> были возложены функции по нормативному правовому регулированию механизма платы за негативное воздействие на окружающую среду и ее администрирования. В рамках исполнения указанных функций </w:t>
      </w:r>
      <w:proofErr w:type="spellStart"/>
      <w:r>
        <w:t>Ростехнадзор</w:t>
      </w:r>
      <w:proofErr w:type="spellEnd"/>
      <w:r>
        <w:t xml:space="preserve"> Приказом от 24 ноября 2005 г. N 867 утвердил Порядок ведения территориальными органами Федеральной службы по экологическому, технологическому и атомному надзору государственного учета объектов, оказывающих негативное воздействие на окружающую среду.</w:t>
      </w:r>
    </w:p>
    <w:p w:rsidR="00B64FF3" w:rsidRDefault="00B64FF3">
      <w:pPr>
        <w:pStyle w:val="EcoNormal"/>
        <w:ind w:firstLine="540"/>
        <w:jc w:val="both"/>
      </w:pPr>
      <w:r>
        <w:t>В соответствии с пунктами 3 указанного Порядка внесение платы производится по месту нахождения каждого стационарного объекта негативного воздействия (объект, прочно связанный с землей, перемещение которого без несоразмерного ущерба его назначению невозможно, а также объект размещения отходов производства и потребления, взрыв, крышные котельные, стационарные платформы, искусственные острова, буровые установки (суда, платформы), а по передвижным объектам негативного воздействия (транспортным средствам, в том числе автомобильным, воздушным, морским судам, судам внутреннего плавания, оборудованным двигателями, работающими на бензине, дизельном топливе, керосине, сжиженном (сжатом) нефтяном или природном газе), зарегистрированным на территории одного муниципального образования.</w:t>
      </w:r>
    </w:p>
    <w:p w:rsidR="00B64FF3" w:rsidRDefault="00B64FF3">
      <w:pPr>
        <w:pStyle w:val="EcoNormal"/>
        <w:ind w:firstLine="540"/>
        <w:jc w:val="both"/>
      </w:pPr>
      <w:r>
        <w:t xml:space="preserve">Приказом </w:t>
      </w:r>
      <w:proofErr w:type="spellStart"/>
      <w:r>
        <w:t>Ростехнадзора</w:t>
      </w:r>
      <w:proofErr w:type="spellEnd"/>
      <w:r>
        <w:t xml:space="preserve"> от 5 апреля 2007 г. N 204 (в редакции Приказа </w:t>
      </w:r>
      <w:proofErr w:type="spellStart"/>
      <w:r>
        <w:t>Ростехнадзора</w:t>
      </w:r>
      <w:proofErr w:type="spellEnd"/>
      <w:r>
        <w:t xml:space="preserve"> от 27 марта 2008 г. N 182), зарегистрированным в Минюсте России 27 июня 2007 г. N 9725, утвержден Порядок заполнения и представления формы расчета платы за негативное воздействие на окружающую среду. В соответствии с пунктом 2 расчет представляется плательщиками в территориальные органы </w:t>
      </w:r>
      <w:proofErr w:type="spellStart"/>
      <w:r>
        <w:t>Ростехнадзора</w:t>
      </w:r>
      <w:proofErr w:type="spellEnd"/>
      <w:r>
        <w:t xml:space="preserve"> по местонахождению каждой производственной единицы, передвижного объекта негативного воздействия, объекта размещения отходов или по своему местонахождению в случае, если разрешительная документация выдана в целом на хозяйствующий субъект. Согласно пункту 19 указанного Порядка плательщик производит исчисление и уплату платы отдельно по месту нахождения производственных территорий и объектов размещения отходов по соответствующим муниципальным образованиям.</w:t>
      </w:r>
    </w:p>
    <w:p w:rsidR="00B64FF3" w:rsidRDefault="00B64FF3">
      <w:pPr>
        <w:pStyle w:val="EcoNormal"/>
        <w:ind w:firstLine="540"/>
        <w:jc w:val="both"/>
      </w:pPr>
      <w:r>
        <w:t xml:space="preserve">В соответствии со статьей 16 Федерального закона от 10 января 2002 г. N 7-ФЗ "Об охране </w:t>
      </w:r>
      <w:r>
        <w:lastRenderedPageBreak/>
        <w:t>окружающей среды" каждый потенциальный плательщик рассматриваемого вида платежей подлежит постановке на учет в территориальных органах Федеральной службы по экологическому, технологическому и атомному надзору (</w:t>
      </w:r>
      <w:proofErr w:type="spellStart"/>
      <w:r>
        <w:t>Ростехнадзор</w:t>
      </w:r>
      <w:proofErr w:type="spellEnd"/>
      <w:r>
        <w:t>) по местонахождению каждого стационарного объекта негативного воздействия и по месту государственной регистрации каждого передвижного объекта негативного воздействия. В случае, если у плательщика имеется более одного объекта негативного воздействия, плательщик ставится на учет по каждому объекту отдельно.</w:t>
      </w:r>
    </w:p>
    <w:p w:rsidR="00B64FF3" w:rsidRDefault="00B64FF3">
      <w:pPr>
        <w:pStyle w:val="EcoNormal"/>
        <w:ind w:firstLine="540"/>
        <w:jc w:val="both"/>
      </w:pPr>
      <w:r>
        <w:t>Основанием для постановки на учет является осуществление выбросов (сбросов) загрязняющих веществ в окружающую среду, размещение отходов производства и потребления, облагаемых платой в соответствии с законодательством Российской Федерации.</w:t>
      </w:r>
    </w:p>
    <w:p w:rsidR="00B64FF3" w:rsidRDefault="00B64FF3">
      <w:pPr>
        <w:pStyle w:val="EcoNormal"/>
        <w:ind w:firstLine="540"/>
        <w:jc w:val="both"/>
      </w:pPr>
      <w:r>
        <w:t xml:space="preserve">Расчет платы за негативное воздействие на окружающую среду представляется плательщиками в территориальные органы </w:t>
      </w:r>
      <w:proofErr w:type="spellStart"/>
      <w:r>
        <w:t>Ростехнадзора</w:t>
      </w:r>
      <w:proofErr w:type="spellEnd"/>
      <w:r>
        <w:t xml:space="preserve"> по местонахождению стационарного объекта негативного воздействия и по месту государственной регистрации передвижного объекта негативного воздействия. При этом указанный расчет представляется плательщиками ежеквартально, не позднее 20 числа месяца, следующего за истекшим отчетным кварталом.</w:t>
      </w:r>
    </w:p>
    <w:p w:rsidR="00B64FF3" w:rsidRDefault="00B64FF3">
      <w:pPr>
        <w:pStyle w:val="EcoNormal"/>
        <w:ind w:firstLine="540"/>
        <w:jc w:val="both"/>
      </w:pPr>
      <w:r>
        <w:t>Согласно Определению Конституционного Суда Российской Федерации от 10 декабря 2002 г. N 284-О "По запросу Правительства Российской Федерации о проверке Конституционности Постановления Правительства Российской Федерации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и статьи 7 Федерального закона "О введении в действие части первой Налогового кодекса Российской Федерации" плата за негативное воздействие на окружающую среду представляет собой форму возмещения экономического ущерба от такого воздействия и носит компенсационный характер.</w:t>
      </w:r>
    </w:p>
    <w:p w:rsidR="00B64FF3" w:rsidRDefault="00B64FF3">
      <w:pPr>
        <w:pStyle w:val="EcoNormal"/>
        <w:ind w:firstLine="540"/>
        <w:jc w:val="both"/>
      </w:pPr>
      <w:r>
        <w:t>Учитывая, что такая компенсация должна осуществляться по месту нанесения ущерба, а также принимая во внимание, что статьями 51, 57 и 62 Бюджетного кодекса Российской Федерации предусмотрено следующее зачисление платы за негативное воздействие на окружающую среду: в федеральный бюджет по нормативу 20%, в бюджет субъектов Российской Федерации по нормативу 40%, в бюджет муниципальных районов и городских округов по нормативу 40%.</w:t>
      </w:r>
    </w:p>
    <w:p w:rsidR="00B64FF3" w:rsidRDefault="00B64FF3">
      <w:pPr>
        <w:pStyle w:val="EcoNormal"/>
        <w:ind w:firstLine="540"/>
        <w:jc w:val="both"/>
      </w:pPr>
      <w:r>
        <w:t>Таким образом, учитывая, что источником негативного воздействия на окружающую среду является объект размещения отходов производства и потребления, значит, если он расположен по местонахождению хозяйствующего субъекта (производственной территории), то платежи вносятся по административно-территориальному образованию, в границах которого зарегистрирована и осуществляет деятельность организация-</w:t>
      </w:r>
      <w:proofErr w:type="spellStart"/>
      <w:r>
        <w:t>природопользователь</w:t>
      </w:r>
      <w:proofErr w:type="spellEnd"/>
      <w:r>
        <w:t>. В том случае если местонахождение объекта размещения отходов и хозяйствующего субъекта не совпадают, то платежи вносятся по административно-территориальному образованию, в границах которого расположен объект размещения отходов.</w:t>
      </w:r>
    </w:p>
    <w:p w:rsidR="00B64FF3" w:rsidRDefault="00B64FF3">
      <w:pPr>
        <w:pStyle w:val="EcoNormal"/>
        <w:jc w:val="right"/>
      </w:pPr>
    </w:p>
    <w:p w:rsidR="00B64FF3" w:rsidRDefault="00B64FF3">
      <w:pPr>
        <w:pStyle w:val="EcoNormal"/>
        <w:jc w:val="right"/>
      </w:pPr>
      <w:r>
        <w:t>Заместитель Министра</w:t>
      </w:r>
    </w:p>
    <w:p w:rsidR="00B64FF3" w:rsidRDefault="00B64FF3">
      <w:pPr>
        <w:pStyle w:val="EcoNormal"/>
        <w:jc w:val="right"/>
      </w:pPr>
      <w:r>
        <w:t>И.И.МАЙДАНОВ</w:t>
      </w:r>
    </w:p>
    <w:p w:rsidR="00B64FF3" w:rsidRDefault="00B64FF3">
      <w:pPr>
        <w:pStyle w:val="EcoNormal"/>
        <w:jc w:val="right"/>
      </w:pPr>
    </w:p>
    <w:p w:rsidR="00B64FF3" w:rsidRDefault="00B64FF3">
      <w:pPr>
        <w:pStyle w:val="EcoNormal"/>
        <w:jc w:val="right"/>
      </w:pPr>
    </w:p>
    <w:p w:rsidR="00B64FF3" w:rsidRDefault="00B64F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F7301" w:rsidRDefault="005F730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64F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64F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64F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