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333581E" w14:textId="77777777" w:rsidR="000969EC" w:rsidRPr="000969EC" w:rsidRDefault="000969EC" w:rsidP="000969EC">
      <w:pPr>
        <w:pStyle w:val="2"/>
        <w:shd w:val="clear" w:color="auto" w:fill="FFFFFF"/>
        <w:spacing w:before="0" w:beforeAutospacing="0" w:after="240" w:afterAutospacing="0"/>
        <w:jc w:val="center"/>
        <w:textAlignment w:val="baseline"/>
        <w:rPr>
          <w:rFonts w:ascii="Arial" w:hAnsi="Arial" w:cs="Arial"/>
          <w:sz w:val="24"/>
          <w:szCs w:val="24"/>
        </w:rPr>
      </w:pPr>
      <w:r w:rsidRPr="000969EC">
        <w:rPr>
          <w:rFonts w:ascii="Arial" w:hAnsi="Arial" w:cs="Arial"/>
          <w:sz w:val="24"/>
          <w:szCs w:val="24"/>
        </w:rPr>
        <w:t>МИНИСТЕРСТВО СЕЛЬСКОГО, ЛЕСНОГО ХОЗЯЙСТВА И ПРИРОДНЫХ РЕСУРСОВ УЛЬЯНОВСКОЙ ОБЛАСТИ</w:t>
      </w:r>
      <w:r w:rsidRPr="000969EC">
        <w:rPr>
          <w:rFonts w:ascii="Arial" w:hAnsi="Arial" w:cs="Arial"/>
          <w:sz w:val="24"/>
          <w:szCs w:val="24"/>
        </w:rPr>
        <w:br/>
      </w:r>
      <w:r w:rsidRPr="000969EC">
        <w:rPr>
          <w:rFonts w:ascii="Arial" w:hAnsi="Arial" w:cs="Arial"/>
          <w:sz w:val="24"/>
          <w:szCs w:val="24"/>
        </w:rPr>
        <w:br/>
        <w:t>ПРИКАЗ</w:t>
      </w:r>
      <w:r w:rsidRPr="000969EC">
        <w:rPr>
          <w:rFonts w:ascii="Arial" w:hAnsi="Arial" w:cs="Arial"/>
          <w:sz w:val="24"/>
          <w:szCs w:val="24"/>
        </w:rPr>
        <w:br/>
      </w:r>
      <w:r w:rsidRPr="000969EC">
        <w:rPr>
          <w:rFonts w:ascii="Arial" w:hAnsi="Arial" w:cs="Arial"/>
          <w:sz w:val="24"/>
          <w:szCs w:val="24"/>
        </w:rPr>
        <w:br/>
        <w:t>от 18 июня 2014 года N 49</w:t>
      </w:r>
      <w:r w:rsidRPr="000969EC">
        <w:rPr>
          <w:rFonts w:ascii="Arial" w:hAnsi="Arial" w:cs="Arial"/>
          <w:sz w:val="24"/>
          <w:szCs w:val="24"/>
        </w:rPr>
        <w:br/>
      </w:r>
      <w:r w:rsidRPr="000969EC">
        <w:rPr>
          <w:rFonts w:ascii="Arial" w:hAnsi="Arial" w:cs="Arial"/>
          <w:sz w:val="24"/>
          <w:szCs w:val="24"/>
        </w:rPr>
        <w:br/>
      </w:r>
      <w:r w:rsidRPr="000969EC">
        <w:rPr>
          <w:rFonts w:ascii="Arial" w:hAnsi="Arial" w:cs="Arial"/>
          <w:sz w:val="24"/>
          <w:szCs w:val="24"/>
        </w:rPr>
        <w:br/>
        <w:t>О ПОРЯДКЕ УТВЕРЖДЕНИЯ ПРОЕКТОВ ОКРУГОВ И ЗОН САНИТАРНОЙ ОХРАНЫ ВОДНЫХ ОБЪЕКТОВ, РАСПОЛОЖЕННЫХ НА ТЕРРИТОРИИ УЛЬЯНОВСКОЙ ОБЛАСТИ, ИСПОЛЬЗУЕМЫХ ДЛЯ ПИТЬЕВОГО, ХОЗЯЙСТВЕННО-БЫТОВОГО ВОДОСНАБЖЕНИЯ И В ЛЕЧЕБНЫХ ЦЕЛЯХ, И УСТАНОВЛЕНИЯ ГРАНИЦ И РЕЖИМА ЗОН САНИТАРНОЙ ОХРАНЫ ИСТОЧНИКОВ ПИТЬЕВОГО И ХОЗЯЙСТВЕННО-БЫТОВОГО ВОДОСНАБЖЕНИЯ  </w:t>
      </w:r>
    </w:p>
    <w:p w14:paraId="73C84BDD" w14:textId="77777777" w:rsidR="000969EC" w:rsidRPr="000969EC" w:rsidRDefault="000969EC" w:rsidP="000969EC">
      <w:pPr>
        <w:pStyle w:val="formattext"/>
        <w:shd w:val="clear" w:color="auto" w:fill="FFFFFF"/>
        <w:spacing w:before="0" w:beforeAutospacing="0" w:after="0" w:afterAutospacing="0"/>
        <w:jc w:val="center"/>
        <w:textAlignment w:val="baseline"/>
        <w:rPr>
          <w:rFonts w:ascii="Arial" w:hAnsi="Arial" w:cs="Arial"/>
        </w:rPr>
      </w:pPr>
    </w:p>
    <w:p w14:paraId="66135CBC"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В соответствии со </w:t>
      </w:r>
      <w:r w:rsidRPr="000969EC">
        <w:rPr>
          <w:rFonts w:ascii="Arial" w:eastAsiaTheme="majorEastAsia" w:hAnsi="Arial" w:cs="Arial"/>
        </w:rPr>
        <w:t>статьей 18 Федерального закона от 30.03.1999 N 52-ФЗ "О санитарно-эпидемиологическом благополучии населения"</w:t>
      </w:r>
      <w:r w:rsidRPr="000969EC">
        <w:rPr>
          <w:rFonts w:ascii="Arial" w:hAnsi="Arial" w:cs="Arial"/>
        </w:rPr>
        <w:t> приказываю:</w:t>
      </w:r>
      <w:r w:rsidRPr="000969EC">
        <w:rPr>
          <w:rFonts w:ascii="Arial" w:hAnsi="Arial" w:cs="Arial"/>
        </w:rPr>
        <w:br/>
      </w:r>
    </w:p>
    <w:p w14:paraId="0FD99774"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Утвердить Порядок утверждения проектов округов и зон санитарной охраны водных объектов, расположенных на территории Ульяновской области, используемых для питьевого, хозяйственно-бытового водоснабжения и в лечебных целях, и установления границ и режима зон санитарной охраны источников питьевого и хозяйственно-бытового водоснабжения.</w:t>
      </w:r>
      <w:r w:rsidRPr="000969EC">
        <w:rPr>
          <w:rFonts w:ascii="Arial" w:hAnsi="Arial" w:cs="Arial"/>
        </w:rPr>
        <w:br/>
      </w:r>
    </w:p>
    <w:p w14:paraId="2993F9FC" w14:textId="77777777" w:rsidR="000969EC" w:rsidRPr="000969EC" w:rsidRDefault="000969EC" w:rsidP="000969EC">
      <w:pPr>
        <w:pStyle w:val="formattext"/>
        <w:shd w:val="clear" w:color="auto" w:fill="FFFFFF"/>
        <w:spacing w:before="0" w:beforeAutospacing="0" w:after="0" w:afterAutospacing="0"/>
        <w:jc w:val="right"/>
        <w:textAlignment w:val="baseline"/>
        <w:rPr>
          <w:rFonts w:ascii="Arial" w:hAnsi="Arial" w:cs="Arial"/>
        </w:rPr>
      </w:pPr>
      <w:r w:rsidRPr="000969EC">
        <w:rPr>
          <w:rFonts w:ascii="Arial" w:hAnsi="Arial" w:cs="Arial"/>
        </w:rPr>
        <w:t>Заместитель Председателя Правительства</w:t>
      </w:r>
      <w:r w:rsidRPr="000969EC">
        <w:rPr>
          <w:rFonts w:ascii="Arial" w:hAnsi="Arial" w:cs="Arial"/>
        </w:rPr>
        <w:br/>
        <w:t>Ульяновской области - Министр сельского,</w:t>
      </w:r>
      <w:r w:rsidRPr="000969EC">
        <w:rPr>
          <w:rFonts w:ascii="Arial" w:hAnsi="Arial" w:cs="Arial"/>
        </w:rPr>
        <w:br/>
        <w:t>лесного хозяйства и природных ресурсов</w:t>
      </w:r>
      <w:r w:rsidRPr="000969EC">
        <w:rPr>
          <w:rFonts w:ascii="Arial" w:hAnsi="Arial" w:cs="Arial"/>
        </w:rPr>
        <w:br/>
        <w:t>Ульяновской области</w:t>
      </w:r>
      <w:r w:rsidRPr="000969EC">
        <w:rPr>
          <w:rFonts w:ascii="Arial" w:hAnsi="Arial" w:cs="Arial"/>
        </w:rPr>
        <w:br/>
        <w:t> А.В.ЧЕПУХИН</w:t>
      </w:r>
      <w:r w:rsidRPr="000969EC">
        <w:rPr>
          <w:rFonts w:ascii="Arial" w:hAnsi="Arial" w:cs="Arial"/>
        </w:rPr>
        <w:br/>
      </w:r>
      <w:r w:rsidRPr="000969EC">
        <w:rPr>
          <w:rFonts w:ascii="Arial" w:hAnsi="Arial" w:cs="Arial"/>
        </w:rPr>
        <w:br/>
      </w:r>
      <w:r w:rsidRPr="000969EC">
        <w:rPr>
          <w:rFonts w:ascii="Arial" w:hAnsi="Arial" w:cs="Arial"/>
        </w:rPr>
        <w:br/>
      </w:r>
    </w:p>
    <w:p w14:paraId="2CE9FEE8" w14:textId="77777777" w:rsidR="000969EC" w:rsidRPr="000969EC" w:rsidRDefault="000969EC" w:rsidP="000969EC">
      <w:pPr>
        <w:pStyle w:val="3"/>
        <w:shd w:val="clear" w:color="auto" w:fill="FFFFFF"/>
        <w:spacing w:before="0" w:after="240"/>
        <w:jc w:val="right"/>
        <w:textAlignment w:val="baseline"/>
        <w:rPr>
          <w:rFonts w:ascii="Arial" w:hAnsi="Arial" w:cs="Arial"/>
          <w:color w:val="auto"/>
          <w:sz w:val="24"/>
          <w:szCs w:val="24"/>
        </w:rPr>
      </w:pPr>
      <w:r w:rsidRPr="000969EC">
        <w:rPr>
          <w:rFonts w:ascii="Arial" w:hAnsi="Arial" w:cs="Arial"/>
          <w:color w:val="auto"/>
          <w:sz w:val="24"/>
          <w:szCs w:val="24"/>
        </w:rPr>
        <w:t>Утвержден</w:t>
      </w:r>
      <w:r w:rsidRPr="000969EC">
        <w:rPr>
          <w:rFonts w:ascii="Arial" w:hAnsi="Arial" w:cs="Arial"/>
          <w:color w:val="auto"/>
          <w:sz w:val="24"/>
          <w:szCs w:val="24"/>
        </w:rPr>
        <w:br/>
        <w:t>приказом Министерства сельского,</w:t>
      </w:r>
      <w:r w:rsidRPr="000969EC">
        <w:rPr>
          <w:rFonts w:ascii="Arial" w:hAnsi="Arial" w:cs="Arial"/>
          <w:color w:val="auto"/>
          <w:sz w:val="24"/>
          <w:szCs w:val="24"/>
        </w:rPr>
        <w:br/>
        <w:t>лесного хозяйства и природных ресурсов</w:t>
      </w:r>
      <w:r w:rsidRPr="000969EC">
        <w:rPr>
          <w:rFonts w:ascii="Arial" w:hAnsi="Arial" w:cs="Arial"/>
          <w:color w:val="auto"/>
          <w:sz w:val="24"/>
          <w:szCs w:val="24"/>
        </w:rPr>
        <w:br/>
        <w:t>Ульяновской области</w:t>
      </w:r>
      <w:r w:rsidRPr="000969EC">
        <w:rPr>
          <w:rFonts w:ascii="Arial" w:hAnsi="Arial" w:cs="Arial"/>
          <w:color w:val="auto"/>
          <w:sz w:val="24"/>
          <w:szCs w:val="24"/>
        </w:rPr>
        <w:br/>
        <w:t>от 18 июня 2014 года N 49</w:t>
      </w:r>
      <w:r w:rsidRPr="000969EC">
        <w:rPr>
          <w:rFonts w:ascii="Arial" w:hAnsi="Arial" w:cs="Arial"/>
          <w:color w:val="auto"/>
          <w:sz w:val="24"/>
          <w:szCs w:val="24"/>
        </w:rPr>
        <w:br/>
      </w:r>
    </w:p>
    <w:p w14:paraId="27E4D343" w14:textId="77777777" w:rsidR="000969EC" w:rsidRPr="000969EC" w:rsidRDefault="000969EC" w:rsidP="000969EC">
      <w:pPr>
        <w:pStyle w:val="headertext"/>
        <w:shd w:val="clear" w:color="auto" w:fill="FFFFFF"/>
        <w:spacing w:before="0" w:beforeAutospacing="0" w:after="240" w:afterAutospacing="0"/>
        <w:jc w:val="center"/>
        <w:textAlignment w:val="baseline"/>
        <w:rPr>
          <w:rFonts w:ascii="Arial" w:hAnsi="Arial" w:cs="Arial"/>
          <w:b/>
          <w:bCs/>
        </w:rPr>
      </w:pPr>
      <w:r w:rsidRPr="000969EC">
        <w:rPr>
          <w:rFonts w:ascii="Arial" w:hAnsi="Arial" w:cs="Arial"/>
          <w:b/>
          <w:bCs/>
        </w:rPr>
        <w:t>ПОРЯДОК УТВЕРЖДЕНИЯ ПРОЕКТОВ ОКРУГОВ И ЗОН САНИТАРНОЙ ОХРАНЫ ВОДНЫХ ОБЪЕКТОВ, РАСПОЛОЖЕННЫХ НА ТЕРРИТОРИИ УЛЬЯНОВСКОЙ ОБЛАСТИ, ИСПОЛЬЗУЕМЫХ ДЛЯ ПИТЬЕВОГО, ХОЗЯЙСТВЕННО-БЫТОВОГО ВОДОСНАБЖЕНИЯ И В ЛЕЧЕБНЫХ ЦЕЛЯХ, И УСТАНОВЛЕНИЯ ГРАНИЦ И РЕЖИМА ЗОН САНИТАРНОЙ ОХРАНЫ ИСТОЧНИКОВ ПИТЬЕВОГО И ХОЗЯЙСТВЕННО-БЫТОВОГО ВОДОСНАБЖЕНИЯ  </w:t>
      </w:r>
    </w:p>
    <w:p w14:paraId="10898809" w14:textId="77777777" w:rsidR="000969EC" w:rsidRPr="000969EC" w:rsidRDefault="000969EC" w:rsidP="000969EC">
      <w:pPr>
        <w:pStyle w:val="4"/>
        <w:shd w:val="clear" w:color="auto" w:fill="FFFFFF"/>
        <w:spacing w:before="0" w:after="240"/>
        <w:ind w:firstLine="480"/>
        <w:textAlignment w:val="baseline"/>
        <w:rPr>
          <w:rFonts w:ascii="Arial" w:hAnsi="Arial" w:cs="Arial"/>
          <w:color w:val="auto"/>
        </w:rPr>
      </w:pPr>
      <w:r w:rsidRPr="000969EC">
        <w:rPr>
          <w:rFonts w:ascii="Arial" w:hAnsi="Arial" w:cs="Arial"/>
          <w:color w:val="auto"/>
        </w:rPr>
        <w:lastRenderedPageBreak/>
        <w:t>1. Общие положения</w:t>
      </w:r>
      <w:r w:rsidRPr="000969EC">
        <w:rPr>
          <w:rFonts w:ascii="Arial" w:hAnsi="Arial" w:cs="Arial"/>
          <w:color w:val="auto"/>
        </w:rPr>
        <w:br/>
      </w:r>
    </w:p>
    <w:p w14:paraId="07347AD1"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Настоящий Порядок регламентирует процедуру рассмотрения и утверждения проектов округов и зон санитарной охраны водных объектов, расположенных на территории Ульяновской области и используемых для питьевого, хозяйственно-бытового водоснабжения и в лечебных целях (далее - проекты ЗСО), а также процедуру установления границ и режима зон санитарной охраны источников питьевого и хозяйственно-бытового водоснабжения (далее - границы и режим ЗСО).</w:t>
      </w:r>
      <w:r w:rsidRPr="000969EC">
        <w:rPr>
          <w:rFonts w:ascii="Arial" w:hAnsi="Arial" w:cs="Arial"/>
        </w:rPr>
        <w:br/>
      </w:r>
    </w:p>
    <w:p w14:paraId="03586A96"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Проекты ЗСО разрабатываются с целью обеспечения сохранности от загрязнения источников водоснабжения и водопроводных сооружений, а также территорий, на которых они расположены.</w:t>
      </w:r>
      <w:r w:rsidRPr="000969EC">
        <w:rPr>
          <w:rFonts w:ascii="Arial" w:hAnsi="Arial" w:cs="Arial"/>
        </w:rPr>
        <w:br/>
      </w:r>
    </w:p>
    <w:p w14:paraId="71FDBAFB" w14:textId="77777777" w:rsidR="000969EC" w:rsidRPr="000969EC" w:rsidRDefault="000969EC" w:rsidP="000969EC">
      <w:pPr>
        <w:pStyle w:val="4"/>
        <w:shd w:val="clear" w:color="auto" w:fill="FFFFFF"/>
        <w:spacing w:before="0" w:after="240"/>
        <w:ind w:firstLine="480"/>
        <w:textAlignment w:val="baseline"/>
        <w:rPr>
          <w:rFonts w:ascii="Arial" w:hAnsi="Arial" w:cs="Arial"/>
          <w:color w:val="auto"/>
        </w:rPr>
      </w:pPr>
      <w:r w:rsidRPr="000969EC">
        <w:rPr>
          <w:rFonts w:ascii="Arial" w:hAnsi="Arial" w:cs="Arial"/>
          <w:color w:val="auto"/>
        </w:rPr>
        <w:t>2. Порядок утверждения проекта округа санитарной охраны водного объекта и зоны санитарной охраны водного объекта</w:t>
      </w:r>
      <w:r w:rsidRPr="000969EC">
        <w:rPr>
          <w:rFonts w:ascii="Arial" w:hAnsi="Arial" w:cs="Arial"/>
          <w:color w:val="auto"/>
        </w:rPr>
        <w:br/>
      </w:r>
    </w:p>
    <w:p w14:paraId="2DFB1BC2"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Проекты ЗСО разрабатываются в соответствии с требованиями СанПиН2.1.4.1110-02 "Зоны санитарной охраны источников водоснабжения и водопроводов питьевого водоснабжения", СанПиН2.1.5.980-00 "Гигиенические требования к охране поверхностных вод" и СанПиН2.1.4.1074-01 "Питьевая вода. Гигиенические требования к качеству воды централизованных систем питьевого водоснабжения. Контроль качества", СНиП 2.04.02-84 "Водоснабжение. Наружные сети и сооружения" и должны иметь санитарно-эпидемиологическое заключение о соответствии их санитарным правилам (далее - материалы).</w:t>
      </w:r>
      <w:r w:rsidRPr="000969EC">
        <w:rPr>
          <w:rFonts w:ascii="Arial" w:hAnsi="Arial" w:cs="Arial"/>
        </w:rPr>
        <w:br/>
      </w:r>
    </w:p>
    <w:p w14:paraId="15649C99"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Для утверждения проекта ЗСО физические лица, юридические лица и индивидуальные предприниматели, являющиеся собственниками водозаборов либо эксплуатирующие или имеющие намерение приступить к эксплуатации водозаборов (далее - Заявитель), обеспечивают разработку проекта ЗСО, после чего подают в Министерство сельского, лесного хозяйства и природных ресурсов Ульяновской области (далее - Министерство) заявление о принятии проекта ЗСО на рассмотрение и утверждение.</w:t>
      </w:r>
      <w:r w:rsidRPr="000969EC">
        <w:rPr>
          <w:rFonts w:ascii="Arial" w:hAnsi="Arial" w:cs="Arial"/>
        </w:rPr>
        <w:br/>
      </w:r>
    </w:p>
    <w:p w14:paraId="4FD8591F"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В заявлении о принятии проекта ЗСО на рассмотрение и утверждение указываются сведения о собственнике (владельце) водозабора: наименование и организационно-правовая форма организации (для юридических лиц), юридический и фактический адрес, телефон, факс, адрес электронной почты, банковские реквизиты, а также опись (перечень) представляемых документов.</w:t>
      </w:r>
      <w:r w:rsidRPr="000969EC">
        <w:rPr>
          <w:rFonts w:ascii="Arial" w:hAnsi="Arial" w:cs="Arial"/>
        </w:rPr>
        <w:br/>
      </w:r>
    </w:p>
    <w:p w14:paraId="39DFD54D"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К заявлению прилагаются следующие документы:</w:t>
      </w:r>
      <w:r w:rsidRPr="000969EC">
        <w:rPr>
          <w:rFonts w:ascii="Arial" w:hAnsi="Arial" w:cs="Arial"/>
        </w:rPr>
        <w:br/>
      </w:r>
    </w:p>
    <w:p w14:paraId="5B06B90C"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 проект ЗСО, в его состав должны входить текстовая часть, картографический материал, перечень предусмотренных мероприятий, согласованный с землепользователями, сроками их исполнения и исполнителями;</w:t>
      </w:r>
      <w:r w:rsidRPr="000969EC">
        <w:rPr>
          <w:rFonts w:ascii="Arial" w:hAnsi="Arial" w:cs="Arial"/>
        </w:rPr>
        <w:br/>
      </w:r>
    </w:p>
    <w:p w14:paraId="2BF5E58A"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 xml:space="preserve">- проекты ЗСО, используемых для питьевого, хозяйственно-бытового водоснабжения и в лечебных целях, утверждаются при наличии санитарно-эпидемиологического заключения о соответствии их санитарным правилам, согласно </w:t>
      </w:r>
      <w:proofErr w:type="spellStart"/>
      <w:r w:rsidRPr="000969EC">
        <w:rPr>
          <w:rFonts w:ascii="Arial" w:hAnsi="Arial" w:cs="Arial"/>
        </w:rPr>
        <w:t>абз</w:t>
      </w:r>
      <w:proofErr w:type="spellEnd"/>
      <w:r w:rsidRPr="000969EC">
        <w:rPr>
          <w:rFonts w:ascii="Arial" w:hAnsi="Arial" w:cs="Arial"/>
        </w:rPr>
        <w:t>. 2 </w:t>
      </w:r>
      <w:r w:rsidRPr="000969EC">
        <w:rPr>
          <w:rFonts w:ascii="Arial" w:eastAsiaTheme="majorEastAsia" w:hAnsi="Arial" w:cs="Arial"/>
        </w:rPr>
        <w:t xml:space="preserve">ч. 4 ст. 18 Федерального закона от 30.03.1999 N 52-ФЗ "О </w:t>
      </w:r>
      <w:r w:rsidRPr="000969EC">
        <w:rPr>
          <w:rFonts w:ascii="Arial" w:eastAsiaTheme="majorEastAsia" w:hAnsi="Arial" w:cs="Arial"/>
        </w:rPr>
        <w:lastRenderedPageBreak/>
        <w:t>санитарно-эпидемиологическом благополучии населения"</w:t>
      </w:r>
      <w:r w:rsidRPr="000969EC">
        <w:rPr>
          <w:rFonts w:ascii="Arial" w:hAnsi="Arial" w:cs="Arial"/>
        </w:rPr>
        <w:t>.</w:t>
      </w:r>
      <w:r w:rsidRPr="000969EC">
        <w:rPr>
          <w:rFonts w:ascii="Arial" w:hAnsi="Arial" w:cs="Arial"/>
        </w:rPr>
        <w:br/>
      </w:r>
    </w:p>
    <w:p w14:paraId="1373B35B"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Заявитель вправе представить иные документы, содержащие сведения, являющиеся существенными для утверждения проекта ЗСО.</w:t>
      </w:r>
      <w:r w:rsidRPr="000969EC">
        <w:rPr>
          <w:rFonts w:ascii="Arial" w:hAnsi="Arial" w:cs="Arial"/>
        </w:rPr>
        <w:br/>
      </w:r>
    </w:p>
    <w:p w14:paraId="58B463D4"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Ответственность за достоверность представленных документов несет Заявитель.</w:t>
      </w:r>
      <w:r w:rsidRPr="000969EC">
        <w:rPr>
          <w:rFonts w:ascii="Arial" w:hAnsi="Arial" w:cs="Arial"/>
        </w:rPr>
        <w:br/>
      </w:r>
    </w:p>
    <w:p w14:paraId="1B669795"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Министерство запрашивает в рамках межведомственного взаимодействия (в соответствии с </w:t>
      </w:r>
      <w:r w:rsidRPr="000969EC">
        <w:rPr>
          <w:rFonts w:ascii="Arial" w:eastAsiaTheme="majorEastAsia" w:hAnsi="Arial" w:cs="Arial"/>
        </w:rPr>
        <w:t>Постановлением Правительства Ульяновской области от 26 июня 2012 г. N 304-П "Об организации межведомственного информационного взаимодействия в электронной форме при предоставлении государственных и муниципальных услуг в Ульяновской области"</w:t>
      </w:r>
      <w:r w:rsidRPr="000969EC">
        <w:rPr>
          <w:rFonts w:ascii="Arial" w:hAnsi="Arial" w:cs="Arial"/>
        </w:rPr>
        <w:t>):</w:t>
      </w:r>
      <w:r w:rsidRPr="000969EC">
        <w:rPr>
          <w:rFonts w:ascii="Arial" w:hAnsi="Arial" w:cs="Arial"/>
        </w:rPr>
        <w:br/>
      </w:r>
    </w:p>
    <w:p w14:paraId="49D1E141"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 копию лицензии на право пользования участком недр - для подземных источников водоснабжения (пресных питьевых и минеральных лечебных вод) (отдел геологии и лицензирования по Ульяновской области Департамента по недропользованию по Приволжскому федеральному округу);</w:t>
      </w:r>
      <w:r w:rsidRPr="000969EC">
        <w:rPr>
          <w:rFonts w:ascii="Arial" w:hAnsi="Arial" w:cs="Arial"/>
        </w:rPr>
        <w:br/>
      </w:r>
    </w:p>
    <w:p w14:paraId="13BB6850"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 правоустанавливающие документы на земельный участок под размещение водозаборного сооружения для установления первого пояса ЗСО либо документы, подтверждающие предварительное согласование собственником земельного участка возможности выделения земельного участка (Управление Федеральной службы государственной регистрации, кадастра и картографии по Ульяновской области).</w:t>
      </w:r>
      <w:r w:rsidRPr="000969EC">
        <w:rPr>
          <w:rFonts w:ascii="Arial" w:hAnsi="Arial" w:cs="Arial"/>
        </w:rPr>
        <w:br/>
      </w:r>
    </w:p>
    <w:p w14:paraId="179D758B"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Заявление регистрируется в Министерстве в течение трех дней с момента его поступления. Один экземпляр заявления с отметкой о его регистрации возвращается Заявителю.</w:t>
      </w:r>
      <w:r w:rsidRPr="000969EC">
        <w:rPr>
          <w:rFonts w:ascii="Arial" w:hAnsi="Arial" w:cs="Arial"/>
        </w:rPr>
        <w:br/>
      </w:r>
    </w:p>
    <w:p w14:paraId="0EB31CFB"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Министерство в течение трех рабочих дней со дня поступления документов, указанных в пунктах 2.2 и 2.3 настоящего Порядка, проводит их проверку на соответствие установленным требованиям.</w:t>
      </w:r>
      <w:r w:rsidRPr="000969EC">
        <w:rPr>
          <w:rFonts w:ascii="Arial" w:hAnsi="Arial" w:cs="Arial"/>
        </w:rPr>
        <w:br/>
      </w:r>
    </w:p>
    <w:p w14:paraId="086B879A"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Несоблюдение установленных настоящим Порядком требований является основанием для возвращения заявителю заявления о принятии проекта ЗСО на согласование и утверждение с прилагаемыми к нему документами.</w:t>
      </w:r>
      <w:r w:rsidRPr="000969EC">
        <w:rPr>
          <w:rFonts w:ascii="Arial" w:hAnsi="Arial" w:cs="Arial"/>
        </w:rPr>
        <w:br/>
      </w:r>
    </w:p>
    <w:p w14:paraId="203DDE30"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2.5. Срок рассмотрения проекта ЗСО не должен превышать 30 календарных дней со дня регистрации заявления в Министерстве.</w:t>
      </w:r>
      <w:r w:rsidRPr="000969EC">
        <w:rPr>
          <w:rFonts w:ascii="Arial" w:hAnsi="Arial" w:cs="Arial"/>
        </w:rPr>
        <w:br/>
      </w:r>
    </w:p>
    <w:p w14:paraId="0081969B"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2.6. По результатам рассмотрения Министерство составляет заключение и принимает одно из следующих решений:</w:t>
      </w:r>
      <w:r w:rsidRPr="000969EC">
        <w:rPr>
          <w:rFonts w:ascii="Arial" w:hAnsi="Arial" w:cs="Arial"/>
        </w:rPr>
        <w:br/>
      </w:r>
    </w:p>
    <w:p w14:paraId="067B7082"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 об утверждении проекта ЗСО;</w:t>
      </w:r>
      <w:r w:rsidRPr="000969EC">
        <w:rPr>
          <w:rFonts w:ascii="Arial" w:hAnsi="Arial" w:cs="Arial"/>
        </w:rPr>
        <w:br/>
      </w:r>
    </w:p>
    <w:p w14:paraId="4897E78B"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 об отказе в утверждении проекта ЗСО и возвращении его Заявителю со всеми прилагаемыми документами для устранения имеющихся замечаний и доработки проекта.</w:t>
      </w:r>
      <w:r w:rsidRPr="000969EC">
        <w:rPr>
          <w:rFonts w:ascii="Arial" w:hAnsi="Arial" w:cs="Arial"/>
        </w:rPr>
        <w:br/>
      </w:r>
    </w:p>
    <w:p w14:paraId="069AAD4D"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 xml:space="preserve">2.7. При положительном заключении Министерство готовит приказ об утверждении проекта ЗСО и об установлении границ и режима ЗСО источников </w:t>
      </w:r>
      <w:r w:rsidRPr="000969EC">
        <w:rPr>
          <w:rFonts w:ascii="Arial" w:hAnsi="Arial" w:cs="Arial"/>
        </w:rPr>
        <w:lastRenderedPageBreak/>
        <w:t>питьевого и хозяйственно-бытового водоснабжения.</w:t>
      </w:r>
      <w:r w:rsidRPr="000969EC">
        <w:rPr>
          <w:rFonts w:ascii="Arial" w:hAnsi="Arial" w:cs="Arial"/>
        </w:rPr>
        <w:br/>
      </w:r>
    </w:p>
    <w:p w14:paraId="76F7297A"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2.8. При отказе в утверждении проекта ЗСО готовится мотивированное заключение, которое выдается непосредственно Заявителю или высылается по указанному им почтовому адресу с уведомлением о вручении в течение пяти календарных дней со дня подписания заключения.</w:t>
      </w:r>
      <w:r w:rsidRPr="000969EC">
        <w:rPr>
          <w:rFonts w:ascii="Arial" w:hAnsi="Arial" w:cs="Arial"/>
        </w:rPr>
        <w:br/>
      </w:r>
    </w:p>
    <w:p w14:paraId="02FF2A9B"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Возвращение документов не препятствует повторному обращению Заявителя для рассмотрения заявления после устранения обстоятельств, послуживших основанием для отказа в утверждении проекта ЗСО и его возврата.</w:t>
      </w:r>
      <w:r w:rsidRPr="000969EC">
        <w:rPr>
          <w:rFonts w:ascii="Arial" w:hAnsi="Arial" w:cs="Arial"/>
        </w:rPr>
        <w:br/>
      </w:r>
    </w:p>
    <w:p w14:paraId="12122466" w14:textId="77777777" w:rsidR="000969EC" w:rsidRPr="000969EC" w:rsidRDefault="000969EC" w:rsidP="000969EC">
      <w:pPr>
        <w:pStyle w:val="4"/>
        <w:shd w:val="clear" w:color="auto" w:fill="FFFFFF"/>
        <w:spacing w:before="0" w:after="240"/>
        <w:ind w:firstLine="480"/>
        <w:textAlignment w:val="baseline"/>
        <w:rPr>
          <w:rFonts w:ascii="Arial" w:hAnsi="Arial" w:cs="Arial"/>
          <w:color w:val="auto"/>
        </w:rPr>
      </w:pPr>
      <w:r w:rsidRPr="000969EC">
        <w:rPr>
          <w:rFonts w:ascii="Arial" w:hAnsi="Arial" w:cs="Arial"/>
          <w:color w:val="auto"/>
        </w:rPr>
        <w:t>3. Порядок установления границ и режима зон санитарной охраны</w:t>
      </w:r>
      <w:r w:rsidRPr="000969EC">
        <w:rPr>
          <w:rFonts w:ascii="Arial" w:hAnsi="Arial" w:cs="Arial"/>
          <w:color w:val="auto"/>
        </w:rPr>
        <w:br/>
      </w:r>
    </w:p>
    <w:p w14:paraId="5D0B175A"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источников питьевого и хозяйственно-бытового водоснабжения.</w:t>
      </w:r>
      <w:r w:rsidRPr="000969EC">
        <w:rPr>
          <w:rFonts w:ascii="Arial" w:hAnsi="Arial" w:cs="Arial"/>
        </w:rPr>
        <w:br/>
      </w:r>
    </w:p>
    <w:p w14:paraId="0D8BAE51"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3.1. После утверждения проекта ЗСО Министерство в течение 5 календарных дней принимает решение об установлении границ и режима ЗСО.</w:t>
      </w:r>
      <w:r w:rsidRPr="000969EC">
        <w:rPr>
          <w:rFonts w:ascii="Arial" w:hAnsi="Arial" w:cs="Arial"/>
        </w:rPr>
        <w:br/>
      </w:r>
    </w:p>
    <w:p w14:paraId="42AB0C01"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Границы и режим ЗСО источников питьевого и хозяйственно-бытового водоснабжения утверждаются приказом Министра сельского, лесного хозяйства и природных ресурсов Ульяновской области в соответствии с утвержденным проектом ЗСО водного объекта.</w:t>
      </w:r>
      <w:r w:rsidRPr="000969EC">
        <w:rPr>
          <w:rFonts w:ascii="Arial" w:hAnsi="Arial" w:cs="Arial"/>
        </w:rPr>
        <w:br/>
      </w:r>
    </w:p>
    <w:p w14:paraId="36F84D25"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3.2. В течение 30 календарных дней со дня подписания приказа копия решения об утверждении проекта ЗСО направляется Министерством в органы местного самоуправления муниципальных образований Ульяновской области, на территории которых предусмотрено установление ЗСО.</w:t>
      </w:r>
      <w:r w:rsidRPr="000969EC">
        <w:rPr>
          <w:rFonts w:ascii="Arial" w:hAnsi="Arial" w:cs="Arial"/>
        </w:rPr>
        <w:br/>
      </w:r>
    </w:p>
    <w:p w14:paraId="6EB4428E"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3.3. Органы местного самоуправления, в границах которых установлены ЗСО, на основании приказа Министерства об утверждении границ и режима ЗСО обеспечивают внесение соответствующих изменений в документы территориального планирования, в правила землепользования и застройки в течение года со дня принятия такого приказа.</w:t>
      </w:r>
      <w:r w:rsidRPr="000969EC">
        <w:rPr>
          <w:rFonts w:ascii="Arial" w:hAnsi="Arial" w:cs="Arial"/>
        </w:rPr>
        <w:br/>
      </w:r>
    </w:p>
    <w:p w14:paraId="146A31AF"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3.4. Министерство ведет реестр утвержденных проектов ЗСО с установленными границами и режимами ЗСО источников питьевого и хозяйственно-бытового водоснабжения, осуществляет контроль за выполнением принятых решений, в пределах своих полномочий проводит проверку соблюдения природоохранного законодательства в границах первого, второго и третьего пояса ЗСО.</w:t>
      </w:r>
      <w:r w:rsidRPr="000969EC">
        <w:rPr>
          <w:rFonts w:ascii="Arial" w:hAnsi="Arial" w:cs="Arial"/>
        </w:rPr>
        <w:br/>
      </w:r>
    </w:p>
    <w:p w14:paraId="4900AFDC" w14:textId="77777777" w:rsidR="000969EC" w:rsidRPr="000969EC" w:rsidRDefault="000969EC" w:rsidP="000969EC">
      <w:pPr>
        <w:pStyle w:val="formattext"/>
        <w:shd w:val="clear" w:color="auto" w:fill="FFFFFF"/>
        <w:spacing w:before="0" w:beforeAutospacing="0" w:after="0" w:afterAutospacing="0"/>
        <w:ind w:firstLine="480"/>
        <w:textAlignment w:val="baseline"/>
        <w:rPr>
          <w:rFonts w:ascii="Arial" w:hAnsi="Arial" w:cs="Arial"/>
        </w:rPr>
      </w:pPr>
      <w:r w:rsidRPr="000969EC">
        <w:rPr>
          <w:rFonts w:ascii="Arial" w:hAnsi="Arial" w:cs="Arial"/>
        </w:rPr>
        <w:t>3.5. В течение 10 календарных дней со дня подписания приказа об утверждении границ и режима ЗСО Министерство направляет в орган кадастрового учета копию приказа, перечень координат характерных точек границ указанных зон в установленной системе координат, а также перечень ограничений прав в границах такой зоны.</w:t>
      </w:r>
    </w:p>
    <w:p w14:paraId="3A6767FC" w14:textId="77777777" w:rsidR="000969EC" w:rsidRPr="000969EC" w:rsidRDefault="000969EC" w:rsidP="000969EC"/>
    <w:p w14:paraId="4E57C50B" w14:textId="77777777" w:rsidR="00C22ED3" w:rsidRPr="000969EC"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969EC"/>
    <w:pPr>
      <w:spacing w:after="200" w:line="276" w:lineRule="auto"/>
    </w:pPr>
  </w:style>
  <w:style w:type="paragraph" w:styleId="2">
    <w:name w:val="heading 2"/>
    <w:basedOn w:val="a"/>
    <w:link w:val="20"/>
    <w:uiPriority w:val="9"/>
    <w:semiHidden/>
    <w:unhideWhenUsed/>
    <w:qFormat/>
    <w:rsid w:val="000969E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0969EC"/>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0969EC"/>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969E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969EC"/>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0969EC"/>
    <w:rPr>
      <w:rFonts w:asciiTheme="majorHAnsi" w:eastAsiaTheme="majorEastAsia" w:hAnsiTheme="majorHAnsi" w:cstheme="majorBidi"/>
      <w:b/>
      <w:bCs/>
      <w:i/>
      <w:iCs/>
      <w:color w:val="4472C4" w:themeColor="accent1"/>
    </w:rPr>
  </w:style>
  <w:style w:type="paragraph" w:customStyle="1" w:styleId="headertext">
    <w:name w:val="headertext"/>
    <w:basedOn w:val="a"/>
    <w:rsid w:val="000969E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0969E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