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67561" w:rsidRPr="00067561" w:rsidRDefault="00067561" w:rsidP="000675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7561">
        <w:rPr>
          <w:rFonts w:ascii="Times New Roman" w:hAnsi="Times New Roman" w:cs="Times New Roman"/>
          <w:b/>
          <w:sz w:val="24"/>
          <w:szCs w:val="24"/>
        </w:rPr>
        <w:t>ОБ УТВЕРЖДЕНИИ ТАРИФОВ НА УСЛУГИ ПО УТИЛИЗАЦИИ, ОБЕЗВРЕЖИВАНИЮ И ЗАХОРОНЕНИЮ ТВЕРДЫХ БЫТОВЫХ ОТХОДОВ (ТАРИФЫ НА УСЛУГИ ПО УТИЛИЗАЦИИ) МУП "БЫТСЕРВИС" ДЛЯ ПОТРЕБИТЕЛЕЙ ЭССОВСКОГО И АНАВГАЙСКОГО СЕЛЬСКИХ ПОСЕЛЕНИЙ БЫСТРИНСКОГО МУНИЦИПАЛЬНОГО РАЙОНА НА 2014-2017 ГОДЫ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jc w:val="center"/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РЕГИОНАЛЬНАЯ СЛУЖБА ПО ТАРИФАМ И ЦЕНАМ КАМЧАТСКОГО КРАЯ</w:t>
      </w:r>
    </w:p>
    <w:p w:rsidR="00067561" w:rsidRPr="00067561" w:rsidRDefault="00067561" w:rsidP="0006756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jc w:val="center"/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067561" w:rsidRPr="00067561" w:rsidRDefault="00067561" w:rsidP="0006756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jc w:val="center"/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от 25 сентября 2014 года N 259</w:t>
      </w:r>
    </w:p>
    <w:p w:rsidR="00067561" w:rsidRPr="00067561" w:rsidRDefault="00067561" w:rsidP="0006756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jc w:val="center"/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ОБ УТВЕРЖДЕНИИ ТАРИФОВ НА УСЛУГИ ПО УТИЛИЗАЦИИ, ОБЕЗВРЕЖИВАНИЮ И ЗАХОРОНЕНИЮ ТВЕРДЫХ БЫТОВЫХ ОТХОДОВ (ТАРИФЫ НА УСЛУГИ ПО УТИЛИЗАЦИИ) МУП "БЫТСЕРВИС" ДЛЯ ПОТРЕБИТЕЛЕЙ ЭССОВСКОГО И АНАВГАЙСКОГО СЕЛЬСКИХ ПОСЕЛЕНИЙ БЫСТРИНСКОГО МУНИЦИПАЛЬНОГО РАЙОНА НА 2014-2017 ГОДЫ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комплекса", Постановлением Правительства Камчатского края от 19.12.2008 N 424-П "Об утверждении Положения о Региональной службе по тарифам и ценам Камчатского края", Протоколом Правления Региональной службы по тарифам и ценам Камчатского края от 25.09.2014 N 50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lastRenderedPageBreak/>
        <w:t>1. Согласовать производственную Программу МУП "</w:t>
      </w:r>
      <w:proofErr w:type="spellStart"/>
      <w:r w:rsidRPr="00067561">
        <w:rPr>
          <w:rFonts w:ascii="Times New Roman" w:hAnsi="Times New Roman" w:cs="Times New Roman"/>
          <w:sz w:val="24"/>
          <w:szCs w:val="24"/>
        </w:rPr>
        <w:t>Бытсервис</w:t>
      </w:r>
      <w:proofErr w:type="spellEnd"/>
      <w:r w:rsidRPr="00067561">
        <w:rPr>
          <w:rFonts w:ascii="Times New Roman" w:hAnsi="Times New Roman" w:cs="Times New Roman"/>
          <w:sz w:val="24"/>
          <w:szCs w:val="24"/>
        </w:rPr>
        <w:t>" на услуги по утилизации, обезвреживанию и захоронению твердых бытовых отходов на 2014-2017 годы согласно приложению к настоящему Постановлению.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2. Утвердить и ввести в действие тарифы на услуги по утилизации, обезвреживанию и захоронению твердых бытовых отходов (тарифы на услуги по утилизации) МУП "</w:t>
      </w:r>
      <w:proofErr w:type="spellStart"/>
      <w:r w:rsidRPr="00067561">
        <w:rPr>
          <w:rFonts w:ascii="Times New Roman" w:hAnsi="Times New Roman" w:cs="Times New Roman"/>
          <w:sz w:val="24"/>
          <w:szCs w:val="24"/>
        </w:rPr>
        <w:t>Бытсервис</w:t>
      </w:r>
      <w:proofErr w:type="spellEnd"/>
      <w:r w:rsidRPr="00067561">
        <w:rPr>
          <w:rFonts w:ascii="Times New Roman" w:hAnsi="Times New Roman" w:cs="Times New Roman"/>
          <w:sz w:val="24"/>
          <w:szCs w:val="24"/>
        </w:rPr>
        <w:t xml:space="preserve">" для потребителей </w:t>
      </w:r>
      <w:proofErr w:type="spellStart"/>
      <w:r w:rsidRPr="00067561">
        <w:rPr>
          <w:rFonts w:ascii="Times New Roman" w:hAnsi="Times New Roman" w:cs="Times New Roman"/>
          <w:sz w:val="24"/>
          <w:szCs w:val="24"/>
        </w:rPr>
        <w:t>Эссовского</w:t>
      </w:r>
      <w:proofErr w:type="spellEnd"/>
      <w:r w:rsidRPr="0006756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67561">
        <w:rPr>
          <w:rFonts w:ascii="Times New Roman" w:hAnsi="Times New Roman" w:cs="Times New Roman"/>
          <w:sz w:val="24"/>
          <w:szCs w:val="24"/>
        </w:rPr>
        <w:t>Анавгайского</w:t>
      </w:r>
      <w:proofErr w:type="spellEnd"/>
      <w:r w:rsidRPr="00067561">
        <w:rPr>
          <w:rFonts w:ascii="Times New Roman" w:hAnsi="Times New Roman" w:cs="Times New Roman"/>
          <w:sz w:val="24"/>
          <w:szCs w:val="24"/>
        </w:rPr>
        <w:t xml:space="preserve"> сельских поселений </w:t>
      </w:r>
      <w:proofErr w:type="spellStart"/>
      <w:r w:rsidRPr="00067561">
        <w:rPr>
          <w:rFonts w:ascii="Times New Roman" w:hAnsi="Times New Roman" w:cs="Times New Roman"/>
          <w:sz w:val="24"/>
          <w:szCs w:val="24"/>
        </w:rPr>
        <w:t>Быстринского</w:t>
      </w:r>
      <w:proofErr w:type="spellEnd"/>
      <w:r w:rsidRPr="00067561">
        <w:rPr>
          <w:rFonts w:ascii="Times New Roman" w:hAnsi="Times New Roman" w:cs="Times New Roman"/>
          <w:sz w:val="24"/>
          <w:szCs w:val="24"/>
        </w:rPr>
        <w:t xml:space="preserve"> муниципального района на 2014 - 2017 годы с календарной разбивкой, без НДС: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1) с 25 октября 2014 года по 31 декабря 2014 года: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а) за отходы IV класса опасности 424,97 руб. за 1 кубический метр;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б) за отходы V класса опасности 343,13 руб. за 1 кубический метр;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2) с 01 января 2015 года по 31 декабря 2015 года: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а) за отходы IV класса опасности 445,29 руб. за 1 кубический метр;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б) за отходы V класса опасности 359,68 руб. за 1 кубический метр;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3) с 01 января 2016 года по 31 декабря 2016 года: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а) за отходы IV класса опасности 464,81 руб. за 1 кубический метр;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б) за отходы V класса опасности 375,61 руб. за 1 кубический метр;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4) с 01 января 2017 года по 31 декабря 2017 года: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а) за отходы IV класса опасности 482,19 руб. за 1 кубический метр;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б) за отходы V класса опасности 389,96 руб. за 1 кубический метр.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через десять дней после его официального опубликования.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jc w:val="right"/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И.о. руководителя</w:t>
      </w:r>
    </w:p>
    <w:p w:rsidR="00067561" w:rsidRPr="00067561" w:rsidRDefault="00067561" w:rsidP="00067561">
      <w:pPr>
        <w:jc w:val="right"/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Региональной службы по тарифам</w:t>
      </w:r>
    </w:p>
    <w:p w:rsidR="00067561" w:rsidRPr="00067561" w:rsidRDefault="00067561" w:rsidP="00067561">
      <w:pPr>
        <w:jc w:val="right"/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и ценам Камчатского края</w:t>
      </w:r>
    </w:p>
    <w:p w:rsidR="00067561" w:rsidRDefault="00067561" w:rsidP="00067561">
      <w:pPr>
        <w:jc w:val="right"/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А.А.ПИТИРИМОВ</w:t>
      </w:r>
    </w:p>
    <w:p w:rsidR="00067561" w:rsidRDefault="00067561" w:rsidP="0006756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jc w:val="center"/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Приложение. ПРОИЗВОДСТВЕННАЯ ПРОГРАММА МУП "БЫТСЕРВИС" НА УСЛУГИ ПО УТИЛИЗАЦИИ, ОБЕЗВРЕЖИВАНИЮ И ЗАХОРОНЕНИЮ ТВЕРДЫХ БЫТОВЫХ ОТХОДОВ НА 2014-2017 ГОДЫ</w:t>
      </w:r>
    </w:p>
    <w:p w:rsidR="00067561" w:rsidRPr="00067561" w:rsidRDefault="00067561" w:rsidP="0006756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jc w:val="right"/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Приложение</w:t>
      </w:r>
    </w:p>
    <w:p w:rsidR="00067561" w:rsidRPr="00067561" w:rsidRDefault="00067561" w:rsidP="00067561">
      <w:pPr>
        <w:jc w:val="right"/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к Постановлению Региональной службы</w:t>
      </w:r>
    </w:p>
    <w:p w:rsidR="00067561" w:rsidRPr="00067561" w:rsidRDefault="00067561" w:rsidP="00067561">
      <w:pPr>
        <w:jc w:val="right"/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по тарифам и ценам Камчатского края</w:t>
      </w:r>
    </w:p>
    <w:p w:rsidR="00067561" w:rsidRPr="00067561" w:rsidRDefault="00067561" w:rsidP="00067561">
      <w:pPr>
        <w:jc w:val="right"/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от 25.09.2014 N 259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981D50" w:rsidRDefault="00981D50" w:rsidP="002A4A3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3"/>
        <w:gridCol w:w="97"/>
        <w:gridCol w:w="2008"/>
        <w:gridCol w:w="566"/>
        <w:gridCol w:w="224"/>
        <w:gridCol w:w="1264"/>
        <w:gridCol w:w="141"/>
        <w:gridCol w:w="1355"/>
        <w:gridCol w:w="623"/>
        <w:gridCol w:w="357"/>
        <w:gridCol w:w="936"/>
        <w:gridCol w:w="827"/>
        <w:gridCol w:w="153"/>
        <w:gridCol w:w="951"/>
      </w:tblGrid>
      <w:tr w:rsidR="00067561" w:rsidRPr="00067561" w:rsidTr="00067561">
        <w:trPr>
          <w:trHeight w:val="15"/>
          <w:tblCellSpacing w:w="15" w:type="dxa"/>
        </w:trPr>
        <w:tc>
          <w:tcPr>
            <w:tcW w:w="842" w:type="dxa"/>
            <w:gridSpan w:val="2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947" w:type="dxa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58" w:type="dxa"/>
            <w:gridSpan w:val="2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317" w:type="dxa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48" w:type="dxa"/>
            <w:gridSpan w:val="2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47" w:type="dxa"/>
            <w:gridSpan w:val="2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895" w:type="dxa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46" w:type="dxa"/>
            <w:gridSpan w:val="2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895" w:type="dxa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67561" w:rsidRPr="00067561" w:rsidTr="00067561">
        <w:trPr>
          <w:tblCellSpacing w:w="15" w:type="dxa"/>
        </w:trPr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6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1. Обеспечение прогнозируемого объема и качества услуг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производственной 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деятельности </w:t>
            </w:r>
          </w:p>
        </w:tc>
        <w:tc>
          <w:tcPr>
            <w:tcW w:w="7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Предыдущий регулируемый период </w:t>
            </w:r>
          </w:p>
        </w:tc>
        <w:tc>
          <w:tcPr>
            <w:tcW w:w="377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Регулируемый период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2013 год </w:t>
            </w:r>
          </w:p>
        </w:tc>
        <w:tc>
          <w:tcPr>
            <w:tcW w:w="14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Ожидаемы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й 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2013 год </w:t>
            </w:r>
          </w:p>
        </w:tc>
        <w:tc>
          <w:tcPr>
            <w:tcW w:w="9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План 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2014 г.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План 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2015 г.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План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2016 г.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План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2017 г.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9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561" w:rsidRPr="00067561" w:rsidTr="00067561">
        <w:trPr>
          <w:tblCellSpacing w:w="15" w:type="dxa"/>
        </w:trPr>
        <w:tc>
          <w:tcPr>
            <w:tcW w:w="740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Показатели эффективности 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561" w:rsidRPr="00067561" w:rsidTr="00067561">
        <w:trPr>
          <w:tblCellSpacing w:w="15" w:type="dxa"/>
        </w:trPr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&lt;*&gt; реализации услуг, в том числе по потребителям:</w:t>
            </w:r>
          </w:p>
        </w:tc>
        <w:tc>
          <w:tcPr>
            <w:tcW w:w="7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м3 </w:t>
            </w:r>
          </w:p>
        </w:tc>
        <w:tc>
          <w:tcPr>
            <w:tcW w:w="1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904,84 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4 856,88 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4 856,88 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4 856,88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населению </w:t>
            </w:r>
          </w:p>
        </w:tc>
        <w:tc>
          <w:tcPr>
            <w:tcW w:w="7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м3 </w:t>
            </w:r>
          </w:p>
        </w:tc>
        <w:tc>
          <w:tcPr>
            <w:tcW w:w="1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700,20 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3 758,40 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3 758,40 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3 758,40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бюджетным потребителям </w:t>
            </w:r>
          </w:p>
        </w:tc>
        <w:tc>
          <w:tcPr>
            <w:tcW w:w="7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м3 </w:t>
            </w:r>
          </w:p>
        </w:tc>
        <w:tc>
          <w:tcPr>
            <w:tcW w:w="1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128,57 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690,10 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690,10 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690,10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</w:t>
            </w:r>
          </w:p>
        </w:tc>
        <w:tc>
          <w:tcPr>
            <w:tcW w:w="1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прочим потребителям </w:t>
            </w:r>
          </w:p>
        </w:tc>
        <w:tc>
          <w:tcPr>
            <w:tcW w:w="7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м3 </w:t>
            </w:r>
          </w:p>
        </w:tc>
        <w:tc>
          <w:tcPr>
            <w:tcW w:w="1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76,08 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408,38 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408,38 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408,38 </w:t>
            </w:r>
          </w:p>
        </w:tc>
      </w:tr>
      <w:tr w:rsidR="00067561" w:rsidRPr="00067561" w:rsidTr="00067561">
        <w:trPr>
          <w:trHeight w:val="15"/>
          <w:tblCellSpacing w:w="15" w:type="dxa"/>
        </w:trPr>
        <w:tc>
          <w:tcPr>
            <w:tcW w:w="766" w:type="dxa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616" w:type="dxa"/>
            <w:gridSpan w:val="3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588" w:type="dxa"/>
            <w:gridSpan w:val="3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976" w:type="dxa"/>
            <w:gridSpan w:val="2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105" w:type="dxa"/>
            <w:gridSpan w:val="3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034" w:type="dxa"/>
            <w:gridSpan w:val="2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67561" w:rsidRPr="00067561" w:rsidTr="00067561">
        <w:trPr>
          <w:tblCellSpacing w:w="15" w:type="dxa"/>
        </w:trPr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39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2. План мероприятий по повышению эффективности деятельности организации коммунального комплекса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5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реализации 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мероприятий </w:t>
            </w:r>
          </w:p>
        </w:tc>
        <w:tc>
          <w:tcPr>
            <w:tcW w:w="1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потребности на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реализацию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мероприятий,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316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эффект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0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руб./%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6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5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1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0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6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ремонту всего, в том числе: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ремонт спецтехники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ремонт спецтехники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ремонт спецтехники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ремонт спецтехники</w:t>
            </w:r>
          </w:p>
        </w:tc>
        <w:tc>
          <w:tcPr>
            <w:tcW w:w="15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год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год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444,57 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24,01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134,82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140,48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145,26</w:t>
            </w:r>
          </w:p>
        </w:tc>
        <w:tc>
          <w:tcPr>
            <w:tcW w:w="21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запасных частей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запасных частей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Замена запасных 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частей</w:t>
            </w:r>
          </w:p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запасных частей</w:t>
            </w:r>
          </w:p>
        </w:tc>
        <w:tc>
          <w:tcPr>
            <w:tcW w:w="10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561" w:rsidRPr="00067561" w:rsidTr="00067561">
        <w:trPr>
          <w:tblCellSpacing w:w="15" w:type="dxa"/>
        </w:trPr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6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реконструкции </w:t>
            </w:r>
          </w:p>
        </w:tc>
        <w:tc>
          <w:tcPr>
            <w:tcW w:w="15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561" w:rsidRPr="00067561" w:rsidTr="00067561">
        <w:trPr>
          <w:tblCellSpacing w:w="15" w:type="dxa"/>
        </w:trPr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6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мероприятия, направленные на совершенствование организации производства </w:t>
            </w:r>
          </w:p>
        </w:tc>
        <w:tc>
          <w:tcPr>
            <w:tcW w:w="15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561" w:rsidRPr="00067561" w:rsidTr="00067561">
        <w:trPr>
          <w:tblCellSpacing w:w="15" w:type="dxa"/>
        </w:trPr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6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энергосбережению и повышению энергетической эффективности </w:t>
            </w:r>
          </w:p>
        </w:tc>
        <w:tc>
          <w:tcPr>
            <w:tcW w:w="15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561" w:rsidRPr="00067561" w:rsidTr="00067561">
        <w:trPr>
          <w:tblCellSpacing w:w="15" w:type="dxa"/>
        </w:trPr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6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67561" w:rsidRPr="00067561" w:rsidRDefault="00067561" w:rsidP="0006756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2"/>
        <w:gridCol w:w="2026"/>
        <w:gridCol w:w="1097"/>
        <w:gridCol w:w="872"/>
        <w:gridCol w:w="1567"/>
        <w:gridCol w:w="999"/>
        <w:gridCol w:w="999"/>
        <w:gridCol w:w="999"/>
        <w:gridCol w:w="1014"/>
      </w:tblGrid>
      <w:tr w:rsidR="00067561" w:rsidRPr="00067561" w:rsidTr="00067561">
        <w:trPr>
          <w:trHeight w:val="15"/>
          <w:tblCellSpacing w:w="15" w:type="dxa"/>
        </w:trPr>
        <w:tc>
          <w:tcPr>
            <w:tcW w:w="1109" w:type="dxa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4" w:type="dxa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67561" w:rsidRPr="00067561" w:rsidTr="00067561">
        <w:trPr>
          <w:tblCellSpacing w:w="15" w:type="dxa"/>
        </w:trPr>
        <w:tc>
          <w:tcPr>
            <w:tcW w:w="1755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3. Расчет финансовых потребностей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 производственной программы &lt;**&gt;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Предыдущий регулируемый 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</w:t>
            </w:r>
          </w:p>
        </w:tc>
        <w:tc>
          <w:tcPr>
            <w:tcW w:w="53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Регулируемый период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факт 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561" w:rsidRPr="00067561" w:rsidTr="0006756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Затраты, относимые на себестоимость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311,22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1 751,09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1 828,61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1 898,45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Прибыль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Рентабельность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Бюджетные субсидии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Экономически необоснованный доход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311,22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1 751,09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1 828,61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1 898,45 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организации коммунального комплекса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руб./м3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343,94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360,54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376,50 &lt;**&gt;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390,88 &lt;**&gt;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потребителям: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561" w:rsidRPr="00067561" w:rsidTr="0006756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населению: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руб./м3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343,94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360,54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376,50 &lt;**&gt;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390,88 &lt;**&gt;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бюджетным потребителям: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руб./м3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343,94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360,54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376,50 &lt;**&gt;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390,88 &lt;**&gt;</w:t>
            </w:r>
          </w:p>
        </w:tc>
      </w:tr>
      <w:tr w:rsidR="00067561" w:rsidRPr="00067561" w:rsidTr="00067561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прочим потребителям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руб./м3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343,94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360,54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376,50 &lt;**&gt;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67561" w:rsidRPr="00067561" w:rsidRDefault="00067561" w:rsidP="000675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5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390,88 &lt;**&gt;</w:t>
            </w:r>
          </w:p>
        </w:tc>
      </w:tr>
    </w:tbl>
    <w:p w:rsidR="00981D50" w:rsidRDefault="00981D50" w:rsidP="002A4A39">
      <w:pPr>
        <w:rPr>
          <w:rFonts w:ascii="Times New Roman" w:hAnsi="Times New Roman" w:cs="Times New Roman"/>
          <w:sz w:val="24"/>
          <w:szCs w:val="24"/>
        </w:rPr>
      </w:pPr>
    </w:p>
    <w:p w:rsidR="00981D50" w:rsidRDefault="00981D50" w:rsidP="002A4A39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_______________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&lt;*&gt; в неуплотненном состоянии</w:t>
      </w:r>
    </w:p>
    <w:p w:rsidR="00067561" w:rsidRPr="00067561" w:rsidRDefault="00067561" w:rsidP="00067561">
      <w:pPr>
        <w:rPr>
          <w:rFonts w:ascii="Times New Roman" w:hAnsi="Times New Roman" w:cs="Times New Roman"/>
          <w:sz w:val="24"/>
          <w:szCs w:val="24"/>
        </w:rPr>
      </w:pPr>
    </w:p>
    <w:p w:rsidR="00981D50" w:rsidRPr="00E1190A" w:rsidRDefault="00067561" w:rsidP="00067561">
      <w:pPr>
        <w:rPr>
          <w:rFonts w:ascii="Times New Roman" w:hAnsi="Times New Roman" w:cs="Times New Roman"/>
          <w:sz w:val="24"/>
          <w:szCs w:val="24"/>
        </w:rPr>
      </w:pPr>
      <w:r w:rsidRPr="00067561">
        <w:rPr>
          <w:rFonts w:ascii="Times New Roman" w:hAnsi="Times New Roman" w:cs="Times New Roman"/>
          <w:sz w:val="24"/>
          <w:szCs w:val="24"/>
        </w:rPr>
        <w:t>&lt;**&gt; средневзвешенный тариф по классам опасности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da644ded76642c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