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29A4F6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АДМИНИСТРАЦИЯ НИЖНЕВАРТОВСКОГО РАЙОНА ХАНТЫ-МАНСИЙСКОГО АВТОНОМНОГО ОКРУГА - ЮГРЫ</w:t>
      </w:r>
    </w:p>
    <w:p w14:paraId="3DAA2BBD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ПОСТАНОВЛЕНИЕ</w:t>
      </w:r>
    </w:p>
    <w:p w14:paraId="445CB83E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от 29 декабря 2017 года N 2855</w:t>
      </w:r>
      <w:r>
        <w:rPr>
          <w:rFonts w:ascii="Arial" w:hAnsi="Arial" w:cs="Arial"/>
          <w:b/>
          <w:bCs/>
          <w:sz w:val="24"/>
          <w:szCs w:val="24"/>
        </w:rPr>
        <w:br/>
      </w:r>
    </w:p>
    <w:p w14:paraId="34150069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Об утверждении Порядка накопления твердых коммунальных отходов (в том числе их раздельного накопления) на территории района</w:t>
      </w:r>
    </w:p>
    <w:p w14:paraId="24BD867A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24.04.2018 N 940)</w:t>
      </w:r>
    </w:p>
    <w:p w14:paraId="15DCB0FE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11.02.2019 N 317)</w:t>
      </w:r>
    </w:p>
    <w:p w14:paraId="4E7EBC5E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20.02.2019 N 392)</w:t>
      </w:r>
    </w:p>
    <w:p w14:paraId="6F0D2F8C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08.08.2019 N 1592)</w:t>
      </w:r>
    </w:p>
    <w:p w14:paraId="67E6000C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13.04.2020 N 585)</w:t>
      </w:r>
    </w:p>
    <w:p w14:paraId="7D9CC5AA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23.10.2020 N 1609)</w:t>
      </w:r>
    </w:p>
    <w:p w14:paraId="02580DE3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28.12.2020 N 2097)</w:t>
      </w:r>
    </w:p>
    <w:p w14:paraId="07196C26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(С изменениями, внесенными постановлением Администрации от 11.05.2021 N 717)</w:t>
      </w:r>
    </w:p>
    <w:p w14:paraId="7556A780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1864C51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(В заголовке и по всему тексту слова "сбора твердых коммунальных отходов (в том числе их раздельного сбора)" заменены словами "накопления твердых коммунальных отходов (в том числе их раздельного накопления)" постановлением Администрации от 24.04.2018 N 940)</w:t>
      </w:r>
      <w:r>
        <w:rPr>
          <w:rFonts w:ascii="Arial" w:hAnsi="Arial" w:cs="Arial"/>
          <w:sz w:val="24"/>
          <w:szCs w:val="24"/>
        </w:rPr>
        <w:br/>
      </w:r>
    </w:p>
    <w:p w14:paraId="6CE9C7C3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основании Федерального закона от 24.06.98 N 89-ФЗ "Об отходах производства и потребления", Закона Ханты-Мансийского автономного округа-Югры 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 постановления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641", в целях организации деятельности по обращению с твердыми коммунальными отходами на территории района:</w:t>
      </w:r>
      <w:r>
        <w:rPr>
          <w:rFonts w:ascii="Arial" w:hAnsi="Arial" w:cs="Arial"/>
          <w:sz w:val="24"/>
          <w:szCs w:val="24"/>
        </w:rPr>
        <w:br/>
      </w:r>
    </w:p>
    <w:p w14:paraId="5FA17DD2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Утвердить Порядок накопления твердых коммунальных отходов (в том числе их раздельного накопления) на территории района согласно приложению.</w:t>
      </w:r>
      <w:r>
        <w:rPr>
          <w:rFonts w:ascii="Arial" w:hAnsi="Arial" w:cs="Arial"/>
          <w:sz w:val="24"/>
          <w:szCs w:val="24"/>
        </w:rPr>
        <w:br/>
      </w:r>
    </w:p>
    <w:p w14:paraId="5164D66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Службе документационного обеспечения управления организации деятельности администрации района (Ю.В. Мороз) разместить постановление на официальном веб-сайте администрации района: www.nvraion.ru.</w:t>
      </w:r>
      <w:r>
        <w:rPr>
          <w:rFonts w:ascii="Arial" w:hAnsi="Arial" w:cs="Arial"/>
          <w:sz w:val="24"/>
          <w:szCs w:val="24"/>
        </w:rPr>
        <w:br/>
      </w:r>
    </w:p>
    <w:p w14:paraId="24820396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Пресс-службе администрации района (А.В. Шишлакова) опубликовать постановление в приложении "Официальный бюллетень" к районной газете </w:t>
      </w:r>
      <w:r>
        <w:rPr>
          <w:rFonts w:ascii="Arial" w:hAnsi="Arial" w:cs="Arial"/>
          <w:sz w:val="24"/>
          <w:szCs w:val="24"/>
        </w:rPr>
        <w:lastRenderedPageBreak/>
        <w:t>"Новости Приобья".</w:t>
      </w:r>
      <w:r>
        <w:rPr>
          <w:rFonts w:ascii="Arial" w:hAnsi="Arial" w:cs="Arial"/>
          <w:sz w:val="24"/>
          <w:szCs w:val="24"/>
        </w:rPr>
        <w:br/>
      </w:r>
    </w:p>
    <w:p w14:paraId="2AD066FD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Постановление вступает в силу после его официального опубликования (обнародования), но не ранее 01.01.2018.</w:t>
      </w:r>
      <w:r>
        <w:rPr>
          <w:rFonts w:ascii="Arial" w:hAnsi="Arial" w:cs="Arial"/>
          <w:sz w:val="24"/>
          <w:szCs w:val="24"/>
        </w:rPr>
        <w:br/>
      </w:r>
    </w:p>
    <w:p w14:paraId="180BB50E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Контроль за выполнением постановления возложить на исполняющего обязанности заместителя главы района-начальника управления экологии, природопользования, земельных ресурсов, по жилищным вопросам и муниципальной собственности администрации района А.В. Воробьёва.</w:t>
      </w:r>
      <w:r>
        <w:rPr>
          <w:rFonts w:ascii="Arial" w:hAnsi="Arial" w:cs="Arial"/>
          <w:sz w:val="24"/>
          <w:szCs w:val="24"/>
        </w:rPr>
        <w:br/>
      </w:r>
    </w:p>
    <w:p w14:paraId="142D95F5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(Пункт 5 изменен постановлением Администрации от 28.12.2020 N 2097)</w:t>
      </w:r>
      <w:r>
        <w:rPr>
          <w:rFonts w:ascii="Arial" w:hAnsi="Arial" w:cs="Arial"/>
          <w:sz w:val="24"/>
          <w:szCs w:val="24"/>
        </w:rPr>
        <w:br/>
      </w:r>
    </w:p>
    <w:p w14:paraId="33DE9080" w14:textId="77777777" w:rsidR="004A24C0" w:rsidRDefault="004A24C0" w:rsidP="004A24C0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  <w:t>     Глава района</w:t>
      </w:r>
      <w:r>
        <w:rPr>
          <w:rFonts w:ascii="Arial" w:hAnsi="Arial" w:cs="Arial"/>
          <w:sz w:val="24"/>
          <w:szCs w:val="24"/>
        </w:rPr>
        <w:br/>
        <w:t>Б.А. Саломатин</w:t>
      </w:r>
      <w:r>
        <w:rPr>
          <w:rFonts w:ascii="Arial" w:hAnsi="Arial" w:cs="Arial"/>
          <w:sz w:val="24"/>
          <w:szCs w:val="24"/>
        </w:rPr>
        <w:br/>
      </w:r>
    </w:p>
    <w:p w14:paraId="7C5A56B0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(Приложение изложено в новой редакции постановлением Администрации от 24.04.2018 N 940)</w:t>
      </w:r>
      <w:r>
        <w:rPr>
          <w:rFonts w:ascii="Arial" w:hAnsi="Arial" w:cs="Arial"/>
          <w:sz w:val="24"/>
          <w:szCs w:val="24"/>
        </w:rPr>
        <w:br/>
      </w:r>
    </w:p>
    <w:p w14:paraId="30BC9620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(Приложение изложено в новой редакции постановлением Администрации от 08.08.2019 N 1592)</w:t>
      </w:r>
      <w:r>
        <w:rPr>
          <w:rFonts w:ascii="Arial" w:hAnsi="Arial" w:cs="Arial"/>
          <w:sz w:val="24"/>
          <w:szCs w:val="24"/>
        </w:rPr>
        <w:br/>
      </w:r>
    </w:p>
    <w:p w14:paraId="4DD80A96" w14:textId="77777777" w:rsidR="004A24C0" w:rsidRDefault="004A24C0" w:rsidP="004A24C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>
        <w:rPr>
          <w:rFonts w:ascii="Arial" w:hAnsi="Arial" w:cs="Arial"/>
          <w:b/>
          <w:bCs/>
          <w:sz w:val="24"/>
          <w:szCs w:val="24"/>
        </w:rPr>
        <w:br/>
        <w:t>Приложение</w:t>
      </w:r>
      <w:r>
        <w:rPr>
          <w:rFonts w:ascii="Arial" w:hAnsi="Arial" w:cs="Arial"/>
          <w:b/>
          <w:bCs/>
          <w:sz w:val="24"/>
          <w:szCs w:val="24"/>
        </w:rPr>
        <w:br/>
        <w:t>к постановлению</w:t>
      </w:r>
      <w:r>
        <w:rPr>
          <w:rFonts w:ascii="Arial" w:hAnsi="Arial" w:cs="Arial"/>
          <w:b/>
          <w:bCs/>
          <w:sz w:val="24"/>
          <w:szCs w:val="24"/>
        </w:rPr>
        <w:br/>
        <w:t>администрации района</w:t>
      </w:r>
      <w:r>
        <w:rPr>
          <w:rFonts w:ascii="Arial" w:hAnsi="Arial" w:cs="Arial"/>
          <w:b/>
          <w:bCs/>
          <w:sz w:val="24"/>
          <w:szCs w:val="24"/>
        </w:rPr>
        <w:br/>
        <w:t>от 29.12.2017 N 2855</w:t>
      </w:r>
    </w:p>
    <w:p w14:paraId="741B08D6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  <w:t>Порядок накопления твердых коммунальных отходов (в том числе их раздельного накопления) в Нижневартовском районе</w:t>
      </w:r>
    </w:p>
    <w:p w14:paraId="4C2EEC9B" w14:textId="77777777" w:rsidR="004A24C0" w:rsidRDefault="004A24C0" w:rsidP="004A24C0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(далее-Порядок)</w:t>
      </w:r>
    </w:p>
    <w:p w14:paraId="3F37E1AE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  <w:t>I. Общие положения</w:t>
      </w:r>
    </w:p>
    <w:p w14:paraId="5DD9B536" w14:textId="77777777" w:rsidR="004A24C0" w:rsidRDefault="004A24C0" w:rsidP="004A24C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0409D321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Порядок разработан в соответствии с Федеральным законом от 24.06.1998 N 89-ФЗ "Об отходах производства и потребления" (далее-Федеральный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 (далее-постановление Правительства Российской Федерации от 12.11.2016 N 1156), Законом Ханты-Мансийского автономного округа-Югры 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округа-Югры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</w:t>
      </w:r>
      <w:r>
        <w:rPr>
          <w:rFonts w:ascii="Arial" w:hAnsi="Arial" w:cs="Arial"/>
          <w:sz w:val="24"/>
          <w:szCs w:val="24"/>
        </w:rPr>
        <w:lastRenderedPageBreak/>
        <w:t>площадок для накопления твердых коммунальных отходов, приобретения, содержания контейнеров для накопления твердых коммунальных отходов" (далее-постановление Правительства Ханты-Мансийского автономного округа-Югры от 11.07.2019 N 229-п).</w:t>
      </w:r>
      <w:r>
        <w:rPr>
          <w:rFonts w:ascii="Arial" w:hAnsi="Arial" w:cs="Arial"/>
          <w:sz w:val="24"/>
          <w:szCs w:val="24"/>
        </w:rPr>
        <w:br/>
      </w:r>
    </w:p>
    <w:p w14:paraId="07F54BCB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1.2. Порядок устанавливает требования к организации деятельности по накоплению твердых коммунальных отходов (далее-ТКО) в Нижневартовском районе,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sz w:val="24"/>
          <w:szCs w:val="24"/>
        </w:rPr>
        <w:br/>
      </w:r>
    </w:p>
    <w:p w14:paraId="68696410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1.3. В Порядке используются понятия в значениях, определенных Федеральным законом N 89-ФЗ, постановлением Правительства Российской Федерации от 12.11.2016 N 1156,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 постановлением Правительства Ханты-Мансийского автономного округа-Югры от 11.07.2019 N 229-п.</w:t>
      </w:r>
      <w:r>
        <w:rPr>
          <w:rFonts w:ascii="Arial" w:hAnsi="Arial" w:cs="Arial"/>
          <w:sz w:val="24"/>
          <w:szCs w:val="24"/>
        </w:rPr>
        <w:br/>
      </w:r>
    </w:p>
    <w:p w14:paraId="2E30B84B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1.4. Порядок не регулирует вопросы обращения со следующими видами отходов:</w:t>
      </w:r>
      <w:r>
        <w:rPr>
          <w:rFonts w:ascii="Arial" w:hAnsi="Arial" w:cs="Arial"/>
          <w:sz w:val="24"/>
          <w:szCs w:val="24"/>
        </w:rPr>
        <w:br/>
      </w:r>
    </w:p>
    <w:p w14:paraId="1E1AE01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промышленные отходы;</w:t>
      </w:r>
      <w:r>
        <w:rPr>
          <w:rFonts w:ascii="Arial" w:hAnsi="Arial" w:cs="Arial"/>
          <w:sz w:val="24"/>
          <w:szCs w:val="24"/>
        </w:rPr>
        <w:br/>
      </w:r>
    </w:p>
    <w:p w14:paraId="08140A88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sz w:val="24"/>
          <w:szCs w:val="24"/>
        </w:rPr>
        <w:br/>
      </w:r>
    </w:p>
    <w:p w14:paraId="03E4C905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медицинские и биологические отходы;</w:t>
      </w:r>
      <w:r>
        <w:rPr>
          <w:rFonts w:ascii="Arial" w:hAnsi="Arial" w:cs="Arial"/>
          <w:sz w:val="24"/>
          <w:szCs w:val="24"/>
        </w:rPr>
        <w:br/>
      </w:r>
    </w:p>
    <w:p w14:paraId="7B006E79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sz w:val="24"/>
          <w:szCs w:val="24"/>
        </w:rPr>
        <w:br/>
      </w:r>
    </w:p>
    <w:p w14:paraId="5A9B17DC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отходы сбора и обработки сточных вод;</w:t>
      </w:r>
      <w:r>
        <w:rPr>
          <w:rFonts w:ascii="Arial" w:hAnsi="Arial" w:cs="Arial"/>
          <w:sz w:val="24"/>
          <w:szCs w:val="24"/>
        </w:rPr>
        <w:br/>
      </w:r>
    </w:p>
    <w:p w14:paraId="0AEF2F2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sz w:val="24"/>
          <w:szCs w:val="24"/>
        </w:rPr>
        <w:br/>
      </w:r>
    </w:p>
    <w:p w14:paraId="14F10260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1.5. Порядок регламентирует накопление, в том числе раздельное накопление ТКО, на территории района и обязателен для юридических лиц (независимо от организационно-правовой формы) и индивидуальных предпринимателей,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а также физических лиц.</w:t>
      </w:r>
      <w:r>
        <w:rPr>
          <w:rFonts w:ascii="Arial" w:hAnsi="Arial" w:cs="Arial"/>
          <w:sz w:val="24"/>
          <w:szCs w:val="24"/>
        </w:rPr>
        <w:br/>
      </w:r>
    </w:p>
    <w:p w14:paraId="7CF4E57A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II. Порядок накопления твердых коммунальных отходов</w:t>
      </w:r>
    </w:p>
    <w:p w14:paraId="5A1479E5" w14:textId="77777777" w:rsidR="004A24C0" w:rsidRDefault="004A24C0" w:rsidP="004A24C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5E953AB4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2.1. Накопление, в том числе раздельное, твердых коммунальных отходов осуществляется:</w:t>
      </w:r>
      <w:r>
        <w:rPr>
          <w:rFonts w:ascii="Arial" w:hAnsi="Arial" w:cs="Arial"/>
          <w:sz w:val="24"/>
          <w:szCs w:val="24"/>
        </w:rPr>
        <w:br/>
      </w:r>
    </w:p>
    <w:p w14:paraId="1DF9F68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в контейнеры, бункеры, расположенные на контейнерных площадках;</w:t>
      </w:r>
      <w:r>
        <w:rPr>
          <w:rFonts w:ascii="Arial" w:hAnsi="Arial" w:cs="Arial"/>
          <w:sz w:val="24"/>
          <w:szCs w:val="24"/>
        </w:rPr>
        <w:br/>
      </w:r>
    </w:p>
    <w:p w14:paraId="1973DC3C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sz w:val="24"/>
          <w:szCs w:val="24"/>
        </w:rPr>
        <w:br/>
      </w:r>
    </w:p>
    <w:p w14:paraId="0CD4A3F2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площадках для складирования крупногабаритных отходов (далее-КГО), в том числе предусмотренных в составе контейнерной площадки;</w:t>
      </w:r>
      <w:r>
        <w:rPr>
          <w:rFonts w:ascii="Arial" w:hAnsi="Arial" w:cs="Arial"/>
          <w:sz w:val="24"/>
          <w:szCs w:val="24"/>
        </w:rPr>
        <w:br/>
      </w:r>
    </w:p>
    <w:p w14:paraId="54A22C9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sz w:val="24"/>
          <w:szCs w:val="24"/>
        </w:rPr>
        <w:br/>
      </w:r>
    </w:p>
    <w:p w14:paraId="6C95871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2.2.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sz w:val="24"/>
          <w:szCs w:val="24"/>
        </w:rPr>
        <w:br/>
      </w:r>
    </w:p>
    <w:p w14:paraId="3F6CE004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2.3. Места расположения контейнерных площадок определяют администрация Нижневартовского района, администрации городских поселений района в соответствии с требованиями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мероприятий", утвержденных постановлением Главного государственного санитарного врача Российской Федерации от 28.01.2021 N 3, и вносят в реестр мест (площадок) накопления ТКО, ведение которого осуществляют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sz w:val="24"/>
          <w:szCs w:val="24"/>
        </w:rPr>
        <w:br/>
      </w:r>
    </w:p>
    <w:p w14:paraId="4EDABEC3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(Пункт 2.3. изменен постановлением Администрации от 23.10.2020 N 1609)</w:t>
      </w:r>
      <w:r>
        <w:rPr>
          <w:rFonts w:ascii="Arial" w:hAnsi="Arial" w:cs="Arial"/>
          <w:sz w:val="24"/>
          <w:szCs w:val="24"/>
        </w:rPr>
        <w:br/>
      </w:r>
    </w:p>
    <w:p w14:paraId="38D5195B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(Пункт 2.3. изменен постановлением Администрации от 11.05.2021 N 717)</w:t>
      </w:r>
      <w:r>
        <w:rPr>
          <w:rFonts w:ascii="Arial" w:hAnsi="Arial" w:cs="Arial"/>
          <w:sz w:val="24"/>
          <w:szCs w:val="24"/>
        </w:rPr>
        <w:br/>
      </w:r>
    </w:p>
    <w:p w14:paraId="623A7BB8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2.4. Реестр мест (площадок) накопления ТКО размещается на официальном веб-сайте администрации Нижневартовского района и официальных сайтах администраций городских поселений района в информационно-телекоммуникационной сети Интернет и в Территориальной информационной системе автономного округа (ТИС Югры).</w:t>
      </w:r>
      <w:r>
        <w:rPr>
          <w:rFonts w:ascii="Arial" w:hAnsi="Arial" w:cs="Arial"/>
          <w:sz w:val="24"/>
          <w:szCs w:val="24"/>
        </w:rPr>
        <w:br/>
      </w:r>
    </w:p>
    <w:p w14:paraId="78A91C81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2.5. Мусоропровод, мусороприемные камеры и контейнеры для накопления ТКО в мусороприемных камерах должны содержаться в соответствии с требованиями,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мероприятий", утвержденных постановлением Главного государственного санитарного врача Российской Федерации от 28.01.2021 N 3.</w:t>
      </w:r>
      <w:r>
        <w:rPr>
          <w:rFonts w:ascii="Arial" w:hAnsi="Arial" w:cs="Arial"/>
          <w:sz w:val="24"/>
          <w:szCs w:val="24"/>
        </w:rPr>
        <w:br/>
      </w:r>
    </w:p>
    <w:p w14:paraId="0AB778D4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(пункт 2.5. изменен постановлением Администрации от 28.12.2020 N 2097)</w:t>
      </w:r>
      <w:r>
        <w:rPr>
          <w:rFonts w:ascii="Arial" w:hAnsi="Arial" w:cs="Arial"/>
          <w:sz w:val="24"/>
          <w:szCs w:val="24"/>
        </w:rPr>
        <w:br/>
      </w:r>
    </w:p>
    <w:p w14:paraId="3BA30926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(Пункт 2.5. изменен постановлением Администрации от 11.05.2021 N 717)</w:t>
      </w:r>
      <w:r>
        <w:rPr>
          <w:rFonts w:ascii="Arial" w:hAnsi="Arial" w:cs="Arial"/>
          <w:sz w:val="24"/>
          <w:szCs w:val="24"/>
        </w:rPr>
        <w:br/>
      </w:r>
    </w:p>
    <w:p w14:paraId="78A2D01E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2.6.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sz w:val="24"/>
          <w:szCs w:val="24"/>
        </w:rPr>
        <w:br/>
      </w:r>
    </w:p>
    <w:p w14:paraId="1916FC85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2.7.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sz w:val="24"/>
          <w:szCs w:val="24"/>
        </w:rPr>
        <w:br/>
      </w:r>
    </w:p>
    <w:p w14:paraId="21E24A44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2.8. В местах сбора и накопления ТКО складирование крупногабаритных отходов осуществляется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sz w:val="24"/>
          <w:szCs w:val="24"/>
        </w:rPr>
        <w:br/>
      </w:r>
    </w:p>
    <w:p w14:paraId="0147E54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2.9. КГО должны находиться в состоянии, не создающем угроз для жизни и здоровья персонала оператора по обращению с ТКО, в частности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sz w:val="24"/>
          <w:szCs w:val="24"/>
        </w:rPr>
        <w:br/>
      </w:r>
    </w:p>
    <w:p w14:paraId="3E338EB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2.10. Запрещается смешивать КГО с другими видами отходов.</w:t>
      </w:r>
      <w:r>
        <w:rPr>
          <w:rFonts w:ascii="Arial" w:hAnsi="Arial" w:cs="Arial"/>
          <w:sz w:val="24"/>
          <w:szCs w:val="24"/>
        </w:rPr>
        <w:br/>
      </w:r>
    </w:p>
    <w:p w14:paraId="5AF6C59E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2.11.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sz w:val="24"/>
          <w:szCs w:val="24"/>
        </w:rPr>
        <w:br/>
      </w:r>
    </w:p>
    <w:p w14:paraId="48081A1C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2.12. Накопление опасных отходов должно выполняться методами, исключающими их бой и разгерметизацию.</w:t>
      </w:r>
      <w:r>
        <w:rPr>
          <w:rFonts w:ascii="Arial" w:hAnsi="Arial" w:cs="Arial"/>
          <w:sz w:val="24"/>
          <w:szCs w:val="24"/>
        </w:rPr>
        <w:br/>
      </w:r>
    </w:p>
    <w:p w14:paraId="79DE8A98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2.13. Информация о местах приема опасных отходов размещается на официальном веб-сайте администрации Нижневартовского района в информационно-телекоммуникационной сети Интернет.</w:t>
      </w:r>
      <w:r>
        <w:rPr>
          <w:rFonts w:ascii="Arial" w:hAnsi="Arial" w:cs="Arial"/>
          <w:sz w:val="24"/>
          <w:szCs w:val="24"/>
        </w:rPr>
        <w:br/>
      </w:r>
    </w:p>
    <w:p w14:paraId="6977F508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III. Требования к организации контейнерных площадок</w:t>
      </w:r>
    </w:p>
    <w:p w14:paraId="3A003203" w14:textId="77777777" w:rsidR="004A24C0" w:rsidRDefault="004A24C0" w:rsidP="004A24C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348B6B7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3.1. Контейнерная площадка организуется и обустраивается в соответствии с постановлением Правительства Ханты-Мансийского автономного округа-Югры от 11.07.2019 N 229-п.</w:t>
      </w:r>
      <w:r>
        <w:rPr>
          <w:rFonts w:ascii="Arial" w:hAnsi="Arial" w:cs="Arial"/>
          <w:sz w:val="24"/>
          <w:szCs w:val="24"/>
        </w:rPr>
        <w:br/>
      </w:r>
    </w:p>
    <w:p w14:paraId="63A68DEB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IV. Раздельное накопление ТКО</w:t>
      </w:r>
    </w:p>
    <w:p w14:paraId="079F5A79" w14:textId="77777777" w:rsidR="004A24C0" w:rsidRDefault="004A24C0" w:rsidP="004A24C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075E8F3B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4.1. Раздельное накопление ТКО предусматривает их раздельное складирование по видам и (или) группам.</w:t>
      </w:r>
      <w:r>
        <w:rPr>
          <w:rFonts w:ascii="Arial" w:hAnsi="Arial" w:cs="Arial"/>
          <w:sz w:val="24"/>
          <w:szCs w:val="24"/>
        </w:rPr>
        <w:br/>
      </w:r>
    </w:p>
    <w:p w14:paraId="51A9718C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4.2. Для организации раздельного накопления ТКО на контейнерных площадках, находящихся в зоне деятельности объектов по обработке ТКО, используются контейнеры с цветовой индикацией трех видов:</w:t>
      </w:r>
      <w:r>
        <w:rPr>
          <w:rFonts w:ascii="Arial" w:hAnsi="Arial" w:cs="Arial"/>
          <w:sz w:val="24"/>
          <w:szCs w:val="24"/>
        </w:rPr>
        <w:br/>
      </w:r>
    </w:p>
    <w:p w14:paraId="6C75DAA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серый-влажные (органические) отходы;</w:t>
      </w:r>
      <w:r>
        <w:rPr>
          <w:rFonts w:ascii="Arial" w:hAnsi="Arial" w:cs="Arial"/>
          <w:sz w:val="24"/>
          <w:szCs w:val="24"/>
        </w:rPr>
        <w:br/>
      </w:r>
    </w:p>
    <w:p w14:paraId="00522DDC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синий-смешанные сухие отходы;</w:t>
      </w:r>
      <w:r>
        <w:rPr>
          <w:rFonts w:ascii="Arial" w:hAnsi="Arial" w:cs="Arial"/>
          <w:sz w:val="24"/>
          <w:szCs w:val="24"/>
        </w:rPr>
        <w:br/>
      </w:r>
    </w:p>
    <w:p w14:paraId="6BB607B1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коричневый-опасные отходы.</w:t>
      </w:r>
      <w:r>
        <w:rPr>
          <w:rFonts w:ascii="Arial" w:hAnsi="Arial" w:cs="Arial"/>
          <w:sz w:val="24"/>
          <w:szCs w:val="24"/>
        </w:rPr>
        <w:br/>
      </w:r>
    </w:p>
    <w:p w14:paraId="4152090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4.3. Для организации раздельного накопления ТКО на контейнерных площадках, находящихся вне зоны деятельности объектов по обработке ТКО, используются контейнеры с цветовой индикацией следующих видов:</w:t>
      </w:r>
      <w:r>
        <w:rPr>
          <w:rFonts w:ascii="Arial" w:hAnsi="Arial" w:cs="Arial"/>
          <w:sz w:val="24"/>
          <w:szCs w:val="24"/>
        </w:rPr>
        <w:br/>
      </w:r>
    </w:p>
    <w:p w14:paraId="0331908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оранжевый-пластик;</w:t>
      </w:r>
      <w:r>
        <w:rPr>
          <w:rFonts w:ascii="Arial" w:hAnsi="Arial" w:cs="Arial"/>
          <w:sz w:val="24"/>
          <w:szCs w:val="24"/>
        </w:rPr>
        <w:br/>
      </w:r>
    </w:p>
    <w:p w14:paraId="1F82B1B0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зеленый-стекло;</w:t>
      </w:r>
      <w:r>
        <w:rPr>
          <w:rFonts w:ascii="Arial" w:hAnsi="Arial" w:cs="Arial"/>
          <w:sz w:val="24"/>
          <w:szCs w:val="24"/>
        </w:rPr>
        <w:br/>
      </w:r>
    </w:p>
    <w:p w14:paraId="73E75F3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синий-бумага и картон;</w:t>
      </w:r>
      <w:r>
        <w:rPr>
          <w:rFonts w:ascii="Arial" w:hAnsi="Arial" w:cs="Arial"/>
          <w:sz w:val="24"/>
          <w:szCs w:val="24"/>
        </w:rPr>
        <w:br/>
      </w:r>
    </w:p>
    <w:p w14:paraId="0E3CAD41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желтый-металл;</w:t>
      </w:r>
      <w:r>
        <w:rPr>
          <w:rFonts w:ascii="Arial" w:hAnsi="Arial" w:cs="Arial"/>
          <w:sz w:val="24"/>
          <w:szCs w:val="24"/>
        </w:rPr>
        <w:br/>
      </w:r>
    </w:p>
    <w:p w14:paraId="48CF5C39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серый-влажные (органические) отходы;</w:t>
      </w:r>
      <w:r>
        <w:rPr>
          <w:rFonts w:ascii="Arial" w:hAnsi="Arial" w:cs="Arial"/>
          <w:sz w:val="24"/>
          <w:szCs w:val="24"/>
        </w:rPr>
        <w:br/>
      </w:r>
    </w:p>
    <w:p w14:paraId="5611C6BB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коричневый-опасные отходы.</w:t>
      </w:r>
      <w:r>
        <w:rPr>
          <w:rFonts w:ascii="Arial" w:hAnsi="Arial" w:cs="Arial"/>
          <w:sz w:val="24"/>
          <w:szCs w:val="24"/>
        </w:rPr>
        <w:br/>
      </w:r>
    </w:p>
    <w:p w14:paraId="0301CD7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4.4. При организации накопления ТКО (в том числе их раздельного накопления) допускается использовать контейнеры с цветовой индикацией, отличной от установленной настоящим постановлением, до выхода их из эксплуатации, но не позднее 01.01.2022.</w:t>
      </w:r>
      <w:r>
        <w:rPr>
          <w:rFonts w:ascii="Arial" w:hAnsi="Arial" w:cs="Arial"/>
          <w:sz w:val="24"/>
          <w:szCs w:val="24"/>
        </w:rPr>
        <w:br/>
      </w:r>
    </w:p>
    <w:p w14:paraId="7734771E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4.5. Для организации раздельного накопления ТКО дополнительно используются надписи и графические изображения (маркировка).</w:t>
      </w:r>
      <w:r>
        <w:rPr>
          <w:rFonts w:ascii="Arial" w:hAnsi="Arial" w:cs="Arial"/>
          <w:sz w:val="24"/>
          <w:szCs w:val="24"/>
        </w:rPr>
        <w:br/>
      </w:r>
    </w:p>
    <w:p w14:paraId="32CAA3C7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22F9C6A9" w14:textId="77777777" w:rsidR="004A24C0" w:rsidRDefault="004A24C0" w:rsidP="004A24C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6347122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5.1. Ответственность за обустройство и надлежащее содержание контейнерных площадок несет собственник контейнерной площадки: администрация Нижневартовского района; администрации городских поселений района;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sz w:val="24"/>
          <w:szCs w:val="24"/>
        </w:rPr>
        <w:br/>
      </w:r>
    </w:p>
    <w:p w14:paraId="3890CE1E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5.2. Контроль обустройства и надлежащего содержания контейнерных площадок управляющими организациями, товариществами собственников жилья, </w:t>
      </w:r>
      <w:r>
        <w:rPr>
          <w:rFonts w:ascii="Arial" w:hAnsi="Arial" w:cs="Arial"/>
          <w:sz w:val="24"/>
          <w:szCs w:val="24"/>
        </w:rPr>
        <w:lastRenderedPageBreak/>
        <w:t>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осуществляют: администрация Нижневартовского района; администрации городских поселений района.</w:t>
      </w:r>
      <w:r>
        <w:rPr>
          <w:rFonts w:ascii="Arial" w:hAnsi="Arial" w:cs="Arial"/>
          <w:sz w:val="24"/>
          <w:szCs w:val="24"/>
        </w:rPr>
        <w:br/>
      </w:r>
    </w:p>
    <w:p w14:paraId="26402E37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(Приложение дополнено разделом VI. "Информирование населения" постановлением Администрации от 13.04.2020 N 585)</w:t>
      </w:r>
      <w:r>
        <w:rPr>
          <w:rFonts w:ascii="Arial" w:hAnsi="Arial" w:cs="Arial"/>
          <w:sz w:val="24"/>
          <w:szCs w:val="24"/>
        </w:rPr>
        <w:br/>
      </w:r>
    </w:p>
    <w:p w14:paraId="0739BB3E" w14:textId="77777777" w:rsidR="004A24C0" w:rsidRDefault="004A24C0" w:rsidP="004A24C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  <w:t>"VI. Информирование населения"</w:t>
      </w:r>
    </w:p>
    <w:p w14:paraId="4CD0E309" w14:textId="77777777" w:rsidR="004A24C0" w:rsidRDefault="004A24C0" w:rsidP="004A24C0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04A29BE0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6.1. Информирование населения об организации деятельности по накоплению ТКО на территории района, в том числе их раздельному накоплению, осуществляют:</w:t>
      </w:r>
      <w:r>
        <w:rPr>
          <w:rFonts w:ascii="Arial" w:hAnsi="Arial" w:cs="Arial"/>
          <w:sz w:val="24"/>
          <w:szCs w:val="24"/>
        </w:rPr>
        <w:br/>
      </w:r>
    </w:p>
    <w:p w14:paraId="6D429E6A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администрация Нижневартовского района;</w:t>
      </w:r>
      <w:r>
        <w:rPr>
          <w:rFonts w:ascii="Arial" w:hAnsi="Arial" w:cs="Arial"/>
          <w:sz w:val="24"/>
          <w:szCs w:val="24"/>
        </w:rPr>
        <w:br/>
      </w:r>
    </w:p>
    <w:p w14:paraId="2FC431A2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администрации городских поселений района.</w:t>
      </w:r>
      <w:r>
        <w:rPr>
          <w:rFonts w:ascii="Arial" w:hAnsi="Arial" w:cs="Arial"/>
          <w:sz w:val="24"/>
          <w:szCs w:val="24"/>
        </w:rPr>
        <w:br/>
      </w:r>
    </w:p>
    <w:p w14:paraId="14B0E7B3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6.2. Информирование населения осуществляется с целью популяризации перехода на новую систему обращения с ТКО, мотивации участия в раздельном сборе ТКО и потреблении биоразлагаемых тары и упаковки.</w:t>
      </w:r>
      <w:r>
        <w:rPr>
          <w:rFonts w:ascii="Arial" w:hAnsi="Arial" w:cs="Arial"/>
          <w:sz w:val="24"/>
          <w:szCs w:val="24"/>
        </w:rPr>
        <w:br/>
      </w:r>
    </w:p>
    <w:p w14:paraId="61B57B51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6.3.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(организациях), осуществляющих прием и утилизацию раздельно накапливаемых отходов.</w:t>
      </w:r>
      <w:r>
        <w:rPr>
          <w:rFonts w:ascii="Arial" w:hAnsi="Arial" w:cs="Arial"/>
          <w:sz w:val="24"/>
          <w:szCs w:val="24"/>
        </w:rPr>
        <w:br/>
      </w:r>
    </w:p>
    <w:p w14:paraId="0A48C299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6.4. Информирование населения осуществляется на страницах общественно-политической газеты Нижневартовского района "Новости Приобья", в эфире телерадиокомпании "Телевидение Нижневартовского района", на официальном веб-сайде администрации района и на официальных сайтах администраций городских поселений.</w:t>
      </w:r>
      <w:r>
        <w:rPr>
          <w:rFonts w:ascii="Arial" w:hAnsi="Arial" w:cs="Arial"/>
          <w:sz w:val="24"/>
          <w:szCs w:val="24"/>
        </w:rPr>
        <w:br/>
      </w:r>
    </w:p>
    <w:p w14:paraId="245E17D6" w14:textId="77777777" w:rsidR="004A24C0" w:rsidRDefault="004A24C0" w:rsidP="004A24C0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6.5. Информирование населения осуществляется в соответствии с планом основных мероприятий по экологическому воспитанию и формированию экологической культуры в области обращения с твердыми коммунальными отходами, утверждаемым постановлением администрации Нижневартовского района, постановлениями администраций городских поселений района.".</w:t>
      </w:r>
    </w:p>
    <w:p w14:paraId="48C545AF" w14:textId="77777777" w:rsidR="004A24C0" w:rsidRDefault="004A24C0" w:rsidP="004A24C0">
      <w:pPr>
        <w:rPr>
          <w:rFonts w:eastAsia="Calibri"/>
          <w:lang w:eastAsia="en-US"/>
        </w:rPr>
      </w:pPr>
    </w:p>
    <w:p w14:paraId="530F155A" w14:textId="77777777" w:rsidR="004A24C0" w:rsidRDefault="004A24C0" w:rsidP="004A24C0">
      <w:pPr>
        <w:rPr>
          <w:szCs w:val="24"/>
        </w:rPr>
      </w:pPr>
    </w:p>
    <w:p w14:paraId="7322771E" w14:textId="77777777" w:rsidR="00BC7E21" w:rsidRPr="004A24C0" w:rsidRDefault="00BC7E21" w:rsidP="004A24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A24C0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