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B5CC3" w:rsidRPr="009B5CC3" w:rsidRDefault="009B5CC3" w:rsidP="009B5C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CC3">
        <w:rPr>
          <w:rFonts w:ascii="Times New Roman" w:hAnsi="Times New Roman" w:cs="Times New Roman"/>
          <w:b/>
          <w:sz w:val="24"/>
          <w:szCs w:val="24"/>
        </w:rPr>
        <w:t>ОБ УТВЕРЖДЕНИИ ТРЕБОВАНИЙ, ПРЕДЪЯВЛЯЕМЫХ К ДОБЫЧЕ ОБЪЕКТОВ ЖИВОТНОГО МИРА, НЕ ОТНЕСЕННЫХ К ОХОТНИЧЬИМ РЕСУРСАМ И ВОДНЫМ БИОЛОГИЧЕСКИМ РЕСУРСАМ, НА ТЕРРИТОРИИ ВОРОНЕЖСКОЙ ОБЛАСТИ И ПОРЯДКА ВЫДАЧИ РАЗРЕШЕНИЙ НА ИХ ДОБЫЧУ</w:t>
      </w: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ДЕПАРТАМЕНТ ПРИРОДНЫХ РЕСУРСОВ И ЭКОЛОГИИ ВОРОНЕЖСКОЙ ОБЛАСТИ</w:t>
      </w: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ПРИКАЗ</w:t>
      </w: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от 23 марта 2017 года N 131</w:t>
      </w: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ОБ УТВЕРЖДЕНИИ ТРЕБОВАНИЙ, ПРЕДЪЯВЛЯЕМЫХ К ДОБЫЧЕ ОБЪЕКТОВ ЖИВОТНОГО МИРА, НЕ ОТНЕСЕННЫХ К ОХОТНИЧЬИМ РЕСУРСАМ И ВОДНЫМ БИОЛОГИЧЕСКИМ РЕСУРСАМ, НА ТЕРРИТОРИИ ВОРОНЕЖСКОЙ ОБЛАСТИ И ПОРЯДКА ВЫДАЧИ РАЗРЕШЕНИЙ НА ИХ ДОБЫЧУ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В соответствии с Законом Воронежской области от 06.03.2014 N 22-ОЗ "О порядке добычи объектов животного мира, не отнесенных к охотничьим ресурсам и водным биологическим ресурсам, на территории Воронежской области" приказываю: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1. Утвердить прилагаемые Требования, предъявляемые к добыче объектов животного мира, не отнесенных к охотничьим ресурсам и водным биологическим ресурсам, на территории Воронежской области.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 Утвердить прилагаемый Порядок выдачи разрешений на добычу объектов животного мира, не отнесенных к охотничьим ресурсам и водным биологическим ресурсам, на территории Воронежской области.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3. Контроль за исполнением настоящего приказа возложить на заместителя руководителя департамента - начальника отдела государственного охотничьего надзора и охраны объектов животного мира Побединского Г.Д.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Руководитель департамента</w:t>
      </w:r>
    </w:p>
    <w:p w:rsid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А.Ф.КАРЯКИН</w:t>
      </w:r>
    </w:p>
    <w:p w:rsid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ТРЕБОВАНИЯ, ПРЕДЪЯВЛЯЕМЫЕ К ДОБЫЧЕ ОБЪЕКТОВ ЖИВОТНОГО МИРА, НЕ ОТНЕСЕННЫХ К ОХОТНИЧЬИМ РЕСУРСАМ И ВОДНЫМ БИОЛОГИЧЕСКИМ РЕСУРСАМ, 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Утверждены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приказом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от 23.03.2017 N 131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1.1. Настоящие Требования установлены во исполнение Закона Воронежской области от 06.03.2014 N 22-ОЗ "О порядке добычи объектов животного мира, не отнесенных к охотничьим ресурсам и водным биологическим ресурсам, на территории Воронежской области" и в целях регулирования отношений в области использования объектов животного мира и среды их обитания, не отнесенных к охотничьим ресурсам и водным биологическим ресурсам, на территории Воронежской области (далее - объекты животного мира).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1.2. Действие настоящих Требований не распространяется на объекты животного мира: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lastRenderedPageBreak/>
        <w:t>занесенные в Красную книгу Российской Федерации и Красную книгу Воронежской области;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обитающие на особо охраняемых природных территориях федерального значения;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попадающие под действие международных договоров Российской Федерации;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отнесенные к вредителям леса, карантинным, особо опасным и опасным вредителям растений.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1.3. В целях обеспечения рационального использования и сохранения объектов животного мира добыча объектов животного мира в соответствии с действующим законодательством может производиться в научных, культурно-просветительских, образовательных, воспитательных, эстетических и иных целях.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1.4. Добыча объектов животного мира в научных и образовательных целях осуществляется научными организациями и образовательными организациями.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1.5. Объемы и сроки добычи объектов животного мира, а также разрешенные к применению орудия и способы добычи не должны наносить ущерб естественным популяциям этих животных и среде их обитания.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1.6. Добыча объектов животного мира в культурно-просветительских, воспитательных, эстетических и иных целях осуществляется гражданами Российской Федерации, иностранными гражданами и лицами без гражданства, индивидуальными предпринимателями, российскими и иностранными юридическими лицами (далее - пользователи), обладающими в соответствии с Федеральным законом от 24.04.1995 N 52-ФЗ "О животном мире" правом добывания объектов животного мира.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1.7. При осуществлении добычи объектов животного мира пользователь обязан предъявлять по требованию должностных лиц департамента природных ресурсов и экологии Воронежской области (далее - департамент), разрешение на добычу объектов животного мира (далее - разрешение), орудия добычи и продукцию добычи.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lastRenderedPageBreak/>
        <w:t>1.8. В случаях, когда необходимость добычи объектов животного мира является безотлагательной в целях спасения жизни самого животного (в случае обнаружения травмированных и попавших в бедственное положение объектов животного мира, которые неспособны самостоятельно добывать пищу и избегать хищников), а также в случае угрозы здоровью и жизни граждан, сельскохозяйственных и других домашних животных добыча объектов животного мира производится с участием должностных лиц департамента, без выдачи разрешения, с оформлением акта о вынужденной добыче объекта животного мира согласно приложению к настоящим Требованиям.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 Сроки добычи объектов животного мира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2.1. В целях обеспечения рационального использования и сохранения объектов животного мира добыча объектов животного мира осуществляется в следующие сроки: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добыча объектов животного мира в научных и образовательных целях - круглогодично;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добыча млекопитающих в культурно-просветительских, воспитательных, эстетических и иных целях - в период с 15 июля по 1 апреля;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добыча певчих птиц в культурно-просветительских, воспитательных, эстетических и иных целях - в период с 15 июля по 1 марта и с 8 апреля по 1 мая;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добыча хищных птиц для их использования в качестве ловчих птиц осуществляется в течение всего года, за исключением периода с 1 апреля по 1 августа;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добыча земноводных и пресмыкающихся в культурно-просветительских, воспитательных, эстетических и иных целях - в период с 15 июля по 30 сентября;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добыча беспозвоночных животных - круглогодично.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3. Орудия и способы добычи объектов животного мира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lastRenderedPageBreak/>
        <w:t>3.1. Орудия и способы добычи объектов животного мира должны обеспечивать избирательность действий и отвечать международным стандартам на гуманный отлов диких животных.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3.2. Добыча хищных птиц осуществляется только для их использования в качестве ловчих птиц.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3.3. Добыча земноводных и пресмыкающихся допускается только с применением орудий и способов индивидуального отлова.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3.4. При добыче объектов животного мира на территории Воронежской области запрещается: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использование пневматического и огнестрельного гладкоствольного оружия, за исключением случаев добычи объектов животного мира в научных целях;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 xml:space="preserve">использование луков, арбалетов, ловчих ям, настороженных ружей, крючьев и других </w:t>
      </w:r>
      <w:proofErr w:type="spellStart"/>
      <w:r w:rsidRPr="009B5CC3">
        <w:rPr>
          <w:rFonts w:ascii="Times New Roman" w:hAnsi="Times New Roman" w:cs="Times New Roman"/>
          <w:sz w:val="24"/>
          <w:szCs w:val="24"/>
        </w:rPr>
        <w:t>общеопасных</w:t>
      </w:r>
      <w:proofErr w:type="spellEnd"/>
      <w:r w:rsidRPr="009B5CC3">
        <w:rPr>
          <w:rFonts w:ascii="Times New Roman" w:hAnsi="Times New Roman" w:cs="Times New Roman"/>
          <w:sz w:val="24"/>
          <w:szCs w:val="24"/>
        </w:rPr>
        <w:t xml:space="preserve"> самоловов;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применение химических (отравляющих), взрывчатых веществ, за исключением пахучих приманок и иммобилизующих препаратов в случаях добычи объектов животного мира в научных целях;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применение световых устройств, за исключением их применения в случаях добычи объектов животного мира в научных целях;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 отлове певчих птиц применение больших стационарных ловушек (за исключением их применения в случаях добычи объектов животного мира в научных целях), птичьего клея, дневных хищных птиц и сов для ловли "на тревогу";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отлов и (или) отстрел птиц в гнездовой период и у гнезд, за исключением добычи в научных целях и добычи птенцов дневных хищных птиц для использования их в качестве ловчих;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сбор яиц и кладок амфибий, рептилий и птиц, за исключением сбора в научных целях;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lastRenderedPageBreak/>
        <w:t>отлов взрослых особей земноводных и пресмыкающихся в периоды размножения и зимовки, за исключением случаев добычи объектов животного мира в научных целях;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разрушение гнезд, нор, убежищ, логовищ, жилищ животных, за исключением случаев добычи объектов животного мира в научных целях;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добыча объектов животного мира, которые находятся в бедственном положении и беспомощном состоянии, за исключением случаев вынужденной добычи объектов животного мира в соответствии с пунктом 1.8 настоящих Требований.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CC3">
        <w:rPr>
          <w:rFonts w:ascii="Times New Roman" w:hAnsi="Times New Roman" w:cs="Times New Roman"/>
          <w:b/>
          <w:sz w:val="24"/>
          <w:szCs w:val="24"/>
        </w:rPr>
        <w:t>Приложение. АКТ О ВЫНУЖДЕННОЙ ДОБЫЧЕ ОБЪЕКТА ЖИВОТНОГО МИРА</w:t>
      </w:r>
    </w:p>
    <w:p w:rsid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Приложение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к Требованиям,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предъявляемым к добыче объектов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животного мира, не отнесенных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к охотничьим ресурсам и водным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биологическим ресурсам, на территории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Форма акта о вынужденной добыче объекта животного мира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АКТ О ВЫНУЖДЕННОЙ ДОБЫЧЕ ОБЪЕКТА ЖИВОТНОГО МИРА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 (вид объекта животного мира)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"___" ____________ 20__ г. 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(дата составления) (место составления)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Мы, нижеподписавшиеся, 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(перечисляются все лица, участвующие и присутствующие при добыче)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с указанием занимаемых ими должностей)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составили настоящий акт о том, что нами "___" ____________ 20__ года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в районе 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(указать место добычи объекта животного мира)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произведена добыча (отстрел, отлов) (нужное подчеркнуть)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(вид объекта животного мира, пол, возраст)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в связи с 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(подробно излагается причина вынужденной добычи)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 осмотре обнаружены следующие повреждения - 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(перечисляются повреждения, обнаруженные у объекта животного мира)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Объект животного мира направляется 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(информация о решении принятом, в отношении объекта животного мира)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Подписи: 1. _____________________ /______________________/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 _____________________ /______________________/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3. _____________________ /______________________/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Утвержден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приказом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от 23.03.2017 N 131</w:t>
      </w:r>
    </w:p>
    <w:p w:rsid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ПОРЯДОК ВЫДАЧИ РАЗРЕШЕНИЙ НА ДОБЫЧУ ОБЪЕКТОВ ЖИВОТНОГО МИРА, НЕ ОТНЕСЕННЫХ К ОХОТНИЧЬИМ РЕСУРСАМ И ВОДНЫМ БИОЛОГИЧЕСКИМ РЕСУРСАМ, 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1. Добыча объектов животного мира, не отнесенных к охотничьим ресурсам и водным биологическим ресурсам, на территории Воронежской области (далее - объекты животного мира) осуществляется по разрешениям, выдаваемым департаментом природных ресурсов и экологии Воронежской области (далее - департамент).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 xml:space="preserve">2. Для получения разрешения на добычу объектов животного мира (далее - разрешение) граждане Российской Федерации, иностранные граждане и лица без гражданства, индивидуальные предприниматели, российские и иностранные юридические лица (далее - пользователи), обладающие в соответствии с Федеральным законом от 24.04.1995 N 52-ФЗ "О животном мире" </w:t>
      </w:r>
      <w:r w:rsidRPr="009B5CC3">
        <w:rPr>
          <w:rFonts w:ascii="Times New Roman" w:hAnsi="Times New Roman" w:cs="Times New Roman"/>
          <w:sz w:val="24"/>
          <w:szCs w:val="24"/>
        </w:rPr>
        <w:lastRenderedPageBreak/>
        <w:t>правом добывания объектов животного мира, подают заявление на получение разрешения (далее - заявление) в департамент по форме согласно приложению 1 к настоящему Порядку, в котором указываются: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2.1. Сведения о пользователе: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для юридических лиц - полное и сокращенное наименование, организационно-правовая форма, ИНН, ОГРН, местонахождение и юридический адрес, телефон;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для индивидуальных предпринимателей - фамилия, имя, отчество (если имеется), место жительства, данные документа, удостоверяющего личность, ИНН, ОГРНИП, телефон;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для физических лиц - фамилия, имя, отчество (если имеется), место жительства, данные документа, удостоверяющего личность, телефон.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2.2. Цель использования объектов животного мира с обоснованием необходимости добычи и дальнейшего использования объектов животного мира.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2.3. Перечень объектов животного мира, планируемых для добычи, включающий их русские и латинские научные названия вида.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2.4. Количество и половозрастной состав объектов животного мира.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2.5. Сроки добычи.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2.6. Район (территория) предполагаемой добычи.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2.7. Способ добычи (отстрел, отлов, сбор).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lastRenderedPageBreak/>
        <w:t xml:space="preserve">2.8. Орудия добычи (огнестрельное оружие, сети, ловушки, </w:t>
      </w:r>
      <w:proofErr w:type="spellStart"/>
      <w:r w:rsidRPr="009B5CC3">
        <w:rPr>
          <w:rFonts w:ascii="Times New Roman" w:hAnsi="Times New Roman" w:cs="Times New Roman"/>
          <w:sz w:val="24"/>
          <w:szCs w:val="24"/>
        </w:rPr>
        <w:t>иммобилизационные</w:t>
      </w:r>
      <w:proofErr w:type="spellEnd"/>
      <w:r w:rsidRPr="009B5CC3">
        <w:rPr>
          <w:rFonts w:ascii="Times New Roman" w:hAnsi="Times New Roman" w:cs="Times New Roman"/>
          <w:sz w:val="24"/>
          <w:szCs w:val="24"/>
        </w:rPr>
        <w:t xml:space="preserve"> средства и другие незапрещенные орудия), номер разрешения на хранение и ношение огнестрельного оружия (если добыча осуществляется с применением охотничьего оружия, с указанием кому передается).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2.9. Фамилии, имена, отчества (если имеются) лиц, ответственных за добычу, и привлекаемых для добычи объектов животного мира (для юридических лиц).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3. Заявление юридических лиц и индивидуальных предпринимателей подписывается уполномоченным лицом и заверяется печатью (при наличии печати). Заявление физических лиц подписывается заявителем.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4. К заявлению прилагается копия документа, удостоверяющего личность, - для физических лиц и индивидуальных предпринимателей.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5. Заявление и необходимые документы могут быть поданы в департамент также в электронной форме.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6. Заявление регистрируется департаментом в течение 1 рабочего дня.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7. Заявление и прилагаемые к нему документы рассматриваются департаментом в течение тридцати дней со дня их подачи. По результатам этого рассмотрения принимается решение о выдаче разрешения или об отказе в его выдаче.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8. Добыча объектов животного мира, имеющих ограниченное распространение или низкую численность на территории Воронежской области, допускается только в научных целях.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 xml:space="preserve">9. Разрешение на добычу хищных птиц для их использования в качестве ловчих выдается пользователю только при наличии разрешения на содержание и разведение в </w:t>
      </w:r>
      <w:proofErr w:type="spellStart"/>
      <w:r w:rsidRPr="009B5CC3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9B5CC3">
        <w:rPr>
          <w:rFonts w:ascii="Times New Roman" w:hAnsi="Times New Roman" w:cs="Times New Roman"/>
          <w:sz w:val="24"/>
          <w:szCs w:val="24"/>
        </w:rPr>
        <w:t xml:space="preserve"> условиях или искусственно созданной среде обитания.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10. За выдачу разрешения уплачивается государственная пошлина в размере и порядке, установленном подпунктом 96 пункта 1 статьи 333.33 Налогового кодекса Российской Федерации.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11. Разрешение оформляется на бланке установленного по форме согласно приложению 2 и подписывается руководителем департамента или его заместителем.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12. Разрешение выдается на срок, указанный в заявлении, но не превышающий 1 (один) год.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13. Получение разрешения осуществляется пользователем лично на основании предъявляемого документа, удостоверяющего личность, либо его уполномоченным представителем по предъявлении документа, удостоверяющего личность, и доверенности.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14. В случае принятия решения об отказе в выдаче разрешения, пользователю направляется письмо, содержащее обоснованный отказ в выдаче разрешения.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15. Основания для отказа в выдаче разрешения: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введение органами государственной власти или органами местного самоуправления в соответствии с действующим законодательством ограничений на все (или отдельные) виды природопользования на заявленной территории (в случаях вспышки эпизоотий, возникновения пожароопасной ситуации и др.);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непредставление отчета о результатах добычи объектов животного мира по ранее выданному разрешению;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выявление в представленных пользователем документах недостоверной информации;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выявление случаев нарушения порядка добычи на территории Воронежской области объектов животного мира, по ранее выданному разрешению.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16. Отказ в выдаче разрешения может быть обжалован в суд в порядке, установленном федеральным законодательством.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lastRenderedPageBreak/>
        <w:t>17. Разрешение подлежит обязательной регистрации департаментом и является именным документом. Передача его пользователем другим лицам запрещается.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18. Разрешение и отчет об его использовании по форме согласно приложению 3 к настоящему Порядку возвращаются в департамент в течение месяца после окончания срока его действия.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19. При добыче объектов животного мира пользователи обязаны иметь при себе разрешение, а в случае добычи объектов животного мира с применением огнестрельного оружия - также разрешение на хранение и ношение огнестрельного оружия.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20. При добыче объектов животного мира представитель пользователя (юридического лица или индивидуального предпринимателя) помимо документов, указанных в пункте 19 Порядка, обязан иметь при себе заверенную копию приказа (распоряжения) о возложении на него полномочий по осуществлению добычи объектов животного мира.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21. Пользователи обязаны: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осуществлять только указанные в разрешении способы добычи объектов животного мира;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соблюдать установленные правила, нормы и сроки добычи объектов животного мира, а также условия, указанные в разрешении;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применять при добыче объектов животного мира способы, не наносящие ущерб естественным популяциям этих животных и среде их обитания;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применять при добыче объектов животного мира гуманные способы.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22. Незаконной считается добыча объектов животного мира: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без разрешения, выдаваемого департаментом;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lastRenderedPageBreak/>
        <w:t>в запрещенные сроки;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с нарушением требований, установленных в разрешении, и настоящего Порядка.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23. Пользователи, причинившие вред объектам животного мира и среде их обитания, возмещают нанесенный ущерб добровольно либо по решению суда в соответствии с законодательством Российской Федерации.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CC3">
        <w:rPr>
          <w:rFonts w:ascii="Times New Roman" w:hAnsi="Times New Roman" w:cs="Times New Roman"/>
          <w:b/>
          <w:sz w:val="24"/>
          <w:szCs w:val="24"/>
        </w:rPr>
        <w:t>Приложение 1. ЗАЯВЛЕНИЕ на получение разрешения на добычу объектов животного мира, не отнесенных к охотничьим ресурсам и водным биологическим ресурсам, 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Приложение 1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к Порядку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выдачи разрешений на добычу объектов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животного мира, не отнесенных к охотничьим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ресурсам и водным биологическим ресурсам,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Форма заявления на получение разрешения на добычу объектов животного мира,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не отнесенных к охотничьим ресурсам и водным биологическим ресурсам, 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lastRenderedPageBreak/>
        <w:t>ЗАЯВЛЕНИЕ на получение разрешения на добычу объектов животного мира, не отнесенных к охотничьим ресурсам и водным биологическим ресурсам, 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Заявитель 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(для юридических лиц - полное и сокращенное наименование,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организационно-правовая форма, ИНН, ОГРН,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местонахождение и юридический адрес, телефон)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(для индивидуальных предпринимателей - фамилия, имя,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отчество (если имеется), место жительства, данные документа,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удостоверяющего личность, ИНН, ОГРНИП, телефон)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(для физических лиц - фамилия, имя, отчество (если имеется),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место жительства, данные документа, удостоверяющего личность, телефон)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Цель использования объектов животного мира с обоснованием необходимости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lastRenderedPageBreak/>
        <w:t>добычи и дальнейшего использования объектов животного мира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Перечень объектов животного мира, планируемых для добычи, включающий их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русские и латинские научные названия вида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Количество и половозрастной состав объектов животного мира 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Сроки добычи 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Район (территория) предполагаемой добычи: 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Способ добычи (отстрел, отлов, сбор): 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 xml:space="preserve">Орудия добычи (огнестрельное оружие, сети, ловушки, </w:t>
      </w:r>
      <w:proofErr w:type="spellStart"/>
      <w:r w:rsidRPr="009B5CC3">
        <w:rPr>
          <w:rFonts w:ascii="Times New Roman" w:hAnsi="Times New Roman" w:cs="Times New Roman"/>
          <w:sz w:val="24"/>
          <w:szCs w:val="24"/>
        </w:rPr>
        <w:t>иммобилизационные</w:t>
      </w:r>
      <w:proofErr w:type="spellEnd"/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lastRenderedPageBreak/>
        <w:t>средства и другие незапрещенные орудия). Номер разрешения на хранение 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ношение огнестрельного оружия (если добыча осуществляется с применением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огнестрельного оружия)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Для передачи 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(кому передается на содержание)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Фамилии, имена, отчества (если имеются) лиц, ответственных за добычу 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привлекаемых для добычи объектов животного мира (для юридических лиц)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Примечание: к заявке прилагается копия документа, удостоверяющего личность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(для физических лиц, индивидуальных предпринимателей).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Заявитель ____________ 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(подпись) (Ф.И.О)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lastRenderedPageBreak/>
        <w:t>М.П.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"___" ____________ 20___ г.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CC3">
        <w:rPr>
          <w:rFonts w:ascii="Times New Roman" w:hAnsi="Times New Roman" w:cs="Times New Roman"/>
          <w:b/>
          <w:sz w:val="24"/>
          <w:szCs w:val="24"/>
        </w:rPr>
        <w:t>Приложение 2. РАЗРЕШЕНИЕ на добычу объектов животного мира, не отнесенных к охотничьим ресурсам и водным биологическим ресурсам 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Приложение 2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к Порядку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выдачи разрешений на добычу объектов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животного мира, не отнесенных к охотничьим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ресурсам и водным биологическим ресурсам,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Форма разрешения на добычу объектов животного мира, не отнесенных к охотничьим ресурсам и водным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биологическим ресурсам 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РАЗРЕШЕНИЕ на добычу объектов животного мира, не отнесенных к охотничьим ресурсам и водным биологическим ресурсам 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N ____________ от "___" ______________ 20___ г.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Действительно с "___" ____________ 20___ г. по "___" ____________ 20___ г.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Настоящим разрешается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(сведения о пользователе, сведения о представителе пользователя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(юридического лица или индивидуального предпринимателя),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уполномоченном от его имени осуществлять добычу объектов животного мира)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Произвести добычу (вид и количество объектов животного мира, разрешенных к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добыче)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Орудия и способы добычи объектов животного мира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(номер разрешения на хранение и ношение огнестрельного оружия - в случае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добычи объектов животного мира с применением огнестрельного оружия)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Район (территория) предполагаемой добычи объектов животного мира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М.П. Должность Ф.И.О. подпись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CC3">
        <w:rPr>
          <w:rFonts w:ascii="Times New Roman" w:hAnsi="Times New Roman" w:cs="Times New Roman"/>
          <w:b/>
          <w:sz w:val="24"/>
          <w:szCs w:val="24"/>
        </w:rPr>
        <w:t>Приложение 3. ОТЧЕТ об использовании разрешения на добычу объектов животного мира, не отнесенных к охотничьим ресурсам и водным биологическим ресурсам, на территории Воронежской области</w:t>
      </w:r>
    </w:p>
    <w:p w:rsidR="009B5CC3" w:rsidRPr="009B5CC3" w:rsidRDefault="009B5CC3" w:rsidP="009B5CC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Приложение 3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к Порядку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выдачи разрешений на добычу объектов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животного мира, не отнесенных к охотничьим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ресурсам и водным биологическим ресурсам,</w:t>
      </w:r>
    </w:p>
    <w:p w:rsidR="009B5CC3" w:rsidRPr="009B5CC3" w:rsidRDefault="009B5CC3" w:rsidP="009B5CC3">
      <w:pPr>
        <w:jc w:val="right"/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Форма отчета об использовании разрешения на добычу объектов животного мира, не отнесенных к охотничьим ресурсам и водным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биологическим ресурсам, 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ОТЧЕТ об использовании разрешения на добычу объектов животного мира, не отнесенных к охотничьим ресурсам и водным биологическим ресурсам, на территории Воронежской области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1. 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(место и сроки добычи)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2. 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(количество добытых объектов животного мира, пол, возраст и т.д.)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3. 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lastRenderedPageBreak/>
        <w:t>(способы и орудия добычи)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Дополнительные сведения 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(состояние добытых объектов животного мира, наличие признаков заболеваний,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травм, дефектов)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Подпись лица, ответственного за добычу 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Подпись должностного лица специально уполномоченного органа о принятии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отчета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9B5CC3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</w:p>
    <w:p w:rsidR="008739E5" w:rsidRPr="009B5CC3" w:rsidRDefault="009B5CC3" w:rsidP="009B5CC3">
      <w:pPr>
        <w:rPr>
          <w:rFonts w:ascii="Times New Roman" w:hAnsi="Times New Roman" w:cs="Times New Roman"/>
          <w:sz w:val="24"/>
          <w:szCs w:val="24"/>
        </w:rPr>
      </w:pPr>
      <w:r w:rsidRPr="009B5CC3">
        <w:rPr>
          <w:rFonts w:ascii="Times New Roman" w:hAnsi="Times New Roman" w:cs="Times New Roman"/>
          <w:sz w:val="24"/>
          <w:szCs w:val="24"/>
        </w:rPr>
        <w:t>"__" ____________ 20__ г. Подпись _________________________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da86d1f1fce4e4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