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BE112F" w:rsidRDefault="00BE112F">
      <w:pPr>
        <w:pStyle w:val="EcoNormal"/>
        <w:jc w:val="both"/>
        <w:outlineLvl w:val="0"/>
      </w:pPr>
      <w:bookmarkStart w:id="1" w:name="_GoBack"/>
      <w:bookmarkEnd w:id="1"/>
    </w:p>
    <w:p w:rsidR="00BE112F" w:rsidRDefault="00BE112F">
      <w:pPr>
        <w:pStyle w:val="EcoTitle"/>
        <w:jc w:val="center"/>
      </w:pPr>
      <w:r>
        <w:t>МИНИСТЕРСТВО ПРИРОДНЫХ РЕСУРСОВ И ЭКОЛОГИИ</w:t>
      </w:r>
    </w:p>
    <w:p w:rsidR="00BE112F" w:rsidRDefault="00BE112F">
      <w:pPr>
        <w:pStyle w:val="EcoTitle"/>
        <w:jc w:val="center"/>
      </w:pPr>
      <w:r>
        <w:t>РОССИЙСКОЙ ФЕДЕРАЦИИ</w:t>
      </w:r>
    </w:p>
    <w:p w:rsidR="00BE112F" w:rsidRDefault="00BE112F">
      <w:pPr>
        <w:pStyle w:val="EcoTitle"/>
        <w:jc w:val="center"/>
      </w:pPr>
    </w:p>
    <w:p w:rsidR="00BE112F" w:rsidRDefault="00BE112F">
      <w:pPr>
        <w:pStyle w:val="EcoTitle"/>
        <w:jc w:val="center"/>
      </w:pPr>
      <w:r>
        <w:t>ФЕДЕРАЛЬНАЯ СЛУЖБА ПО НАДЗОРУ В СФЕРЕ ПРИРОДОПОЛЬЗОВАНИЯ</w:t>
      </w:r>
    </w:p>
    <w:p w:rsidR="00BE112F" w:rsidRDefault="00BE112F">
      <w:pPr>
        <w:pStyle w:val="EcoTitle"/>
        <w:jc w:val="center"/>
      </w:pPr>
    </w:p>
    <w:p w:rsidR="00BE112F" w:rsidRDefault="00BE112F">
      <w:pPr>
        <w:pStyle w:val="EcoTitle"/>
        <w:jc w:val="center"/>
      </w:pPr>
      <w:r>
        <w:t>ПИСЬМО</w:t>
      </w:r>
    </w:p>
    <w:p w:rsidR="00BE112F" w:rsidRDefault="00BE112F">
      <w:pPr>
        <w:pStyle w:val="EcoTitle"/>
        <w:jc w:val="center"/>
      </w:pPr>
      <w:r>
        <w:t>от 4 июня 2014 г. N ОД-06-01-32/8537</w:t>
      </w:r>
    </w:p>
    <w:p w:rsidR="00BE112F" w:rsidRDefault="00BE112F">
      <w:pPr>
        <w:pStyle w:val="EcoTitle"/>
        <w:jc w:val="center"/>
      </w:pPr>
    </w:p>
    <w:p w:rsidR="00BE112F" w:rsidRDefault="00BE112F">
      <w:pPr>
        <w:pStyle w:val="EcoTitle"/>
        <w:jc w:val="center"/>
      </w:pPr>
      <w:r>
        <w:t>ОБ УПЛАТЕ ГОСУДАРСТВЕННОЙ ПОШЛИНЫ</w:t>
      </w:r>
    </w:p>
    <w:p w:rsidR="00BE112F" w:rsidRDefault="00BE112F">
      <w:pPr>
        <w:pStyle w:val="EcoNormal"/>
        <w:ind w:firstLine="540"/>
        <w:jc w:val="both"/>
      </w:pPr>
    </w:p>
    <w:p w:rsidR="00BE112F" w:rsidRDefault="00BE112F">
      <w:pPr>
        <w:pStyle w:val="EcoNormal"/>
        <w:ind w:firstLine="540"/>
        <w:jc w:val="both"/>
      </w:pPr>
      <w:r>
        <w:t>Федеральная служба по надзору в сфере природопользования рассмотрела обращение по вопросу о повторной уплате государственной пошлины и сообщает следующее.</w:t>
      </w:r>
    </w:p>
    <w:p w:rsidR="00BE112F" w:rsidRDefault="00BE112F">
      <w:pPr>
        <w:pStyle w:val="EcoNormal"/>
        <w:ind w:firstLine="540"/>
        <w:jc w:val="both"/>
      </w:pPr>
      <w:r>
        <w:t>В соответствии со ст. 23 - 24 Федерального закона от 10.01.2002 N 7-ФЗ "Об охране окружающей среды" за выдачу разрешений на выбросы и сбросы веществ и микроорганизмов в окружающую среду и выдачу документа об утверждении нормативов образования отходов производства и потребления и лимитов на их размещение уплачивается государственная пошлина в размерах и порядке, которые установлены законодательством Российской Федерации о налогах и сборах.</w:t>
      </w:r>
    </w:p>
    <w:p w:rsidR="00BE112F" w:rsidRDefault="00BE112F">
      <w:pPr>
        <w:pStyle w:val="EcoNormal"/>
        <w:ind w:firstLine="540"/>
        <w:jc w:val="both"/>
      </w:pPr>
      <w:r>
        <w:t>Статья 13 Налогового кодекса Российской Федерации от 31.07.1998 N 146-ФЗ (далее - Кодекс) относит государственную пошлину к федеральным налогам и сборам.</w:t>
      </w:r>
    </w:p>
    <w:p w:rsidR="00BE112F" w:rsidRDefault="00BE112F">
      <w:pPr>
        <w:pStyle w:val="EcoNormal"/>
        <w:ind w:firstLine="540"/>
        <w:jc w:val="both"/>
      </w:pPr>
      <w:r>
        <w:t>Статья 333.33 Кодекса устанавливает размеры государственной пошлины за выдачу разрешений на выбросы и сбросы веществ и микроорганизмов в окружающую среду, за выдачу документа об утверждении нормативов образования отходов производства и потребления и лимитов на их размещение, за переоформление и выдачу дубликата документа об утверждении нормативов образования отходов производства и потребления и лимитов на их размещение.</w:t>
      </w:r>
    </w:p>
    <w:p w:rsidR="00BE112F" w:rsidRDefault="00BE112F">
      <w:pPr>
        <w:pStyle w:val="EcoNormal"/>
        <w:ind w:firstLine="540"/>
        <w:jc w:val="both"/>
      </w:pPr>
      <w:r>
        <w:t>Согласно ч. 1 ст. 333.40 Кодекса уплаченная государственная пошлина подлежит возврату частично или полностью, в частности, в случае уплаты государственной пошлины в большем размере, чем это предусмотрено главой 25.3 Кодекса, а также отказа лиц, уплативших государственную пошлину, от совершения юридически значимого действия до обращения в уполномоченный орган (к должностному лицу), совершающий (совершающему) данное юридически значимое действие.</w:t>
      </w:r>
    </w:p>
    <w:p w:rsidR="00BE112F" w:rsidRDefault="00BE112F">
      <w:pPr>
        <w:pStyle w:val="EcoNormal"/>
        <w:ind w:firstLine="540"/>
        <w:jc w:val="both"/>
      </w:pPr>
      <w:r>
        <w:t>Если юридическое лицо или индивидуальный предприниматель уплатило государственную пошлину и представило в уполномоченный орган (должностному лицу) документы для выдачи разрешения (лицензии), на основании которых вынесен мотивированный отказ в выдаче разрешения (лицензии), то в этом случае уплаченная сумма государственной пошлины возврату не подлежит.</w:t>
      </w:r>
    </w:p>
    <w:p w:rsidR="00BE112F" w:rsidRDefault="00BE112F">
      <w:pPr>
        <w:pStyle w:val="EcoNormal"/>
        <w:ind w:firstLine="540"/>
        <w:jc w:val="both"/>
      </w:pPr>
      <w:r>
        <w:t>Необходимо отметить, что государственная пошлина уплачивается до подачи заявления о выдаче разрешения на выбросы, сбросы, документа об утверждении нормативов образования отходов и лимитов на их размещение.</w:t>
      </w:r>
    </w:p>
    <w:p w:rsidR="00BE112F" w:rsidRDefault="00BE112F">
      <w:pPr>
        <w:pStyle w:val="EcoNormal"/>
        <w:ind w:firstLine="540"/>
        <w:jc w:val="both"/>
      </w:pPr>
      <w:r>
        <w:t xml:space="preserve">Порядок, сроки и последовательность административных процедур (действий) </w:t>
      </w:r>
      <w:proofErr w:type="spellStart"/>
      <w:r>
        <w:t>Росприроднадзора</w:t>
      </w:r>
      <w:proofErr w:type="spellEnd"/>
      <w:r>
        <w:t xml:space="preserve"> и его территориальных органов, при предоставлении государственной услуги по выдаче разрешений на выбросы вредных (загрязняющих) веществ в атмосферный воздух, на сбросы веществ и микроорганизмов в водные объекты, документа об утверждении нормативов образования отходов и лимитов на их размещение регулируются соответственно приказами Минприроды России от 25.07.2011 N 650 "Об утверждении Административного регламента Федеральной службы по надзору в сфере природопользования по предоставлению государственной услуги по выдаче разрешений на выбросы вредных (загрязняющих) веществ в атмосферный воздух (за исключением радиоактивных веществ)", от 09.01.2013 N 2 "Об утверждении Административного регламента Федеральной службы по надзору в сфере природопользования по предоставлению государственной услуги по выдаче разрешений на сбросы веществ (за исключением радиоактивных веществ) и микроорганизмов в водные объекты", от 25.02.2010 N 50 "О Порядке разработки и утверждения нормативов образования отходов и лимитов на их размещение".</w:t>
      </w:r>
    </w:p>
    <w:p w:rsidR="00BE112F" w:rsidRDefault="00BE112F">
      <w:pPr>
        <w:pStyle w:val="EcoNormal"/>
        <w:ind w:firstLine="540"/>
        <w:jc w:val="both"/>
      </w:pPr>
      <w:r>
        <w:lastRenderedPageBreak/>
        <w:t>Согласно указанным нормативным правовым актам конечным результатом исполнения государственной услуги по выдаче разрешений на выбросы вредных (загрязняющих) веществ в атмосферный воздух, на сбросы веществ и микроорганизмов в водные объекты, документа об утверждении нормативов образования отходов и лимитов на их размещение является выдача разрешений на выбросы, сбросы загрязняющих веществ, лимита на размещение отходов по утвержденной форме, либо предоставление мотивированного отказа в выдаче указанных разрешений.</w:t>
      </w:r>
    </w:p>
    <w:p w:rsidR="00BE112F" w:rsidRDefault="00BE112F">
      <w:pPr>
        <w:pStyle w:val="EcoNormal"/>
        <w:ind w:firstLine="540"/>
        <w:jc w:val="both"/>
      </w:pPr>
      <w:r>
        <w:t>Основанием для отказа в выдаче разрешений на выбросы, сбросы, документа об утверждении нормативов образования отходов и лимитов на их размещение является наличие в составе материалов заявителя искаженных сведений или недостоверной информации.</w:t>
      </w:r>
    </w:p>
    <w:p w:rsidR="00BE112F" w:rsidRDefault="00BE112F">
      <w:pPr>
        <w:pStyle w:val="EcoNormal"/>
        <w:ind w:firstLine="540"/>
        <w:jc w:val="both"/>
      </w:pPr>
      <w:r>
        <w:t xml:space="preserve">Необходимо отметить, что решения об отказе в выдаче разрешений на выбросы, сбросы, документа об утверждении нормативов образования отходов и лимитов на их размещение оформляются актами территориального органа </w:t>
      </w:r>
      <w:proofErr w:type="spellStart"/>
      <w:r>
        <w:t>Росприроднадзора</w:t>
      </w:r>
      <w:proofErr w:type="spellEnd"/>
      <w:r>
        <w:t xml:space="preserve"> (приказами).</w:t>
      </w:r>
    </w:p>
    <w:p w:rsidR="00BE112F" w:rsidRDefault="00BE112F">
      <w:pPr>
        <w:pStyle w:val="EcoNormal"/>
        <w:ind w:firstLine="540"/>
        <w:jc w:val="both"/>
      </w:pPr>
      <w:r>
        <w:t xml:space="preserve">С учетом изложенного, если хозяйствующим субъектом был получен мотивированный отказ (оформленный актом территориального органа </w:t>
      </w:r>
      <w:proofErr w:type="spellStart"/>
      <w:r>
        <w:t>Росприроднадзора</w:t>
      </w:r>
      <w:proofErr w:type="spellEnd"/>
      <w:r>
        <w:t>) в выдаче разрешений на выбросы, сбросы загрязняющих веществ, документа об утверждении нормативов образования отходов и лимитов на их размещение, то в данном случае уплаченная сумма государственной пошлины возврату не подлежит.</w:t>
      </w:r>
    </w:p>
    <w:p w:rsidR="00BE112F" w:rsidRDefault="00BE112F">
      <w:pPr>
        <w:pStyle w:val="EcoNormal"/>
        <w:ind w:firstLine="540"/>
        <w:jc w:val="both"/>
      </w:pPr>
      <w:r>
        <w:t xml:space="preserve">При повторном обращении за выдачей разрешений на выбросы, сбросы загрязняющих веществ, документа об утверждении нормативов образования отходов и лимитов на их размещение в территориальный орган </w:t>
      </w:r>
      <w:proofErr w:type="spellStart"/>
      <w:r>
        <w:t>Росприроднадзора</w:t>
      </w:r>
      <w:proofErr w:type="spellEnd"/>
      <w:r>
        <w:t xml:space="preserve"> государственная пошлина оплачивается в размерах, определенных ст. 333.33 Кодекса.</w:t>
      </w:r>
    </w:p>
    <w:p w:rsidR="00BE112F" w:rsidRDefault="00BE112F">
      <w:pPr>
        <w:pStyle w:val="EcoNormal"/>
        <w:ind w:firstLine="540"/>
        <w:jc w:val="both"/>
      </w:pPr>
    </w:p>
    <w:p w:rsidR="00BE112F" w:rsidRDefault="00BE112F">
      <w:pPr>
        <w:pStyle w:val="EcoNormal"/>
        <w:jc w:val="right"/>
      </w:pPr>
      <w:r>
        <w:t>Заместитель Руководителя</w:t>
      </w:r>
    </w:p>
    <w:p w:rsidR="00BE112F" w:rsidRDefault="00BE112F">
      <w:pPr>
        <w:pStyle w:val="EcoNormal"/>
        <w:jc w:val="right"/>
      </w:pPr>
      <w:r>
        <w:t>О.В.ДОЛМАТОВ</w:t>
      </w:r>
    </w:p>
    <w:p w:rsidR="00BE112F" w:rsidRDefault="00BE112F">
      <w:pPr>
        <w:pStyle w:val="EcoNormal"/>
        <w:ind w:firstLine="540"/>
        <w:jc w:val="both"/>
      </w:pPr>
    </w:p>
    <w:p w:rsidR="00BE112F" w:rsidRDefault="00BE112F">
      <w:pPr>
        <w:pStyle w:val="EcoNormal"/>
        <w:ind w:firstLine="540"/>
        <w:jc w:val="both"/>
      </w:pPr>
    </w:p>
    <w:p w:rsidR="00BE112F" w:rsidRDefault="00BE112F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093C1F" w:rsidRDefault="00093C1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BE112F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BE112F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BE112F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