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42CD3" w:rsidRPr="0085597E" w:rsidRDefault="00542CD3" w:rsidP="00542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fldChar w:fldCharType="begin"/>
      </w:r>
      <w:r w:rsidRPr="0085597E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85597E">
        <w:rPr>
          <w:rFonts w:ascii="Times New Roman" w:hAnsi="Times New Roman" w:cs="Times New Roman"/>
          <w:sz w:val="28"/>
          <w:szCs w:val="28"/>
        </w:rPr>
      </w:r>
      <w:r w:rsidRPr="0085597E">
        <w:rPr>
          <w:rFonts w:ascii="Times New Roman" w:hAnsi="Times New Roman" w:cs="Times New Roman"/>
          <w:sz w:val="28"/>
          <w:szCs w:val="28"/>
        </w:rPr>
        <w:fldChar w:fldCharType="separate"/>
      </w:r>
      <w:r w:rsidRPr="0085597E">
        <w:rPr>
          <w:rStyle w:val="a9"/>
          <w:rFonts w:ascii="Times New Roman" w:hAnsi="Times New Roman"/>
          <w:sz w:val="28"/>
          <w:szCs w:val="28"/>
        </w:rPr>
        <w:t>#</w:t>
      </w:r>
      <w:proofErr w:type="spellStart"/>
      <w:r w:rsidRPr="0085597E">
        <w:rPr>
          <w:rStyle w:val="a9"/>
          <w:rFonts w:ascii="Times New Roman" w:hAnsi="Times New Roman"/>
          <w:sz w:val="28"/>
          <w:szCs w:val="28"/>
        </w:rPr>
        <w:t>судебная_практика@onlineecology</w:t>
      </w:r>
      <w:proofErr w:type="spellEnd"/>
      <w:r w:rsidRPr="0085597E">
        <w:rPr>
          <w:rFonts w:ascii="Times New Roman" w:hAnsi="Times New Roman" w:cs="Times New Roman"/>
          <w:sz w:val="28"/>
          <w:szCs w:val="28"/>
        </w:rPr>
        <w:fldChar w:fldCharType="end"/>
      </w:r>
    </w:p>
    <w:p w:rsidR="00542CD3" w:rsidRPr="0085597E" w:rsidRDefault="00542CD3" w:rsidP="00542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597E">
        <w:rPr>
          <w:rFonts w:ascii="Times New Roman" w:hAnsi="Times New Roman" w:cs="Times New Roman"/>
          <w:b/>
          <w:sz w:val="28"/>
          <w:szCs w:val="28"/>
        </w:rPr>
        <w:t>Суд решил, должен ли новый собственник объекта платить за вред, причиненный окружающей среде (объекту) предыдущим собственником.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Постановление  Арбитражного суда Московского округа от 9 октября 2017 г. по делу № А40-90986/2015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Предмет спора:  о взыскании с Министерства обороны РФ, ФГКУ "</w:t>
      </w:r>
      <w:proofErr w:type="spellStart"/>
      <w:r w:rsidRPr="0085597E">
        <w:rPr>
          <w:rFonts w:ascii="Times New Roman" w:hAnsi="Times New Roman" w:cs="Times New Roman"/>
          <w:sz w:val="28"/>
          <w:szCs w:val="28"/>
        </w:rPr>
        <w:t>Приволжско-Уральское</w:t>
      </w:r>
      <w:proofErr w:type="spellEnd"/>
      <w:r w:rsidRPr="0085597E">
        <w:rPr>
          <w:rFonts w:ascii="Times New Roman" w:hAnsi="Times New Roman" w:cs="Times New Roman"/>
          <w:sz w:val="28"/>
          <w:szCs w:val="28"/>
        </w:rPr>
        <w:t xml:space="preserve"> ТУИО" Минобороны России, ФКУ "ОСК Центрального военного округа" вреда, причиненного проливами нефтепродуктов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Суть спора: Администрация ЗАТО Звездный (далее - администрация) обратилась в Арбитражный суд города Москвы с иском о взыскании с Министерства обороны Российской Федерации убытков в размере 118 850 162,42 руб.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Решение суда: решение Арбитражного суда города Москвы от 17 февраля 2017 года и </w:t>
      </w:r>
      <w:hyperlink r:id="R462013208b444d9fa1dbbf7d6ca4c4a1" w:history="1">
        <w:r w:rsidRPr="0085597E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Девятого арбитражного апелляционного суда от 30 мая 2017 года по делу N А40-90986/2015 оставить без изменения, кассационную жалобу - без удовлетворения.</w:t>
      </w: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Фабула дела:  </w:t>
      </w: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Решением Арбитражного суда города Москвы от 16 ноября 2015 года, оставленным без изменения </w:t>
      </w:r>
      <w:hyperlink r:id="Re4dcc1200e1d4e979c498c1434fcbb9c" w:history="1">
        <w:r w:rsidRPr="0085597E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Девятого арбитражного апелляционного суда от 20 февраля 2016 года, в удовлетворении требований отказано.</w:t>
      </w: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hyperlink r:id="Ra53edf9a76cd4d04a0a110cc44eac210" w:history="1">
        <w:r w:rsidRPr="0085597E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Арбитражного суд Московского округа от 14 июня 2016 года решение Арбитражного суда города Москвы от 16 ноября 2015 года и </w:t>
      </w:r>
      <w:hyperlink r:id="R41c6d8f80d1d41aeb27b8072a3143960" w:history="1">
        <w:r w:rsidRPr="0085597E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Девятого арбитражного апелляционного суда от 20 февраля 2016 года отменены, дело направлено на новое рассмотрение в Арбитражный суд города Москвы.</w:t>
      </w: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При повторном рассмотрении сумма иска была увеличена до 139 287 505,50 руб.</w:t>
      </w: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При новом рассмотрении, решением Арбитражного суда города Москвы от 17 февраля 2017 года, оставленным без изменения </w:t>
      </w:r>
      <w:hyperlink r:id="Rfcccc4473b864852be334ee1afd5eb44" w:history="1">
        <w:r w:rsidRPr="0085597E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Девятого арбитражного апелляционного суда от 30 мая 2017 года, в удовлетворении заявленных требований - отказано.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Не согласившись с принятыми судебными актами, Администрация ЗАТО Звездный обратилась с кассационной жалобой, в которой просит об их отмене. В обоснование приводит доводы о наличии оснований для взыскания ущерба, соблюдении срока исковой давности.</w:t>
      </w: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42CD3" w:rsidRPr="0085597E" w:rsidRDefault="00542CD3" w:rsidP="00542CD3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Правовое обоснование: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lastRenderedPageBreak/>
        <w:t xml:space="preserve">Из установленных судебными инстанциями фактических обстоятельств по делу усматривается, в соответствии с приказом Министерства обороны РФ от 09 октября 2012 года N 3194 "О передаче объектов недвижимого имущества в муниципальную собственность городского округа ЗАТО Звездный Пермского края" в собственность ЗАТО Звездный передан земельный участок с кадастровым номером 59:41:0020001:992 общей площадью 839480 кв. м (территория военного городка N 3). </w:t>
      </w:r>
      <w:r w:rsidRPr="0085597E">
        <w:rPr>
          <w:rFonts w:ascii="Times New Roman" w:hAnsi="Times New Roman" w:cs="Times New Roman"/>
          <w:sz w:val="28"/>
          <w:szCs w:val="28"/>
          <w:u w:val="single"/>
        </w:rPr>
        <w:t>Земельный участок передан с розливом нефтепродуктов (три мазутных озера, около 500 тонн разлитого мазута).</w:t>
      </w:r>
      <w:r w:rsidRPr="0085597E">
        <w:rPr>
          <w:rFonts w:ascii="Times New Roman" w:hAnsi="Times New Roman" w:cs="Times New Roman"/>
          <w:sz w:val="28"/>
          <w:szCs w:val="28"/>
        </w:rPr>
        <w:t xml:space="preserve"> Указывая, что загрязнение участка произошло в период дислокации воинских частей, истец ссылается на то, что решением Пермского районного суда от 16 мая 2014 года признано незаконным бездействие Администрации ЗАТО Звездный и Администрация понуждена ликвидировать загрязнения.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Администрации ЗАТО Звездный собственник участка обратилась в суд с требованием о возмещении вреда в порядке </w:t>
      </w:r>
      <w:hyperlink r:id="R4a6464be9ec44f8682aa7f3805ea144e" w:history="1">
        <w:r w:rsidRPr="0085597E">
          <w:rPr>
            <w:rFonts w:ascii="Times New Roman" w:hAnsi="Times New Roman" w:cs="Times New Roman"/>
            <w:sz w:val="28"/>
            <w:szCs w:val="28"/>
          </w:rPr>
          <w:t>статей 15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, </w:t>
      </w:r>
      <w:hyperlink r:id="R6242b01e73284ae584337c0421f01c04" w:history="1">
        <w:r w:rsidRPr="0085597E">
          <w:rPr>
            <w:rFonts w:ascii="Times New Roman" w:hAnsi="Times New Roman" w:cs="Times New Roman"/>
            <w:sz w:val="28"/>
            <w:szCs w:val="28"/>
          </w:rPr>
          <w:t>1064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, </w:t>
      </w:r>
      <w:hyperlink r:id="Rf05c4226c57d4f2fa1f1336ffec36901" w:history="1">
        <w:r w:rsidRPr="0085597E">
          <w:rPr>
            <w:rFonts w:ascii="Times New Roman" w:hAnsi="Times New Roman" w:cs="Times New Roman"/>
            <w:sz w:val="28"/>
            <w:szCs w:val="28"/>
          </w:rPr>
          <w:t>1082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ГК РФ, Федерального </w:t>
      </w:r>
      <w:hyperlink r:id="Refa6898c04c445d493b964b6cf0658e1" w:history="1">
        <w:r w:rsidRPr="0085597E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от 10 января 2002 года N 7-ФЗ "Об охране окружающей среды", причиненного окружающей среде.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Согласно Приказу Министерства обороны РФ от 09 октября 2012 N 3194 "О передаче объектов недвижимого имущества в муниципальную собственность городского округа ЗАТО Звездный Пермского края" в собственность ЗАТО Звездный передан земельный участок с кадастровым номером 59:41:0020001:992 общей площадью 839480 кв. м (территория военного городка N 3). Земельный участок передан с розливом нефтепродуктов (три мазутных озера, около 500 тонн разлитого мазута).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Каких-либо возражений по получению в собственность спорного участка администрацией заявлено не было. Доводов об отсутствии добровольного принятия в собственность загрязненного участка не заявлялось.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Принимая в собственность объект имущественных прав (земельный участок), администрация не могла не знать о том, что в силу своей компетенции в области охраны окружающей среды, а также в силу общих положений о праве собственности, принимает не только полномочия по распоряжению переданными ему в собственность землями (в том числе по их предоставлению для коммерческого использования), но и будет нести бремя их содержания, в том числе, бремя расходов на мероприятия, устраняющие вред окружающей среде.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Таким образом, вывод судов об отсутствии у администрации в данном случае права требования возмещения вреда, как причиненного объекту его права собственности, на основании нормы </w:t>
      </w:r>
      <w:hyperlink r:id="R1c41c94604574f8a9c5cccb3815d8cff" w:history="1">
        <w:r w:rsidRPr="0085597E">
          <w:rPr>
            <w:rFonts w:ascii="Times New Roman" w:hAnsi="Times New Roman" w:cs="Times New Roman"/>
            <w:sz w:val="28"/>
            <w:szCs w:val="28"/>
          </w:rPr>
          <w:t>статьей 15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, </w:t>
      </w:r>
      <w:hyperlink r:id="Rb265c50399d142abb25e9e9918e5d009" w:history="1">
        <w:r w:rsidRPr="0085597E">
          <w:rPr>
            <w:rFonts w:ascii="Times New Roman" w:hAnsi="Times New Roman" w:cs="Times New Roman"/>
            <w:sz w:val="28"/>
            <w:szCs w:val="28"/>
          </w:rPr>
          <w:t>1064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, </w:t>
      </w:r>
      <w:hyperlink r:id="Rc098290d90714edb9169a335d991331e" w:history="1">
        <w:r w:rsidRPr="0085597E">
          <w:rPr>
            <w:rFonts w:ascii="Times New Roman" w:hAnsi="Times New Roman" w:cs="Times New Roman"/>
            <w:sz w:val="28"/>
            <w:szCs w:val="28"/>
          </w:rPr>
          <w:t>1082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Гражданского кодекса Российской Федерации, поскольку имущество  принято добровольно в поврежденном состоянии, является обоснованным. Доказательств обратного не представлено.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При этом документы, составленные по результатам прокурорских проверок и проверок органов </w:t>
      </w:r>
      <w:proofErr w:type="spellStart"/>
      <w:r w:rsidRPr="0085597E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85597E">
        <w:rPr>
          <w:rFonts w:ascii="Times New Roman" w:hAnsi="Times New Roman" w:cs="Times New Roman"/>
          <w:sz w:val="28"/>
          <w:szCs w:val="28"/>
        </w:rPr>
        <w:t xml:space="preserve"> в 2005-2013 годах, свидетельствуют о том, что воинским частям предписывалось устранить последствия загрязнений, но меры не принимались.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lastRenderedPageBreak/>
        <w:t xml:space="preserve">Согласно </w:t>
      </w:r>
      <w:hyperlink r:id="Rc2d5257c92e44b67b6bd2da9d195f50b" w:history="1">
        <w:r w:rsidRPr="0085597E">
          <w:rPr>
            <w:rFonts w:ascii="Times New Roman" w:hAnsi="Times New Roman" w:cs="Times New Roman"/>
            <w:sz w:val="28"/>
            <w:szCs w:val="28"/>
          </w:rPr>
          <w:t>части 3 статьи 78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Федерального закона от 10 января 2002 года N 7-ФЗ "Об охране окружающей среды" иски о компенсации вреда окружающей среде, причиненного нарушением законодательства в области охраны окружающей среды, могут быть предъявлены в течение двадцати лет.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Таким образом, суды пришли к обоснованному выводу о том, что источник загрязнения действовал, и событие, повлекшее причинение вреда окружающей среде, имело место в период с 1964 по 1974 год.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С 1974 года 20-летний срок истек, в том числе на дату принятия Федерального </w:t>
      </w:r>
      <w:hyperlink r:id="R4eec270183a24133bedcb5dc5f237b0b" w:history="1">
        <w:r w:rsidRPr="0085597E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от 10 января 2002 года N 7-ФЗ "Об охране окружающей среды", установившего данный срок. Поскольку отсутствуют доказательства причинения вреда жизни и здоровью граждан, суды пришел к выводу об отсутствии оснований применения </w:t>
      </w:r>
      <w:hyperlink r:id="R380adde3a2e8443291701fbe51af2b04" w:history="1">
        <w:r w:rsidRPr="0085597E">
          <w:rPr>
            <w:rFonts w:ascii="Times New Roman" w:hAnsi="Times New Roman" w:cs="Times New Roman"/>
            <w:sz w:val="28"/>
            <w:szCs w:val="28"/>
          </w:rPr>
          <w:t>абзаца 4 статьи 208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Гражданского кодекса Российской Федерации.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Доводы жалобы о том, что о существовании загрязнения администрации стало известно только после получения земельного участка в собственность, обоснованно отклонены судами.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bc5cabdd6d474319a66a44242955d2d9" w:history="1">
        <w:r w:rsidRPr="0085597E">
          <w:rPr>
            <w:rFonts w:ascii="Times New Roman" w:hAnsi="Times New Roman" w:cs="Times New Roman"/>
            <w:sz w:val="28"/>
            <w:szCs w:val="28"/>
          </w:rPr>
          <w:t>статьей 4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Закона РФ от 14 июля 1992 года N 3297-1 "О закрытом административно-территориальном образовании" органы местного самоуправления закрытого административно-территориального образования осуществляют контроль за санитарно-эпидемиологическим, радиационным и экологическим состоянием территории закрытого административно-территориального образования, за исключением режимных территорий предприятий и (или) объектов, находящихся в границах внутренних контролируемых и (или) запретных зон, которые подлежат ведению уполномоченных на то государственных контрольных и надзорных органов. Органы местного самоуправления информируются о результатах проверок.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Таким образом, в силу </w:t>
      </w:r>
      <w:hyperlink r:id="R49f108a95d314e6da2ced4e973d89366" w:history="1">
        <w:r w:rsidRPr="0085597E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85597E">
        <w:rPr>
          <w:rFonts w:ascii="Times New Roman" w:hAnsi="Times New Roman" w:cs="Times New Roman"/>
          <w:sz w:val="28"/>
          <w:szCs w:val="28"/>
        </w:rPr>
        <w:t xml:space="preserve"> с 1992 года органы местного самоуправления ЗАТО должны были информироваться обо всех проводимых проверках экологического состояния, в том числе в границах внутренних контролируемых и запретных зон.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>На основании изложенного, вывод судов об отсутствии оснований для удовлетворения заявленных требований, является обоснованным.</w:t>
      </w:r>
    </w:p>
    <w:p w:rsidR="00542CD3" w:rsidRPr="0085597E" w:rsidRDefault="00542CD3" w:rsidP="00542CD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5597E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</w:t>
      </w:r>
      <w:proofErr w:type="spellStart"/>
      <w:r w:rsidRPr="0085597E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85597E">
        <w:rPr>
          <w:rFonts w:ascii="Times New Roman" w:hAnsi="Times New Roman" w:cs="Times New Roman"/>
          <w:sz w:val="28"/>
          <w:szCs w:val="28"/>
        </w:rPr>
        <w:t xml:space="preserve"> Экология, перейдя по ссылке в разделе документы </w:t>
      </w:r>
      <w:hyperlink r:id="R0685f90ddc034ff3a15de7d2747bbcf7" w:tgtFrame="_blank" w:history="1">
        <w:r w:rsidRPr="0085597E">
          <w:rPr>
            <w:rStyle w:val="a9"/>
            <w:rFonts w:ascii="Times New Roman" w:hAnsi="Times New Roman"/>
            <w:sz w:val="28"/>
            <w:szCs w:val="28"/>
          </w:rPr>
          <w:t>https://onlineecology.com/docs</w:t>
        </w:r>
      </w:hyperlink>
    </w:p>
    <w:p w:rsidR="00924632" w:rsidRDefault="00924632">
      <w:r>
        <w:t xml:space="preserve">                  </w:t>
      </w:r>
    </w:p>
    <w:p w:rsidR="00924632" w:rsidRDefault="00924632"/>
    <w:p w:rsidR="00924632" w:rsidRDefault="00924632"/>
    <w:p w:rsidR="00924632" w:rsidRDefault="00924632"/>
    <w:p w:rsidR="00924632" w:rsidRDefault="00924632"/>
    <w:p w:rsidR="00924632" w:rsidRDefault="00924632"/>
    <w:p w:rsidR="00EE0738" w:rsidRDefault="00924632">
      <w:r>
        <w:lastRenderedPageBreak/>
        <w:t xml:space="preserve">                           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EE0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6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24632"/>
  </w:style>
  <w:style w:type="paragraph" w:styleId="a7">
    <w:name w:val="footer"/>
    <w:basedOn w:val="a"/>
    <w:link w:val="a8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24632"/>
  </w:style>
  <w:style w:type="character" w:styleId="a9">
    <w:name w:val="Hyperlink"/>
    <w:basedOn w:val="a0"/>
    <w:uiPriority w:val="99"/>
    <w:semiHidden/>
    <w:unhideWhenUsed/>
    <w:rsid w:val="00542CD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consultantplus://offline/ref=6EEEE6055C958F4C932F6B96FABC2472139BF860EB07FEBE581D86B3886143L470J" TargetMode="External" Id="R462013208b444d9fa1dbbf7d6ca4c4a1" /><Relationship Type="http://schemas.openxmlformats.org/officeDocument/2006/relationships/hyperlink" Target="consultantplus://offline/ref=6EEEE6055C958F4C932F6B96FABC24721393F260E70BF9B205178EEA8463L474J" TargetMode="External" Id="Re4dcc1200e1d4e979c498c1434fcbb9c" /><Relationship Type="http://schemas.openxmlformats.org/officeDocument/2006/relationships/hyperlink" Target="consultantplus://offline/ref=6EEEE6055C958F4C932F759AFBC571211C9EFC61EB02F7EF0F1FD7E686L674J" TargetMode="External" Id="Ra53edf9a76cd4d04a0a110cc44eac210" /><Relationship Type="http://schemas.openxmlformats.org/officeDocument/2006/relationships/hyperlink" Target="consultantplus://offline/ref=6EEEE6055C958F4C932F6B96FABC24721393F260E70BF9B205178EEA8463L474J" TargetMode="External" Id="R41c6d8f80d1d41aeb27b8072a3143960" /><Relationship Type="http://schemas.openxmlformats.org/officeDocument/2006/relationships/hyperlink" Target="consultantplus://offline/ref=6EEEE6055C958F4C932F6B96FABC2472139BF860EB07FEBE581D86B3886143L470J" TargetMode="External" Id="Rfcccc4473b864852be334ee1afd5eb44" /><Relationship Type="http://schemas.openxmlformats.org/officeDocument/2006/relationships/hyperlink" Target="consultantplus://offline/ref=6EEEE6055C958F4C932F6A96FFC571211C9BF860EF05F7EF0F1FD7E686644B10CAF4BC34DB1E3D0FL476J" TargetMode="External" Id="R4a6464be9ec44f8682aa7f3805ea144e" /><Relationship Type="http://schemas.openxmlformats.org/officeDocument/2006/relationships/hyperlink" Target="consultantplus://offline/ref=6EEEE6055C958F4C932F6A96FFC571211F93F266EB05F7EF0F1FD7E686644B10CAF4BC34DB1C3B06L471J" TargetMode="External" Id="R6242b01e73284ae584337c0421f01c04" /><Relationship Type="http://schemas.openxmlformats.org/officeDocument/2006/relationships/hyperlink" Target="consultantplus://offline/ref=6EEEE6055C958F4C932F6A96FFC571211F93F266EB05F7EF0F1FD7E686644B10CAF4BC34DB1C3B01L474J" TargetMode="External" Id="Rf05c4226c57d4f2fa1f1336ffec36901" /><Relationship Type="http://schemas.openxmlformats.org/officeDocument/2006/relationships/hyperlink" Target="consultantplus://offline/ref=6EEEE6055C958F4C932F6A96FFC571211C9AFB65EB02F7EF0F1FD7E686L674J" TargetMode="External" Id="Refa6898c04c445d493b964b6cf0658e1" /><Relationship Type="http://schemas.openxmlformats.org/officeDocument/2006/relationships/hyperlink" Target="consultantplus://offline/ref=6EEEE6055C958F4C932F6A96FFC571211C9BF860EF05F7EF0F1FD7E686644B10CAF4BC34DB1E3D0FL476J" TargetMode="External" Id="R1c41c94604574f8a9c5cccb3815d8cff" /><Relationship Type="http://schemas.openxmlformats.org/officeDocument/2006/relationships/hyperlink" Target="consultantplus://offline/ref=6EEEE6055C958F4C932F6A96FFC571211F93F266EB05F7EF0F1FD7E686644B10CAF4BC34DB1C3B06L471J" TargetMode="External" Id="Rb265c50399d142abb25e9e9918e5d009" /><Relationship Type="http://schemas.openxmlformats.org/officeDocument/2006/relationships/hyperlink" Target="consultantplus://offline/ref=6EEEE6055C958F4C932F6A96FFC571211F93F266EB05F7EF0F1FD7E686644B10CAF4BC34DB1C3B01L474J" TargetMode="External" Id="Rc098290d90714edb9169a335d991331e" /><Relationship Type="http://schemas.openxmlformats.org/officeDocument/2006/relationships/hyperlink" Target="consultantplus://offline/ref=6EEEE6055C958F4C932F6A96FFC571211C9AFB65EB02F7EF0F1FD7E686644B10CAF4BC34DB1E3806L470J" TargetMode="External" Id="Rc2d5257c92e44b67b6bd2da9d195f50b" /><Relationship Type="http://schemas.openxmlformats.org/officeDocument/2006/relationships/hyperlink" Target="consultantplus://offline/ref=6EEEE6055C958F4C932F6A96FFC571211C9AFB65EB02F7EF0F1FD7E686L674J" TargetMode="External" Id="R4eec270183a24133bedcb5dc5f237b0b" /><Relationship Type="http://schemas.openxmlformats.org/officeDocument/2006/relationships/hyperlink" Target="consultantplus://offline/ref=6EEEE6055C958F4C932F6A96FFC571211C9BF860EF05F7EF0F1FD7E686644B10CAF4BC32DAL17BJ" TargetMode="External" Id="R380adde3a2e8443291701fbe51af2b04" /><Relationship Type="http://schemas.openxmlformats.org/officeDocument/2006/relationships/hyperlink" Target="consultantplus://offline/ref=6EEEE6055C958F4C932F6A96FFC571211C9AFB65E90AF7EF0F1FD7E686644B10CAF4BC31LD72J" TargetMode="External" Id="Rbc5cabdd6d474319a66a44242955d2d9" /><Relationship Type="http://schemas.openxmlformats.org/officeDocument/2006/relationships/hyperlink" Target="consultantplus://offline/ref=6EEEE6055C958F4C932F6A96FFC571211C9AFB65E90AF7EF0F1FD7E686L674J" TargetMode="External" Id="R49f108a95d314e6da2ced4e973d89366" /><Relationship Type="http://schemas.openxmlformats.org/officeDocument/2006/relationships/hyperlink" Target="https://vk.com/away.php?to=https%3A%2F%2Fonlineecology.com%2Fdocs&amp;post=-92579905_1288&amp;cc_key=" TargetMode="External" Id="R0685f90ddc034ff3a15de7d2747bbcf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