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5616C2E" w14:textId="77777777" w:rsidR="0079241C" w:rsidRPr="0079241C" w:rsidRDefault="0079241C" w:rsidP="0079241C">
      <w:pPr>
        <w:spacing w:after="240" w:line="240" w:lineRule="auto"/>
        <w:jc w:val="center"/>
        <w:textAlignment w:val="baseline"/>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ПРАВИТЕЛЬСТВО МОСКОВСКОЙ ОБЛАСТИ</w:t>
      </w:r>
    </w:p>
    <w:p w14:paraId="45800C88" w14:textId="77777777" w:rsidR="0079241C" w:rsidRPr="0079241C" w:rsidRDefault="0079241C" w:rsidP="0079241C">
      <w:pPr>
        <w:spacing w:after="240" w:line="240" w:lineRule="auto"/>
        <w:jc w:val="center"/>
        <w:textAlignment w:val="baseline"/>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ПОСТАНОВЛЕНИЕ</w:t>
      </w:r>
    </w:p>
    <w:p w14:paraId="5C6DA5DB" w14:textId="77777777" w:rsidR="0079241C" w:rsidRPr="0079241C" w:rsidRDefault="0079241C" w:rsidP="0079241C">
      <w:pPr>
        <w:spacing w:after="240" w:line="240" w:lineRule="auto"/>
        <w:jc w:val="center"/>
        <w:textAlignment w:val="baseline"/>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от 21 сентября 2021 года N 884/33</w:t>
      </w:r>
      <w:r w:rsidRPr="0079241C">
        <w:rPr>
          <w:rFonts w:ascii="Arial" w:eastAsia="Times New Roman" w:hAnsi="Arial" w:cs="Arial"/>
          <w:b/>
          <w:bCs/>
          <w:sz w:val="24"/>
          <w:szCs w:val="24"/>
          <w:lang w:eastAsia="ru-RU"/>
        </w:rPr>
        <w:br/>
      </w:r>
    </w:p>
    <w:p w14:paraId="7580A456" w14:textId="77777777" w:rsidR="0079241C" w:rsidRPr="0079241C" w:rsidRDefault="0079241C" w:rsidP="0079241C">
      <w:pPr>
        <w:spacing w:after="240" w:line="240" w:lineRule="auto"/>
        <w:jc w:val="center"/>
        <w:textAlignment w:val="baseline"/>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О региональном государственном экологическом контроле (надзоре) на территории Московской области</w:t>
      </w:r>
    </w:p>
    <w:p w14:paraId="632D7904" w14:textId="77777777" w:rsidR="0079241C" w:rsidRPr="0079241C" w:rsidRDefault="0079241C" w:rsidP="0079241C">
      <w:pPr>
        <w:spacing w:after="0" w:line="240" w:lineRule="auto"/>
        <w:jc w:val="center"/>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(с изменениями на 4 марта 2022 года)</w:t>
      </w:r>
    </w:p>
    <w:p w14:paraId="240ABE95" w14:textId="1D4C529E" w:rsidR="0079241C" w:rsidRPr="0079241C" w:rsidRDefault="0079241C" w:rsidP="0079241C">
      <w:pPr>
        <w:spacing w:after="0" w:line="240" w:lineRule="auto"/>
        <w:textAlignment w:val="baseline"/>
        <w:rPr>
          <w:rFonts w:ascii="Arial" w:eastAsia="Times New Roman" w:hAnsi="Arial" w:cs="Arial"/>
          <w:sz w:val="24"/>
          <w:szCs w:val="24"/>
          <w:lang w:eastAsia="ru-RU"/>
        </w:rPr>
      </w:pPr>
    </w:p>
    <w:p w14:paraId="4B3E159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В соответствии с Федеральным законом от 31.07.2020 N 248-ФЗ "О государственном контроле (надзоре) и муниципальном контроле в Российской Федерации", Законом Московской области N 123/2021-ОЗ "О видах регионального государственного контроля (надзора) на территории Московской области" Правительство Московской области</w:t>
      </w:r>
      <w:r w:rsidRPr="0079241C">
        <w:rPr>
          <w:rFonts w:ascii="Arial" w:eastAsia="Times New Roman" w:hAnsi="Arial" w:cs="Arial"/>
          <w:sz w:val="24"/>
          <w:szCs w:val="24"/>
          <w:lang w:eastAsia="ru-RU"/>
        </w:rPr>
        <w:br/>
      </w:r>
    </w:p>
    <w:p w14:paraId="27D05725" w14:textId="77777777" w:rsidR="0079241C" w:rsidRPr="0079241C" w:rsidRDefault="0079241C" w:rsidP="0079241C">
      <w:pPr>
        <w:spacing w:after="0" w:line="240" w:lineRule="auto"/>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постановляет:</w:t>
      </w:r>
      <w:r w:rsidRPr="0079241C">
        <w:rPr>
          <w:rFonts w:ascii="Arial" w:eastAsia="Times New Roman" w:hAnsi="Arial" w:cs="Arial"/>
          <w:sz w:val="24"/>
          <w:szCs w:val="24"/>
          <w:lang w:eastAsia="ru-RU"/>
        </w:rPr>
        <w:br/>
      </w:r>
    </w:p>
    <w:p w14:paraId="7EABECD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Утвердить прилагаемые:</w:t>
      </w:r>
      <w:r w:rsidRPr="0079241C">
        <w:rPr>
          <w:rFonts w:ascii="Arial" w:eastAsia="Times New Roman" w:hAnsi="Arial" w:cs="Arial"/>
          <w:sz w:val="24"/>
          <w:szCs w:val="24"/>
          <w:lang w:eastAsia="ru-RU"/>
        </w:rPr>
        <w:br/>
      </w:r>
    </w:p>
    <w:p w14:paraId="24AB1D5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Положение о региональном государственном экологическом контроле (надзоре) на территории Московской области;</w:t>
      </w:r>
      <w:r w:rsidRPr="0079241C">
        <w:rPr>
          <w:rFonts w:ascii="Arial" w:eastAsia="Times New Roman" w:hAnsi="Arial" w:cs="Arial"/>
          <w:sz w:val="24"/>
          <w:szCs w:val="24"/>
          <w:lang w:eastAsia="ru-RU"/>
        </w:rPr>
        <w:br/>
      </w:r>
    </w:p>
    <w:p w14:paraId="5390CBC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Перечень должностных лиц, уполномоченных на осуществление регионального государственного экологического контроля (надзора) на территории Московской области.</w:t>
      </w:r>
      <w:r w:rsidRPr="0079241C">
        <w:rPr>
          <w:rFonts w:ascii="Arial" w:eastAsia="Times New Roman" w:hAnsi="Arial" w:cs="Arial"/>
          <w:sz w:val="24"/>
          <w:szCs w:val="24"/>
          <w:lang w:eastAsia="ru-RU"/>
        </w:rPr>
        <w:br/>
      </w:r>
    </w:p>
    <w:p w14:paraId="74E7385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Признать утратившим силу постановление Правительства Московской области от 03.05.2007 N 340/16 "О Перечне объектов, подлежащих областному государственному контролю и надзору за использованием и охраной водных объектов на территории Московской области".</w:t>
      </w:r>
      <w:r w:rsidRPr="0079241C">
        <w:rPr>
          <w:rFonts w:ascii="Arial" w:eastAsia="Times New Roman" w:hAnsi="Arial" w:cs="Arial"/>
          <w:sz w:val="24"/>
          <w:szCs w:val="24"/>
          <w:lang w:eastAsia="ru-RU"/>
        </w:rPr>
        <w:br/>
      </w:r>
    </w:p>
    <w:p w14:paraId="656A06C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Установить, что реализация полномочий, предусмотренных настоящим постановлением, осуществляется Министерством экологии и природопользования Московской области, Главным управлением содержания территорий Московской области в пределах установленной Правительством Московской области предельной численности работников, а также бюджетных ассигнований, предусмотренных Министерству экологии и природопользования Московской области, Главному управлению содержания территорий Московской области на руководство и управление в сфере установленных функций.</w:t>
      </w:r>
    </w:p>
    <w:p w14:paraId="2F93B72C" w14:textId="68577FCD"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(Пункт в редакции, введенной в действие с 5 марта 2022 года постановлением Правительства Московской области от 4 марта 2022 года N 181/7)</w:t>
      </w:r>
    </w:p>
    <w:p w14:paraId="50E6DE8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Главному управлению по информационной политике Московской области обеспечить официальное опубликование настоящего постановления в газете "Ежедневные новости. Подмосковье", "Информационном вестнике Правительства Московской области", размещение (опубликование) на сайте Правительства Московской области в Интернет-портале Правительства Московской области и на Официальном интернет-портале правовой информации (www.pravo.gov.ru).</w:t>
      </w:r>
      <w:r w:rsidRPr="0079241C">
        <w:rPr>
          <w:rFonts w:ascii="Arial" w:eastAsia="Times New Roman" w:hAnsi="Arial" w:cs="Arial"/>
          <w:sz w:val="24"/>
          <w:szCs w:val="24"/>
          <w:lang w:eastAsia="ru-RU"/>
        </w:rPr>
        <w:br/>
      </w:r>
    </w:p>
    <w:p w14:paraId="43F3250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Настоящее постановление вступает в силу с 30 сентября 2021 года.</w:t>
      </w:r>
      <w:r w:rsidRPr="0079241C">
        <w:rPr>
          <w:rFonts w:ascii="Arial" w:eastAsia="Times New Roman" w:hAnsi="Arial" w:cs="Arial"/>
          <w:sz w:val="24"/>
          <w:szCs w:val="24"/>
          <w:lang w:eastAsia="ru-RU"/>
        </w:rPr>
        <w:br/>
      </w:r>
    </w:p>
    <w:p w14:paraId="61E0446C" w14:textId="77777777" w:rsidR="0079241C" w:rsidRPr="0079241C" w:rsidRDefault="0079241C" w:rsidP="0079241C">
      <w:pPr>
        <w:spacing w:after="0" w:line="240" w:lineRule="auto"/>
        <w:jc w:val="right"/>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Первый Вице-губернатор</w:t>
      </w:r>
      <w:r w:rsidRPr="0079241C">
        <w:rPr>
          <w:rFonts w:ascii="Arial" w:eastAsia="Times New Roman" w:hAnsi="Arial" w:cs="Arial"/>
          <w:sz w:val="24"/>
          <w:szCs w:val="24"/>
          <w:lang w:eastAsia="ru-RU"/>
        </w:rPr>
        <w:br/>
        <w:t>Московской области -</w:t>
      </w:r>
      <w:r w:rsidRPr="0079241C">
        <w:rPr>
          <w:rFonts w:ascii="Arial" w:eastAsia="Times New Roman" w:hAnsi="Arial" w:cs="Arial"/>
          <w:sz w:val="24"/>
          <w:szCs w:val="24"/>
          <w:lang w:eastAsia="ru-RU"/>
        </w:rPr>
        <w:br/>
        <w:t>Председатель Правительства</w:t>
      </w:r>
      <w:r w:rsidRPr="0079241C">
        <w:rPr>
          <w:rFonts w:ascii="Arial" w:eastAsia="Times New Roman" w:hAnsi="Arial" w:cs="Arial"/>
          <w:sz w:val="24"/>
          <w:szCs w:val="24"/>
          <w:lang w:eastAsia="ru-RU"/>
        </w:rPr>
        <w:br/>
        <w:t>Московской области</w:t>
      </w:r>
      <w:r w:rsidRPr="0079241C">
        <w:rPr>
          <w:rFonts w:ascii="Arial" w:eastAsia="Times New Roman" w:hAnsi="Arial" w:cs="Arial"/>
          <w:sz w:val="24"/>
          <w:szCs w:val="24"/>
          <w:lang w:eastAsia="ru-RU"/>
        </w:rPr>
        <w:br/>
      </w:r>
      <w:proofErr w:type="spellStart"/>
      <w:r w:rsidRPr="0079241C">
        <w:rPr>
          <w:rFonts w:ascii="Arial" w:eastAsia="Times New Roman" w:hAnsi="Arial" w:cs="Arial"/>
          <w:sz w:val="24"/>
          <w:szCs w:val="24"/>
          <w:lang w:eastAsia="ru-RU"/>
        </w:rPr>
        <w:t>И.Н.Габдрахманов</w:t>
      </w:r>
      <w:proofErr w:type="spellEnd"/>
    </w:p>
    <w:p w14:paraId="73ADDCF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br/>
      </w:r>
    </w:p>
    <w:p w14:paraId="7003DC7B" w14:textId="77777777" w:rsidR="0079241C" w:rsidRPr="0079241C" w:rsidRDefault="0079241C" w:rsidP="0079241C">
      <w:pPr>
        <w:keepNext/>
        <w:keepLines/>
        <w:spacing w:after="240" w:line="254" w:lineRule="auto"/>
        <w:jc w:val="right"/>
        <w:textAlignment w:val="baseline"/>
        <w:outlineLvl w:val="1"/>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УТВЕРЖДЕНО</w:t>
      </w:r>
      <w:r w:rsidRPr="0079241C">
        <w:rPr>
          <w:rFonts w:ascii="Arial" w:eastAsia="Times New Roman" w:hAnsi="Arial" w:cs="Arial"/>
          <w:b/>
          <w:bCs/>
          <w:sz w:val="24"/>
          <w:szCs w:val="24"/>
          <w:lang w:eastAsia="ru-RU"/>
        </w:rPr>
        <w:br/>
        <w:t>постановлением Правительства</w:t>
      </w:r>
      <w:r w:rsidRPr="0079241C">
        <w:rPr>
          <w:rFonts w:ascii="Arial" w:eastAsia="Times New Roman" w:hAnsi="Arial" w:cs="Arial"/>
          <w:b/>
          <w:bCs/>
          <w:sz w:val="24"/>
          <w:szCs w:val="24"/>
          <w:lang w:eastAsia="ru-RU"/>
        </w:rPr>
        <w:br/>
        <w:t>Московской области</w:t>
      </w:r>
      <w:r w:rsidRPr="0079241C">
        <w:rPr>
          <w:rFonts w:ascii="Arial" w:eastAsia="Times New Roman" w:hAnsi="Arial" w:cs="Arial"/>
          <w:b/>
          <w:bCs/>
          <w:sz w:val="24"/>
          <w:szCs w:val="24"/>
          <w:lang w:eastAsia="ru-RU"/>
        </w:rPr>
        <w:br/>
        <w:t>от 21 сентября 2021 года N 884/33</w:t>
      </w:r>
    </w:p>
    <w:p w14:paraId="5F2E3D3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br/>
      </w:r>
    </w:p>
    <w:p w14:paraId="0BEF3B6E" w14:textId="77777777" w:rsidR="0079241C" w:rsidRPr="0079241C" w:rsidRDefault="0079241C" w:rsidP="0079241C">
      <w:pPr>
        <w:spacing w:after="240" w:line="240" w:lineRule="auto"/>
        <w:jc w:val="center"/>
        <w:textAlignment w:val="baseline"/>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Положение о региональном государственном экологическом контроле (надзоре) на территории Московской области</w:t>
      </w:r>
    </w:p>
    <w:p w14:paraId="73C79345" w14:textId="77777777" w:rsidR="0079241C" w:rsidRPr="0079241C" w:rsidRDefault="0079241C" w:rsidP="0079241C">
      <w:pPr>
        <w:spacing w:after="0" w:line="240" w:lineRule="auto"/>
        <w:jc w:val="center"/>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(с изменениями на 4 марта 2022 года)</w:t>
      </w:r>
    </w:p>
    <w:p w14:paraId="4A69B3A1" w14:textId="77777777" w:rsidR="0079241C" w:rsidRPr="0079241C" w:rsidRDefault="0079241C" w:rsidP="0079241C">
      <w:pPr>
        <w:spacing w:after="0" w:line="240" w:lineRule="auto"/>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br/>
      </w:r>
    </w:p>
    <w:p w14:paraId="541D012D" w14:textId="77777777" w:rsidR="0079241C" w:rsidRPr="0079241C" w:rsidRDefault="0079241C" w:rsidP="0079241C">
      <w:pPr>
        <w:spacing w:after="240" w:line="240" w:lineRule="auto"/>
        <w:jc w:val="center"/>
        <w:textAlignment w:val="baseline"/>
        <w:outlineLvl w:val="2"/>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I. Общие положения</w:t>
      </w:r>
    </w:p>
    <w:p w14:paraId="77C30571" w14:textId="77777777" w:rsidR="0079241C" w:rsidRPr="0079241C" w:rsidRDefault="0079241C" w:rsidP="0079241C">
      <w:pPr>
        <w:spacing w:after="0" w:line="240" w:lineRule="auto"/>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w:t>
      </w:r>
    </w:p>
    <w:p w14:paraId="0FB4C80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Настоящее Положение устанавливает порядок организации и осуществления регионального государственного экологического контроля (надзора) на территории Московской области (далее - государственный контроль (надзор).</w:t>
      </w:r>
      <w:r w:rsidRPr="0079241C">
        <w:rPr>
          <w:rFonts w:ascii="Arial" w:eastAsia="Times New Roman" w:hAnsi="Arial" w:cs="Arial"/>
          <w:sz w:val="24"/>
          <w:szCs w:val="24"/>
          <w:lang w:eastAsia="ru-RU"/>
        </w:rPr>
        <w:br/>
      </w:r>
    </w:p>
    <w:p w14:paraId="256B41E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Предметом государственного контроля (надзора) является:</w:t>
      </w:r>
      <w:r w:rsidRPr="0079241C">
        <w:rPr>
          <w:rFonts w:ascii="Arial" w:eastAsia="Times New Roman" w:hAnsi="Arial" w:cs="Arial"/>
          <w:sz w:val="24"/>
          <w:szCs w:val="24"/>
          <w:lang w:eastAsia="ru-RU"/>
        </w:rPr>
        <w:br/>
      </w:r>
    </w:p>
    <w:p w14:paraId="1ECC616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соблюдение обязательных требований в области охраны окружающей среды, включая требования, содержащиеся в разрешительных документах и установленные федеральными законами от 10.01.2002 N 7-ФЗ "Об охране окружающей среды", от 23.11.1995 N 174-ФЗ "Об экологической экспертизе", от 24.06.1998 N 89-ФЗ "Об отходах производства и потребления", от 04.05.1999 N 96-ФЗ "Об охране атмосферного воздуха", от 27.07.2006 N 149-ФЗ "Об информации, информационных технологиях и о защите информации", от 07.12.2011 N 416-ФЗ "О водоснабжении и водоотведении", от 21.07.2014 N 219-ФЗ "О внесении изменений в Федеральный закон "Об охране окружающей среды" и отдельные законодательные акты Российской Федерации", Градостроительным кодексом Российской Федерации, Водным кодексом Российской Федерации, и принятыми в соответствии с ними иными нормативными правовыми актами Российской Федерации, нормативными правовыми актами Московской области в отношении объектов, не подлежащих федеральному государственному экологическому контролю (надзору);</w:t>
      </w:r>
      <w:r w:rsidRPr="0079241C">
        <w:rPr>
          <w:rFonts w:ascii="Arial" w:eastAsia="Times New Roman" w:hAnsi="Arial" w:cs="Arial"/>
          <w:sz w:val="24"/>
          <w:szCs w:val="24"/>
          <w:lang w:eastAsia="ru-RU"/>
        </w:rPr>
        <w:br/>
      </w:r>
    </w:p>
    <w:p w14:paraId="21C1C3D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27.12.2002 N 184-ФЗ "О техническом регулировании";</w:t>
      </w:r>
      <w:r w:rsidRPr="0079241C">
        <w:rPr>
          <w:rFonts w:ascii="Arial" w:eastAsia="Times New Roman" w:hAnsi="Arial" w:cs="Arial"/>
          <w:sz w:val="24"/>
          <w:szCs w:val="24"/>
          <w:lang w:eastAsia="ru-RU"/>
        </w:rPr>
        <w:br/>
      </w:r>
    </w:p>
    <w:p w14:paraId="2183395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исполнение решений, принимаемых по результатам контрольных (надзорных) мероприятий.</w:t>
      </w:r>
      <w:r w:rsidRPr="0079241C">
        <w:rPr>
          <w:rFonts w:ascii="Arial" w:eastAsia="Times New Roman" w:hAnsi="Arial" w:cs="Arial"/>
          <w:sz w:val="24"/>
          <w:szCs w:val="24"/>
          <w:lang w:eastAsia="ru-RU"/>
        </w:rPr>
        <w:br/>
      </w:r>
    </w:p>
    <w:p w14:paraId="423BB2D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Государственный контроль (надзор) осуществляют Министерство экологии и природопользования Московской области, Главное управление содержания территорий Московской области (далее - Минэкологии, ГУСТ, контрольный (надзорный) орган).</w:t>
      </w:r>
    </w:p>
    <w:p w14:paraId="0747F191" w14:textId="38594C5F"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(Абзац в редакции, введенной в действие с 5 марта 2022 года постановлением Правительства Московской области от 4 марта 2022 года N 181/7)</w:t>
      </w:r>
    </w:p>
    <w:p w14:paraId="6E0B01E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ГУСТ осуществляет государственный контроль (надзор), в части соблюдения обязательных требований в области обращения с отходами:</w:t>
      </w:r>
    </w:p>
    <w:p w14:paraId="37548D34" w14:textId="54D3B9D8"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(Абзац в редакции, введенной в действие с 5 марта 2022 года постановлением Правительства Московской области от 4 марта 2022 года N 181/7)</w:t>
      </w:r>
    </w:p>
    <w:p w14:paraId="41B9C3A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к объектам накопления твердых коммунальных отходов;</w:t>
      </w:r>
      <w:r w:rsidRPr="0079241C">
        <w:rPr>
          <w:rFonts w:ascii="Arial" w:eastAsia="Times New Roman" w:hAnsi="Arial" w:cs="Arial"/>
          <w:sz w:val="24"/>
          <w:szCs w:val="24"/>
          <w:lang w:eastAsia="ru-RU"/>
        </w:rPr>
        <w:br/>
      </w:r>
    </w:p>
    <w:p w14:paraId="0E93CD9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к местам (площадкам) накопления твердых коммунальных отходов;</w:t>
      </w:r>
      <w:r w:rsidRPr="0079241C">
        <w:rPr>
          <w:rFonts w:ascii="Arial" w:eastAsia="Times New Roman" w:hAnsi="Arial" w:cs="Arial"/>
          <w:sz w:val="24"/>
          <w:szCs w:val="24"/>
          <w:lang w:eastAsia="ru-RU"/>
        </w:rPr>
        <w:br/>
      </w:r>
    </w:p>
    <w:p w14:paraId="5743C1B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к деятельности по накоплению твердых коммунальных отходов;</w:t>
      </w:r>
      <w:r w:rsidRPr="0079241C">
        <w:rPr>
          <w:rFonts w:ascii="Arial" w:eastAsia="Times New Roman" w:hAnsi="Arial" w:cs="Arial"/>
          <w:sz w:val="24"/>
          <w:szCs w:val="24"/>
          <w:lang w:eastAsia="ru-RU"/>
        </w:rPr>
        <w:br/>
      </w:r>
    </w:p>
    <w:p w14:paraId="5D6CA1B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к сжиганию отходов (за исключением объектов обезвреживания отходов);</w:t>
      </w:r>
      <w:r w:rsidRPr="0079241C">
        <w:rPr>
          <w:rFonts w:ascii="Arial" w:eastAsia="Times New Roman" w:hAnsi="Arial" w:cs="Arial"/>
          <w:sz w:val="24"/>
          <w:szCs w:val="24"/>
          <w:lang w:eastAsia="ru-RU"/>
        </w:rPr>
        <w:br/>
      </w:r>
    </w:p>
    <w:p w14:paraId="2B83CCF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к сбросу жидких бытовых отходов из домовладений, сооружений, </w:t>
      </w:r>
      <w:proofErr w:type="gramStart"/>
      <w:r w:rsidRPr="0079241C">
        <w:rPr>
          <w:rFonts w:ascii="Arial" w:eastAsia="Times New Roman" w:hAnsi="Arial" w:cs="Arial"/>
          <w:sz w:val="24"/>
          <w:szCs w:val="24"/>
          <w:lang w:eastAsia="ru-RU"/>
        </w:rPr>
        <w:t>участков</w:t>
      </w:r>
      <w:proofErr w:type="gramEnd"/>
      <w:r w:rsidRPr="0079241C">
        <w:rPr>
          <w:rFonts w:ascii="Arial" w:eastAsia="Times New Roman" w:hAnsi="Arial" w:cs="Arial"/>
          <w:sz w:val="24"/>
          <w:szCs w:val="24"/>
          <w:lang w:eastAsia="ru-RU"/>
        </w:rPr>
        <w:t xml:space="preserve"> принадлежащих физическим лицам и территории садоводческих некоммерческих товариществ;</w:t>
      </w:r>
      <w:r w:rsidRPr="0079241C">
        <w:rPr>
          <w:rFonts w:ascii="Arial" w:eastAsia="Times New Roman" w:hAnsi="Arial" w:cs="Arial"/>
          <w:sz w:val="24"/>
          <w:szCs w:val="24"/>
          <w:lang w:eastAsia="ru-RU"/>
        </w:rPr>
        <w:br/>
      </w:r>
    </w:p>
    <w:p w14:paraId="7A5A9BA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к сбросу отходов строительства, сноса зданий и сооружений, в том числе грунтов и иных отходов в границах населенных пунктов, вне объектов накопления и размещения отходов (за исключением соблюдения обязательных требований на землях сельскохозяйственного назначения, оборот которых регулируется Федеральным законом от 24.07.2002 N 101-ФЗ "Об обороте земель сельскохозяйственного назначения").</w:t>
      </w:r>
      <w:r w:rsidRPr="0079241C">
        <w:rPr>
          <w:rFonts w:ascii="Arial" w:eastAsia="Times New Roman" w:hAnsi="Arial" w:cs="Arial"/>
          <w:sz w:val="24"/>
          <w:szCs w:val="24"/>
          <w:lang w:eastAsia="ru-RU"/>
        </w:rPr>
        <w:br/>
      </w:r>
    </w:p>
    <w:p w14:paraId="011369C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Перечень должностных лиц контрольных (надзорных) органов, уполномоченных на осуществление государственного контроля (надзора), определяется Правительством Московской области.</w:t>
      </w:r>
      <w:r w:rsidRPr="0079241C">
        <w:rPr>
          <w:rFonts w:ascii="Arial" w:eastAsia="Times New Roman" w:hAnsi="Arial" w:cs="Arial"/>
          <w:sz w:val="24"/>
          <w:szCs w:val="24"/>
          <w:lang w:eastAsia="ru-RU"/>
        </w:rPr>
        <w:br/>
      </w:r>
    </w:p>
    <w:p w14:paraId="60CD019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Должностные лица, уполномоченные на проведение конкретных контрольных (надзорных) мероприятий, определяются решением контрольного (надзорного) органа.</w:t>
      </w:r>
      <w:r w:rsidRPr="0079241C">
        <w:rPr>
          <w:rFonts w:ascii="Arial" w:eastAsia="Times New Roman" w:hAnsi="Arial" w:cs="Arial"/>
          <w:sz w:val="24"/>
          <w:szCs w:val="24"/>
          <w:lang w:eastAsia="ru-RU"/>
        </w:rPr>
        <w:br/>
      </w:r>
    </w:p>
    <w:p w14:paraId="33C27D4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 Права и обязанности должностного лица контрольного (надзорного) органа, уполномоченного на осуществление регионального государственного надзора, установлены статьей 29 Федерального закона от 31.07.2020 N 248-ФЗ "О государственном контроле (надзоре) и муниципальном контроле в Российской Федерации" (далее - Федеральный закон N 248-ФЗ).</w:t>
      </w:r>
      <w:r w:rsidRPr="0079241C">
        <w:rPr>
          <w:rFonts w:ascii="Arial" w:eastAsia="Times New Roman" w:hAnsi="Arial" w:cs="Arial"/>
          <w:sz w:val="24"/>
          <w:szCs w:val="24"/>
          <w:lang w:eastAsia="ru-RU"/>
        </w:rPr>
        <w:br/>
      </w:r>
    </w:p>
    <w:p w14:paraId="474C20E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 Минэкологии осуществляет государственный контроль (надзор) в отношении следующих объектов контроля (далее - объекты контроля (надзора):</w:t>
      </w:r>
      <w:r w:rsidRPr="0079241C">
        <w:rPr>
          <w:rFonts w:ascii="Arial" w:eastAsia="Times New Roman" w:hAnsi="Arial" w:cs="Arial"/>
          <w:sz w:val="24"/>
          <w:szCs w:val="24"/>
          <w:lang w:eastAsia="ru-RU"/>
        </w:rPr>
        <w:br/>
      </w:r>
    </w:p>
    <w:p w14:paraId="4E96DBD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1) деятельность, действия (бездействие) юридических лиц, индивидуальных предпринимателей, граждан (далее - контролируемые лица),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sidRPr="0079241C">
        <w:rPr>
          <w:rFonts w:ascii="Arial" w:eastAsia="Times New Roman" w:hAnsi="Arial" w:cs="Arial"/>
          <w:sz w:val="24"/>
          <w:szCs w:val="24"/>
          <w:lang w:eastAsia="ru-RU"/>
        </w:rPr>
        <w:br/>
      </w:r>
    </w:p>
    <w:p w14:paraId="0C7BA69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результаты деятельности контролируемых лиц, в том числе продукция (товары), работы и услуги, к которым предъявляются обязательные требования;</w:t>
      </w:r>
      <w:r w:rsidRPr="0079241C">
        <w:rPr>
          <w:rFonts w:ascii="Arial" w:eastAsia="Times New Roman" w:hAnsi="Arial" w:cs="Arial"/>
          <w:sz w:val="24"/>
          <w:szCs w:val="24"/>
          <w:lang w:eastAsia="ru-RU"/>
        </w:rPr>
        <w:br/>
      </w:r>
    </w:p>
    <w:p w14:paraId="7EB385A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объекты, указанные в пункте 3 части 1 статьи 16 Федерального закона N 248-ФЗ (далее - производственный объект), за исключением:</w:t>
      </w:r>
      <w:r w:rsidRPr="0079241C">
        <w:rPr>
          <w:rFonts w:ascii="Arial" w:eastAsia="Times New Roman" w:hAnsi="Arial" w:cs="Arial"/>
          <w:sz w:val="24"/>
          <w:szCs w:val="24"/>
          <w:lang w:eastAsia="ru-RU"/>
        </w:rPr>
        <w:br/>
      </w:r>
    </w:p>
    <w:p w14:paraId="481BA02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производственных объектов, расположенных:</w:t>
      </w:r>
      <w:r w:rsidRPr="0079241C">
        <w:rPr>
          <w:rFonts w:ascii="Arial" w:eastAsia="Times New Roman" w:hAnsi="Arial" w:cs="Arial"/>
          <w:sz w:val="24"/>
          <w:szCs w:val="24"/>
          <w:lang w:eastAsia="ru-RU"/>
        </w:rPr>
        <w:br/>
      </w:r>
    </w:p>
    <w:p w14:paraId="66DCBAE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в границах особо охраняемой природной территории федерального значения;</w:t>
      </w:r>
      <w:r w:rsidRPr="0079241C">
        <w:rPr>
          <w:rFonts w:ascii="Arial" w:eastAsia="Times New Roman" w:hAnsi="Arial" w:cs="Arial"/>
          <w:sz w:val="24"/>
          <w:szCs w:val="24"/>
          <w:lang w:eastAsia="ru-RU"/>
        </w:rPr>
        <w:br/>
      </w:r>
    </w:p>
    <w:p w14:paraId="3CFA567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в центральной экологической зоне Байкальской природной территории, за исключением случаев, если объекты расположены в границах особо охраняемой природной территории регионального или местного значения;</w:t>
      </w:r>
      <w:r w:rsidRPr="0079241C">
        <w:rPr>
          <w:rFonts w:ascii="Arial" w:eastAsia="Times New Roman" w:hAnsi="Arial" w:cs="Arial"/>
          <w:sz w:val="24"/>
          <w:szCs w:val="24"/>
          <w:lang w:eastAsia="ru-RU"/>
        </w:rPr>
        <w:br/>
      </w:r>
    </w:p>
    <w:p w14:paraId="6AD37E9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в границах водно-болотного угодья международного значения, особо ценного водно-болотного угодья;</w:t>
      </w:r>
      <w:r w:rsidRPr="0079241C">
        <w:rPr>
          <w:rFonts w:ascii="Arial" w:eastAsia="Times New Roman" w:hAnsi="Arial" w:cs="Arial"/>
          <w:sz w:val="24"/>
          <w:szCs w:val="24"/>
          <w:lang w:eastAsia="ru-RU"/>
        </w:rPr>
        <w:br/>
      </w:r>
    </w:p>
    <w:p w14:paraId="4EAD9BD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в границах зон охраны объектов культурного наследия, отнесенных к особо ценным объектам культурного наследия народов Российской Федерации, объектов культурного наследия и (или) объектов всемирного природного наследия, включенных в Список всемирного наследия;</w:t>
      </w:r>
      <w:r w:rsidRPr="0079241C">
        <w:rPr>
          <w:rFonts w:ascii="Arial" w:eastAsia="Times New Roman" w:hAnsi="Arial" w:cs="Arial"/>
          <w:sz w:val="24"/>
          <w:szCs w:val="24"/>
          <w:lang w:eastAsia="ru-RU"/>
        </w:rPr>
        <w:br/>
      </w:r>
    </w:p>
    <w:p w14:paraId="7540472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производственных объектов, используемых в целях обеспечения космической деятельности, обороны страны и безопасности государства;</w:t>
      </w:r>
      <w:r w:rsidRPr="0079241C">
        <w:rPr>
          <w:rFonts w:ascii="Arial" w:eastAsia="Times New Roman" w:hAnsi="Arial" w:cs="Arial"/>
          <w:sz w:val="24"/>
          <w:szCs w:val="24"/>
          <w:lang w:eastAsia="ru-RU"/>
        </w:rPr>
        <w:br/>
      </w:r>
    </w:p>
    <w:p w14:paraId="3DF7221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производственных объектов, являющихся:</w:t>
      </w:r>
      <w:r w:rsidRPr="0079241C">
        <w:rPr>
          <w:rFonts w:ascii="Arial" w:eastAsia="Times New Roman" w:hAnsi="Arial" w:cs="Arial"/>
          <w:sz w:val="24"/>
          <w:szCs w:val="24"/>
          <w:lang w:eastAsia="ru-RU"/>
        </w:rPr>
        <w:br/>
      </w:r>
    </w:p>
    <w:p w14:paraId="4CE30AA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пунктами хранения ядерных материалов и радиоактивных веществ, пунктами хранения, хранилищами радиоактивных отходов, пунктами захоронения радиоактивных отходов;</w:t>
      </w:r>
      <w:r w:rsidRPr="0079241C">
        <w:rPr>
          <w:rFonts w:ascii="Arial" w:eastAsia="Times New Roman" w:hAnsi="Arial" w:cs="Arial"/>
          <w:sz w:val="24"/>
          <w:szCs w:val="24"/>
          <w:lang w:eastAsia="ru-RU"/>
        </w:rPr>
        <w:br/>
      </w:r>
    </w:p>
    <w:p w14:paraId="3D1C2A5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морскими портами, в том числе в границах которых осуществляется деятельность по перевалке, дроблению и сортировке угля;</w:t>
      </w:r>
      <w:r w:rsidRPr="0079241C">
        <w:rPr>
          <w:rFonts w:ascii="Arial" w:eastAsia="Times New Roman" w:hAnsi="Arial" w:cs="Arial"/>
          <w:sz w:val="24"/>
          <w:szCs w:val="24"/>
          <w:lang w:eastAsia="ru-RU"/>
        </w:rPr>
        <w:br/>
      </w:r>
    </w:p>
    <w:p w14:paraId="7C903F1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объектами трубопроводного транспорта, предназначенными для транспортировки газа, нефти, газового конденсата и продуктов переработки нефти и газа (магистральные и межпромысловые трубопроводы);</w:t>
      </w:r>
      <w:r w:rsidRPr="0079241C">
        <w:rPr>
          <w:rFonts w:ascii="Arial" w:eastAsia="Times New Roman" w:hAnsi="Arial" w:cs="Arial"/>
          <w:sz w:val="24"/>
          <w:szCs w:val="24"/>
          <w:lang w:eastAsia="ru-RU"/>
        </w:rPr>
        <w:br/>
      </w:r>
    </w:p>
    <w:p w14:paraId="44D225A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объектами инфраструктуры железнодорожного транспорта;</w:t>
      </w:r>
      <w:r w:rsidRPr="0079241C">
        <w:rPr>
          <w:rFonts w:ascii="Arial" w:eastAsia="Times New Roman" w:hAnsi="Arial" w:cs="Arial"/>
          <w:sz w:val="24"/>
          <w:szCs w:val="24"/>
          <w:lang w:eastAsia="ru-RU"/>
        </w:rPr>
        <w:br/>
      </w:r>
    </w:p>
    <w:p w14:paraId="4CFA997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объектами, на которых осуществляется деятельность по хранению и (или) уничтожению химического оружия;</w:t>
      </w:r>
      <w:r w:rsidRPr="0079241C">
        <w:rPr>
          <w:rFonts w:ascii="Arial" w:eastAsia="Times New Roman" w:hAnsi="Arial" w:cs="Arial"/>
          <w:sz w:val="24"/>
          <w:szCs w:val="24"/>
          <w:lang w:eastAsia="ru-RU"/>
        </w:rPr>
        <w:br/>
      </w:r>
    </w:p>
    <w:p w14:paraId="44DEF78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производственных объектов, на которых эксплуатируются:</w:t>
      </w:r>
      <w:r w:rsidRPr="0079241C">
        <w:rPr>
          <w:rFonts w:ascii="Arial" w:eastAsia="Times New Roman" w:hAnsi="Arial" w:cs="Arial"/>
          <w:sz w:val="24"/>
          <w:szCs w:val="24"/>
          <w:lang w:eastAsia="ru-RU"/>
        </w:rPr>
        <w:br/>
      </w:r>
    </w:p>
    <w:p w14:paraId="38CAA27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ядерные установки, в том числе атомные станции, установки по добыче и переработке урановых руд, за исключением исследовательских ядерных установок нулевой мощности, космических и летательных аппаратов;</w:t>
      </w:r>
      <w:r w:rsidRPr="0079241C">
        <w:rPr>
          <w:rFonts w:ascii="Arial" w:eastAsia="Times New Roman" w:hAnsi="Arial" w:cs="Arial"/>
          <w:sz w:val="24"/>
          <w:szCs w:val="24"/>
          <w:lang w:eastAsia="ru-RU"/>
        </w:rPr>
        <w:br/>
      </w:r>
    </w:p>
    <w:p w14:paraId="50C7F12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радиационные источники, за исключением радиационных источников, содержащих в своем составе только радионуклидные источники четвертой и пятой категорий радиационной опасности, при условии наличия на объектах источников выбросов и сбросов радиоактивных веществ в окружающую среду;</w:t>
      </w:r>
      <w:r w:rsidRPr="0079241C">
        <w:rPr>
          <w:rFonts w:ascii="Arial" w:eastAsia="Times New Roman" w:hAnsi="Arial" w:cs="Arial"/>
          <w:sz w:val="24"/>
          <w:szCs w:val="24"/>
          <w:lang w:eastAsia="ru-RU"/>
        </w:rPr>
        <w:br/>
      </w:r>
    </w:p>
    <w:p w14:paraId="217AF59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производственных объектов, оказывающих негативное воздействие на окружающую среду и согласно критериям, установленным в соответствии со статьей 4 Федерального закона от 10.01.2002 N 7-ФЗ "Об охране окружающей среды", относящихся:</w:t>
      </w:r>
      <w:r w:rsidRPr="0079241C">
        <w:rPr>
          <w:rFonts w:ascii="Arial" w:eastAsia="Times New Roman" w:hAnsi="Arial" w:cs="Arial"/>
          <w:sz w:val="24"/>
          <w:szCs w:val="24"/>
          <w:lang w:eastAsia="ru-RU"/>
        </w:rPr>
        <w:br/>
      </w:r>
    </w:p>
    <w:p w14:paraId="052C002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к объектам I категории;</w:t>
      </w:r>
      <w:r w:rsidRPr="0079241C">
        <w:rPr>
          <w:rFonts w:ascii="Arial" w:eastAsia="Times New Roman" w:hAnsi="Arial" w:cs="Arial"/>
          <w:sz w:val="24"/>
          <w:szCs w:val="24"/>
          <w:lang w:eastAsia="ru-RU"/>
        </w:rPr>
        <w:br/>
      </w:r>
    </w:p>
    <w:p w14:paraId="040E229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к объектам II категории, на которые выдано комплексное экологическое разрешение;</w:t>
      </w:r>
      <w:r w:rsidRPr="0079241C">
        <w:rPr>
          <w:rFonts w:ascii="Arial" w:eastAsia="Times New Roman" w:hAnsi="Arial" w:cs="Arial"/>
          <w:sz w:val="24"/>
          <w:szCs w:val="24"/>
          <w:lang w:eastAsia="ru-RU"/>
        </w:rPr>
        <w:br/>
      </w:r>
    </w:p>
    <w:p w14:paraId="2D51FFE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производственного объекта, соответствующего следующим критериям:</w:t>
      </w:r>
      <w:r w:rsidRPr="0079241C">
        <w:rPr>
          <w:rFonts w:ascii="Arial" w:eastAsia="Times New Roman" w:hAnsi="Arial" w:cs="Arial"/>
          <w:sz w:val="24"/>
          <w:szCs w:val="24"/>
          <w:lang w:eastAsia="ru-RU"/>
        </w:rPr>
        <w:br/>
      </w:r>
    </w:p>
    <w:p w14:paraId="3DD417B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размещается в границах водных объектов, территорий их водоохранных зон и прибрежных полос, указанных в подпункте 4 настоящего пункта;</w:t>
      </w:r>
      <w:r w:rsidRPr="0079241C">
        <w:rPr>
          <w:rFonts w:ascii="Arial" w:eastAsia="Times New Roman" w:hAnsi="Arial" w:cs="Arial"/>
          <w:sz w:val="24"/>
          <w:szCs w:val="24"/>
          <w:lang w:eastAsia="ru-RU"/>
        </w:rPr>
        <w:br/>
      </w:r>
    </w:p>
    <w:p w14:paraId="0C9EA18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является портом, расположенным на внутренних водных путях Российской Федерации, допускающим проход судов водоизмещением 1350 тонн и более;</w:t>
      </w:r>
      <w:r w:rsidRPr="0079241C">
        <w:rPr>
          <w:rFonts w:ascii="Arial" w:eastAsia="Times New Roman" w:hAnsi="Arial" w:cs="Arial"/>
          <w:sz w:val="24"/>
          <w:szCs w:val="24"/>
          <w:lang w:eastAsia="ru-RU"/>
        </w:rPr>
        <w:br/>
      </w:r>
    </w:p>
    <w:p w14:paraId="3CA8381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на производственном объекте осуществляется деятельность:</w:t>
      </w:r>
      <w:r w:rsidRPr="0079241C">
        <w:rPr>
          <w:rFonts w:ascii="Arial" w:eastAsia="Times New Roman" w:hAnsi="Arial" w:cs="Arial"/>
          <w:sz w:val="24"/>
          <w:szCs w:val="24"/>
          <w:lang w:eastAsia="ru-RU"/>
        </w:rPr>
        <w:br/>
      </w:r>
    </w:p>
    <w:p w14:paraId="1C7BFDE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с использованием водных объектов, указанных в подпункте 4 настоящего пункта;</w:t>
      </w:r>
      <w:r w:rsidRPr="0079241C">
        <w:rPr>
          <w:rFonts w:ascii="Arial" w:eastAsia="Times New Roman" w:hAnsi="Arial" w:cs="Arial"/>
          <w:sz w:val="24"/>
          <w:szCs w:val="24"/>
          <w:lang w:eastAsia="ru-RU"/>
        </w:rPr>
        <w:br/>
      </w:r>
    </w:p>
    <w:p w14:paraId="5BC962C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по приему и отправке воздушных судов, обслуживанию воздушных перевозок при наличии взлетно-посадочной полосы длиной 2100 метров и более;</w:t>
      </w:r>
      <w:r w:rsidRPr="0079241C">
        <w:rPr>
          <w:rFonts w:ascii="Arial" w:eastAsia="Times New Roman" w:hAnsi="Arial" w:cs="Arial"/>
          <w:sz w:val="24"/>
          <w:szCs w:val="24"/>
          <w:lang w:eastAsia="ru-RU"/>
        </w:rPr>
        <w:br/>
      </w:r>
    </w:p>
    <w:p w14:paraId="57E086C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по утилизации пестицидов и агрохимикатов, пришедших в негодность и (или) запрещенных к применению;</w:t>
      </w:r>
      <w:r w:rsidRPr="0079241C">
        <w:rPr>
          <w:rFonts w:ascii="Arial" w:eastAsia="Times New Roman" w:hAnsi="Arial" w:cs="Arial"/>
          <w:sz w:val="24"/>
          <w:szCs w:val="24"/>
          <w:lang w:eastAsia="ru-RU"/>
        </w:rPr>
        <w:br/>
      </w:r>
    </w:p>
    <w:p w14:paraId="5B9E4EA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по хранению и складированию нефти, продуктов переработки нефти с проектной вместимостью 200 тыс. тонн и более;</w:t>
      </w:r>
      <w:r w:rsidRPr="0079241C">
        <w:rPr>
          <w:rFonts w:ascii="Arial" w:eastAsia="Times New Roman" w:hAnsi="Arial" w:cs="Arial"/>
          <w:sz w:val="24"/>
          <w:szCs w:val="24"/>
          <w:lang w:eastAsia="ru-RU"/>
        </w:rPr>
        <w:br/>
      </w:r>
    </w:p>
    <w:p w14:paraId="633BA9B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по хранению пестицидов и агрохимикатов с проектной вместимостью 50 тонн и более;</w:t>
      </w:r>
      <w:r w:rsidRPr="0079241C">
        <w:rPr>
          <w:rFonts w:ascii="Arial" w:eastAsia="Times New Roman" w:hAnsi="Arial" w:cs="Arial"/>
          <w:sz w:val="24"/>
          <w:szCs w:val="24"/>
          <w:lang w:eastAsia="ru-RU"/>
        </w:rPr>
        <w:br/>
      </w:r>
    </w:p>
    <w:p w14:paraId="02EABDE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по сбору, транспортированию, обработке, утилизации, обезвреживанию, размещению отходов </w:t>
      </w:r>
      <w:proofErr w:type="gramStart"/>
      <w:r w:rsidRPr="0079241C">
        <w:rPr>
          <w:rFonts w:ascii="Arial" w:eastAsia="Times New Roman" w:hAnsi="Arial" w:cs="Arial"/>
          <w:sz w:val="24"/>
          <w:szCs w:val="24"/>
          <w:lang w:eastAsia="ru-RU"/>
        </w:rPr>
        <w:t>I-IV</w:t>
      </w:r>
      <w:proofErr w:type="gramEnd"/>
      <w:r w:rsidRPr="0079241C">
        <w:rPr>
          <w:rFonts w:ascii="Arial" w:eastAsia="Times New Roman" w:hAnsi="Arial" w:cs="Arial"/>
          <w:sz w:val="24"/>
          <w:szCs w:val="24"/>
          <w:lang w:eastAsia="ru-RU"/>
        </w:rPr>
        <w:t xml:space="preserve"> классов опасности, подлежащей лицензированию в соответствии со статьей 12 Федерального закона "О лицензировании отдельных видов деятельности";</w:t>
      </w:r>
      <w:r w:rsidRPr="0079241C">
        <w:rPr>
          <w:rFonts w:ascii="Arial" w:eastAsia="Times New Roman" w:hAnsi="Arial" w:cs="Arial"/>
          <w:sz w:val="24"/>
          <w:szCs w:val="24"/>
          <w:lang w:eastAsia="ru-RU"/>
        </w:rPr>
        <w:br/>
      </w:r>
    </w:p>
    <w:p w14:paraId="02841A6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по выращиванию и разведению крупного рогатого скота с проектной мощностью 400 мест и более;</w:t>
      </w:r>
      <w:r w:rsidRPr="0079241C">
        <w:rPr>
          <w:rFonts w:ascii="Arial" w:eastAsia="Times New Roman" w:hAnsi="Arial" w:cs="Arial"/>
          <w:sz w:val="24"/>
          <w:szCs w:val="24"/>
          <w:lang w:eastAsia="ru-RU"/>
        </w:rPr>
        <w:br/>
      </w:r>
    </w:p>
    <w:p w14:paraId="20F52F2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по хранению и (или) уничтожению химического оружия;</w:t>
      </w:r>
      <w:r w:rsidRPr="0079241C">
        <w:rPr>
          <w:rFonts w:ascii="Arial" w:eastAsia="Times New Roman" w:hAnsi="Arial" w:cs="Arial"/>
          <w:sz w:val="24"/>
          <w:szCs w:val="24"/>
          <w:lang w:eastAsia="ru-RU"/>
        </w:rPr>
        <w:br/>
      </w:r>
    </w:p>
    <w:p w14:paraId="791E6D7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осуществляет деятельность с использованием оборудования:</w:t>
      </w:r>
      <w:r w:rsidRPr="0079241C">
        <w:rPr>
          <w:rFonts w:ascii="Arial" w:eastAsia="Times New Roman" w:hAnsi="Arial" w:cs="Arial"/>
          <w:sz w:val="24"/>
          <w:szCs w:val="24"/>
          <w:lang w:eastAsia="ru-RU"/>
        </w:rPr>
        <w:br/>
      </w:r>
    </w:p>
    <w:p w14:paraId="1F5B187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для </w:t>
      </w:r>
      <w:proofErr w:type="spellStart"/>
      <w:r w:rsidRPr="0079241C">
        <w:rPr>
          <w:rFonts w:ascii="Arial" w:eastAsia="Times New Roman" w:hAnsi="Arial" w:cs="Arial"/>
          <w:sz w:val="24"/>
          <w:szCs w:val="24"/>
          <w:lang w:eastAsia="ru-RU"/>
        </w:rPr>
        <w:t>графитизации</w:t>
      </w:r>
      <w:proofErr w:type="spellEnd"/>
      <w:r w:rsidRPr="0079241C">
        <w:rPr>
          <w:rFonts w:ascii="Arial" w:eastAsia="Times New Roman" w:hAnsi="Arial" w:cs="Arial"/>
          <w:sz w:val="24"/>
          <w:szCs w:val="24"/>
          <w:lang w:eastAsia="ru-RU"/>
        </w:rPr>
        <w:t xml:space="preserve"> или производства искусственного графита с проектной производительностью 24 тыс. тонн искусственного графита в год и более;</w:t>
      </w:r>
      <w:r w:rsidRPr="0079241C">
        <w:rPr>
          <w:rFonts w:ascii="Arial" w:eastAsia="Times New Roman" w:hAnsi="Arial" w:cs="Arial"/>
          <w:sz w:val="24"/>
          <w:szCs w:val="24"/>
          <w:lang w:eastAsia="ru-RU"/>
        </w:rPr>
        <w:br/>
      </w:r>
    </w:p>
    <w:p w14:paraId="04C5A48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для газификации и сжижения угля, битуминозных сланцев, других твердых топлив с номинальной проектной мощностью 20 МВт и более;</w:t>
      </w:r>
      <w:r w:rsidRPr="0079241C">
        <w:rPr>
          <w:rFonts w:ascii="Arial" w:eastAsia="Times New Roman" w:hAnsi="Arial" w:cs="Arial"/>
          <w:sz w:val="24"/>
          <w:szCs w:val="24"/>
          <w:lang w:eastAsia="ru-RU"/>
        </w:rPr>
        <w:br/>
      </w:r>
    </w:p>
    <w:p w14:paraId="2D46BEF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для производства обработанных асбестовых волокон, смесей на основе асбеста и изделий из них, изделий из асбестоцемента и волокнистого цемента;</w:t>
      </w:r>
      <w:r w:rsidRPr="0079241C">
        <w:rPr>
          <w:rFonts w:ascii="Arial" w:eastAsia="Times New Roman" w:hAnsi="Arial" w:cs="Arial"/>
          <w:sz w:val="24"/>
          <w:szCs w:val="24"/>
          <w:lang w:eastAsia="ru-RU"/>
        </w:rPr>
        <w:br/>
      </w:r>
    </w:p>
    <w:p w14:paraId="0E17F7D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для расплава минеральных веществ, включая производство минеральных волокон, с проектным объемом плавки 20 тонн в сутки и более;</w:t>
      </w:r>
      <w:r w:rsidRPr="0079241C">
        <w:rPr>
          <w:rFonts w:ascii="Arial" w:eastAsia="Times New Roman" w:hAnsi="Arial" w:cs="Arial"/>
          <w:sz w:val="24"/>
          <w:szCs w:val="24"/>
          <w:lang w:eastAsia="ru-RU"/>
        </w:rPr>
        <w:br/>
      </w:r>
    </w:p>
    <w:p w14:paraId="488C009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для производства силикатного кирпича с проектной мощностью 1 млн штук в год и более;</w:t>
      </w:r>
      <w:r w:rsidRPr="0079241C">
        <w:rPr>
          <w:rFonts w:ascii="Arial" w:eastAsia="Times New Roman" w:hAnsi="Arial" w:cs="Arial"/>
          <w:sz w:val="24"/>
          <w:szCs w:val="24"/>
          <w:lang w:eastAsia="ru-RU"/>
        </w:rPr>
        <w:br/>
      </w:r>
    </w:p>
    <w:p w14:paraId="3DFEB87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водные объекты и территории их водоохранных зон и прибрежных защитных полос, за исключением:</w:t>
      </w:r>
      <w:r w:rsidRPr="0079241C">
        <w:rPr>
          <w:rFonts w:ascii="Arial" w:eastAsia="Times New Roman" w:hAnsi="Arial" w:cs="Arial"/>
          <w:sz w:val="24"/>
          <w:szCs w:val="24"/>
          <w:lang w:eastAsia="ru-RU"/>
        </w:rPr>
        <w:br/>
      </w:r>
    </w:p>
    <w:p w14:paraId="6FF81F8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поверхностных водных объектов, расположенных на территориях двух и более субъектов Российской Федерации;</w:t>
      </w:r>
      <w:r w:rsidRPr="0079241C">
        <w:rPr>
          <w:rFonts w:ascii="Arial" w:eastAsia="Times New Roman" w:hAnsi="Arial" w:cs="Arial"/>
          <w:sz w:val="24"/>
          <w:szCs w:val="24"/>
          <w:lang w:eastAsia="ru-RU"/>
        </w:rPr>
        <w:br/>
      </w:r>
    </w:p>
    <w:p w14:paraId="1CDF280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водных объектов или их частей, находящихся на землях обороны и безопасности, а также используемых для обеспечения обороны страны и безопасности государства и для обеспечения федеральных энергетических систем, федерального транспорта и иных государственных нужд;</w:t>
      </w:r>
      <w:r w:rsidRPr="0079241C">
        <w:rPr>
          <w:rFonts w:ascii="Arial" w:eastAsia="Times New Roman" w:hAnsi="Arial" w:cs="Arial"/>
          <w:sz w:val="24"/>
          <w:szCs w:val="24"/>
          <w:lang w:eastAsia="ru-RU"/>
        </w:rPr>
        <w:br/>
      </w:r>
    </w:p>
    <w:p w14:paraId="380FA39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особо охраняемых водных объектов либо водных объектов, расположенных полностью или частично в границах особо охраняемых природных территорий федерального значения;</w:t>
      </w:r>
      <w:r w:rsidRPr="0079241C">
        <w:rPr>
          <w:rFonts w:ascii="Arial" w:eastAsia="Times New Roman" w:hAnsi="Arial" w:cs="Arial"/>
          <w:sz w:val="24"/>
          <w:szCs w:val="24"/>
          <w:lang w:eastAsia="ru-RU"/>
        </w:rPr>
        <w:br/>
      </w:r>
    </w:p>
    <w:p w14:paraId="4B035B7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водных объектов или их частей, объявленных рыбохозяйственными заповедными зонами;</w:t>
      </w:r>
      <w:r w:rsidRPr="0079241C">
        <w:rPr>
          <w:rFonts w:ascii="Arial" w:eastAsia="Times New Roman" w:hAnsi="Arial" w:cs="Arial"/>
          <w:sz w:val="24"/>
          <w:szCs w:val="24"/>
          <w:lang w:eastAsia="ru-RU"/>
        </w:rPr>
        <w:br/>
      </w:r>
    </w:p>
    <w:p w14:paraId="5AD8403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водных объектов, являющихся средой обитания анадромных и </w:t>
      </w:r>
      <w:proofErr w:type="spellStart"/>
      <w:r w:rsidRPr="0079241C">
        <w:rPr>
          <w:rFonts w:ascii="Arial" w:eastAsia="Times New Roman" w:hAnsi="Arial" w:cs="Arial"/>
          <w:sz w:val="24"/>
          <w:szCs w:val="24"/>
          <w:lang w:eastAsia="ru-RU"/>
        </w:rPr>
        <w:t>катадромных</w:t>
      </w:r>
      <w:proofErr w:type="spellEnd"/>
      <w:r w:rsidRPr="0079241C">
        <w:rPr>
          <w:rFonts w:ascii="Arial" w:eastAsia="Times New Roman" w:hAnsi="Arial" w:cs="Arial"/>
          <w:sz w:val="24"/>
          <w:szCs w:val="24"/>
          <w:lang w:eastAsia="ru-RU"/>
        </w:rPr>
        <w:t xml:space="preserve"> видов рыб;</w:t>
      </w:r>
      <w:r w:rsidRPr="0079241C">
        <w:rPr>
          <w:rFonts w:ascii="Arial" w:eastAsia="Times New Roman" w:hAnsi="Arial" w:cs="Arial"/>
          <w:sz w:val="24"/>
          <w:szCs w:val="24"/>
          <w:lang w:eastAsia="ru-RU"/>
        </w:rPr>
        <w:br/>
      </w:r>
    </w:p>
    <w:p w14:paraId="3523637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водных объектов, по которым проходит государственная граница Российской Федерации;</w:t>
      </w:r>
      <w:r w:rsidRPr="0079241C">
        <w:rPr>
          <w:rFonts w:ascii="Arial" w:eastAsia="Times New Roman" w:hAnsi="Arial" w:cs="Arial"/>
          <w:sz w:val="24"/>
          <w:szCs w:val="24"/>
          <w:lang w:eastAsia="ru-RU"/>
        </w:rPr>
        <w:br/>
      </w:r>
    </w:p>
    <w:p w14:paraId="29AC2AB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водных объектов или их частей для нужд городов с численностью населения 100 тыс. человек и более, а также для нужд предприятий и других организаций, производящих забор воды или сброс сточных вод в объеме более 15 млн куб. метров в год;</w:t>
      </w:r>
      <w:r w:rsidRPr="0079241C">
        <w:rPr>
          <w:rFonts w:ascii="Arial" w:eastAsia="Times New Roman" w:hAnsi="Arial" w:cs="Arial"/>
          <w:sz w:val="24"/>
          <w:szCs w:val="24"/>
          <w:lang w:eastAsia="ru-RU"/>
        </w:rPr>
        <w:br/>
      </w:r>
    </w:p>
    <w:p w14:paraId="4CEEAD4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внутренних морских вод Российской Федерации, территориальное море Российской Федерации, исключительная экономическая зона Российской Федерации, континентальный шельф Российской Федерации, российская часть </w:t>
      </w:r>
      <w:r w:rsidRPr="0079241C">
        <w:rPr>
          <w:rFonts w:ascii="Arial" w:eastAsia="Times New Roman" w:hAnsi="Arial" w:cs="Arial"/>
          <w:sz w:val="24"/>
          <w:szCs w:val="24"/>
          <w:lang w:eastAsia="ru-RU"/>
        </w:rPr>
        <w:lastRenderedPageBreak/>
        <w:t>(российский сектор) Каспийского моря.</w:t>
      </w:r>
      <w:r w:rsidRPr="0079241C">
        <w:rPr>
          <w:rFonts w:ascii="Arial" w:eastAsia="Times New Roman" w:hAnsi="Arial" w:cs="Arial"/>
          <w:sz w:val="24"/>
          <w:szCs w:val="24"/>
          <w:lang w:eastAsia="ru-RU"/>
        </w:rPr>
        <w:br/>
      </w:r>
    </w:p>
    <w:p w14:paraId="7B7B5D7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8. Объектами государственного контроля (надзора) ГУСТ являются:</w:t>
      </w:r>
    </w:p>
    <w:p w14:paraId="46BE10D9" w14:textId="598D6B6F"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(Абзац в редакции, введенной в действие с 5 марта 2022 года постановлением Правительства Московской области от 4 марта 2022 года N 181/7)</w:t>
      </w:r>
    </w:p>
    <w:p w14:paraId="049934A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объекты накопления твердых коммунальных отходов;</w:t>
      </w:r>
      <w:r w:rsidRPr="0079241C">
        <w:rPr>
          <w:rFonts w:ascii="Arial" w:eastAsia="Times New Roman" w:hAnsi="Arial" w:cs="Arial"/>
          <w:sz w:val="24"/>
          <w:szCs w:val="24"/>
          <w:lang w:eastAsia="ru-RU"/>
        </w:rPr>
        <w:br/>
      </w:r>
    </w:p>
    <w:p w14:paraId="048643D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места (площадки) накопления твердых коммунальных отходов;</w:t>
      </w:r>
      <w:r w:rsidRPr="0079241C">
        <w:rPr>
          <w:rFonts w:ascii="Arial" w:eastAsia="Times New Roman" w:hAnsi="Arial" w:cs="Arial"/>
          <w:sz w:val="24"/>
          <w:szCs w:val="24"/>
          <w:lang w:eastAsia="ru-RU"/>
        </w:rPr>
        <w:br/>
      </w:r>
    </w:p>
    <w:p w14:paraId="2DE4452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деятельность по накоплению твердых коммунальных отходов;</w:t>
      </w:r>
      <w:r w:rsidRPr="0079241C">
        <w:rPr>
          <w:rFonts w:ascii="Arial" w:eastAsia="Times New Roman" w:hAnsi="Arial" w:cs="Arial"/>
          <w:sz w:val="24"/>
          <w:szCs w:val="24"/>
          <w:lang w:eastAsia="ru-RU"/>
        </w:rPr>
        <w:br/>
      </w:r>
    </w:p>
    <w:p w14:paraId="293E952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деятельность по соблюдению обязательных требований:</w:t>
      </w:r>
      <w:r w:rsidRPr="0079241C">
        <w:rPr>
          <w:rFonts w:ascii="Arial" w:eastAsia="Times New Roman" w:hAnsi="Arial" w:cs="Arial"/>
          <w:sz w:val="24"/>
          <w:szCs w:val="24"/>
          <w:lang w:eastAsia="ru-RU"/>
        </w:rPr>
        <w:br/>
      </w:r>
    </w:p>
    <w:p w14:paraId="60EDEAA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к сжиганию отходов (за исключением объектов обезвреживания отходов);</w:t>
      </w:r>
      <w:r w:rsidRPr="0079241C">
        <w:rPr>
          <w:rFonts w:ascii="Arial" w:eastAsia="Times New Roman" w:hAnsi="Arial" w:cs="Arial"/>
          <w:sz w:val="24"/>
          <w:szCs w:val="24"/>
          <w:lang w:eastAsia="ru-RU"/>
        </w:rPr>
        <w:br/>
      </w:r>
    </w:p>
    <w:p w14:paraId="224F62C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к сбросу жидких бытовых отходов из домовладений, сооружений, </w:t>
      </w:r>
      <w:proofErr w:type="gramStart"/>
      <w:r w:rsidRPr="0079241C">
        <w:rPr>
          <w:rFonts w:ascii="Arial" w:eastAsia="Times New Roman" w:hAnsi="Arial" w:cs="Arial"/>
          <w:sz w:val="24"/>
          <w:szCs w:val="24"/>
          <w:lang w:eastAsia="ru-RU"/>
        </w:rPr>
        <w:t>участков</w:t>
      </w:r>
      <w:proofErr w:type="gramEnd"/>
      <w:r w:rsidRPr="0079241C">
        <w:rPr>
          <w:rFonts w:ascii="Arial" w:eastAsia="Times New Roman" w:hAnsi="Arial" w:cs="Arial"/>
          <w:sz w:val="24"/>
          <w:szCs w:val="24"/>
          <w:lang w:eastAsia="ru-RU"/>
        </w:rPr>
        <w:t xml:space="preserve"> принадлежащих физическим лицам и территории садоводческих некоммерческих товариществ;</w:t>
      </w:r>
      <w:r w:rsidRPr="0079241C">
        <w:rPr>
          <w:rFonts w:ascii="Arial" w:eastAsia="Times New Roman" w:hAnsi="Arial" w:cs="Arial"/>
          <w:sz w:val="24"/>
          <w:szCs w:val="24"/>
          <w:lang w:eastAsia="ru-RU"/>
        </w:rPr>
        <w:br/>
      </w:r>
    </w:p>
    <w:p w14:paraId="5A8C636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к сбросу отходов строительства, сноса зданий и сооружений, в том числе грунтов и иных отходов в границах населенных пунктов, вне объектов накопления и размещения отходов (за исключением соблюдения обязательных требований на землях сельскохозяйственного назначения, оборот которых регулируется Федеральным законом от 24.07.2002 N 101-ФЗ "Об обороте земель сельскохозяйственного назначения").</w:t>
      </w:r>
      <w:r w:rsidRPr="0079241C">
        <w:rPr>
          <w:rFonts w:ascii="Arial" w:eastAsia="Times New Roman" w:hAnsi="Arial" w:cs="Arial"/>
          <w:sz w:val="24"/>
          <w:szCs w:val="24"/>
          <w:lang w:eastAsia="ru-RU"/>
        </w:rPr>
        <w:br/>
      </w:r>
    </w:p>
    <w:p w14:paraId="56CE1F5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9. При осуществлении юридическим лицом или индивидуальным предпринимателем хозяйственной и (или) иной деятельности с использованием объектов, которые оказывают негативное воздействие на окружающую среду и хотя бы один из которых подлежит федеральному государственному экологическому надзору, в отношении всех таких объектов и таких юридического лица или индивидуального предпринимателя осуществляется только федеральный государственный экологический надзор.</w:t>
      </w:r>
      <w:r w:rsidRPr="0079241C">
        <w:rPr>
          <w:rFonts w:ascii="Arial" w:eastAsia="Times New Roman" w:hAnsi="Arial" w:cs="Arial"/>
          <w:sz w:val="24"/>
          <w:szCs w:val="24"/>
          <w:lang w:eastAsia="ru-RU"/>
        </w:rPr>
        <w:br/>
      </w:r>
    </w:p>
    <w:p w14:paraId="3C960E6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10. Ведение перечня контролируемых лиц и объектов контроля при осуществлении государственного контроля (надзора) (далее - Перечень) осуществляется Управлением государственного экологического надзора Минэкологии, ГУСТ.</w:t>
      </w:r>
    </w:p>
    <w:p w14:paraId="63B424B1" w14:textId="215F649B"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(Пункт в редакции, введенной в действие с 5 марта 2022 года постановлением Правительства Московской области от 4 марта 2022 года N 181/7)</w:t>
      </w:r>
    </w:p>
    <w:p w14:paraId="10F083E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11. Получение сведений о (об) контролируемых лицах и объектах контроля осуществляется из:</w:t>
      </w:r>
      <w:r w:rsidRPr="0079241C">
        <w:rPr>
          <w:rFonts w:ascii="Arial" w:eastAsia="Times New Roman" w:hAnsi="Arial" w:cs="Arial"/>
          <w:sz w:val="24"/>
          <w:szCs w:val="24"/>
          <w:lang w:eastAsia="ru-RU"/>
        </w:rPr>
        <w:br/>
      </w:r>
    </w:p>
    <w:p w14:paraId="75FFFF9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обращений граждан,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поступающих в контрольный (надзорный) орган;</w:t>
      </w:r>
      <w:r w:rsidRPr="0079241C">
        <w:rPr>
          <w:rFonts w:ascii="Arial" w:eastAsia="Times New Roman" w:hAnsi="Arial" w:cs="Arial"/>
          <w:sz w:val="24"/>
          <w:szCs w:val="24"/>
          <w:lang w:eastAsia="ru-RU"/>
        </w:rPr>
        <w:br/>
      </w:r>
    </w:p>
    <w:p w14:paraId="78FD2E2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сведений о контролируемых лицах, содержащихся в контрольном (надзорном) органе;</w:t>
      </w:r>
      <w:r w:rsidRPr="0079241C">
        <w:rPr>
          <w:rFonts w:ascii="Arial" w:eastAsia="Times New Roman" w:hAnsi="Arial" w:cs="Arial"/>
          <w:sz w:val="24"/>
          <w:szCs w:val="24"/>
          <w:lang w:eastAsia="ru-RU"/>
        </w:rPr>
        <w:br/>
      </w:r>
    </w:p>
    <w:p w14:paraId="23E16AF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3) сведений об объектах контроля, содержащихся в контрольном (надзорном) органе;</w:t>
      </w:r>
      <w:r w:rsidRPr="0079241C">
        <w:rPr>
          <w:rFonts w:ascii="Arial" w:eastAsia="Times New Roman" w:hAnsi="Arial" w:cs="Arial"/>
          <w:sz w:val="24"/>
          <w:szCs w:val="24"/>
          <w:lang w:eastAsia="ru-RU"/>
        </w:rPr>
        <w:br/>
      </w:r>
    </w:p>
    <w:p w14:paraId="19D1278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сведений из регионального государственного реестра объектов, оказывающих негативное воздействие на окружающую среду.</w:t>
      </w:r>
      <w:r w:rsidRPr="0079241C">
        <w:rPr>
          <w:rFonts w:ascii="Arial" w:eastAsia="Times New Roman" w:hAnsi="Arial" w:cs="Arial"/>
          <w:sz w:val="24"/>
          <w:szCs w:val="24"/>
          <w:lang w:eastAsia="ru-RU"/>
        </w:rPr>
        <w:br/>
      </w:r>
    </w:p>
    <w:p w14:paraId="07E6167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12. При сборе, обработке, анализе и учете сведений о (об) контролируемых лицах и объектах контроля для целей их учета контрольный (надзорный) орган использует информацию, представляемую ему в соответствии с нормативными правовыми актами, информацию, получаемую в рамках межведомственного взаимодействия, а также общедоступную информацию.</w:t>
      </w:r>
      <w:r w:rsidRPr="0079241C">
        <w:rPr>
          <w:rFonts w:ascii="Arial" w:eastAsia="Times New Roman" w:hAnsi="Arial" w:cs="Arial"/>
          <w:sz w:val="24"/>
          <w:szCs w:val="24"/>
          <w:lang w:eastAsia="ru-RU"/>
        </w:rPr>
        <w:br/>
      </w:r>
    </w:p>
    <w:p w14:paraId="20F7FA4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13. При осуществлении учета объектов контроля (надзора) на контролируемых лиц не может возлагаться обязанность по представлению сведений, документов, если иное не предусмотрено федеральными законами, а также, если соответствующие сведения, документы содержатся в государственных или муниципальных информационных ресурсах.</w:t>
      </w:r>
      <w:r w:rsidRPr="0079241C">
        <w:rPr>
          <w:rFonts w:ascii="Arial" w:eastAsia="Times New Roman" w:hAnsi="Arial" w:cs="Arial"/>
          <w:sz w:val="24"/>
          <w:szCs w:val="24"/>
          <w:lang w:eastAsia="ru-RU"/>
        </w:rPr>
        <w:br/>
      </w:r>
    </w:p>
    <w:p w14:paraId="6449D1C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14. Ведение Перечня осуществляется на официальном сайте контрольного (надзорного) органа в информационно-телекоммуникационной сети Интернет, а также в Единой государственной информационной системе обеспечения контрольно-надзорной деятельности (далее - ЕГИС ОКНД) и актуализируется по мере необходимости, но не реже одного раза в год.</w:t>
      </w:r>
      <w:r w:rsidRPr="0079241C">
        <w:rPr>
          <w:rFonts w:ascii="Arial" w:eastAsia="Times New Roman" w:hAnsi="Arial" w:cs="Arial"/>
          <w:sz w:val="24"/>
          <w:szCs w:val="24"/>
          <w:lang w:eastAsia="ru-RU"/>
        </w:rPr>
        <w:br/>
      </w:r>
    </w:p>
    <w:p w14:paraId="7F01CAE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15. Порядок ведения Перечня устанавливается распоряжением руководителя контрольного (надзорного) органа.</w:t>
      </w:r>
      <w:r w:rsidRPr="0079241C">
        <w:rPr>
          <w:rFonts w:ascii="Arial" w:eastAsia="Times New Roman" w:hAnsi="Arial" w:cs="Arial"/>
          <w:sz w:val="24"/>
          <w:szCs w:val="24"/>
          <w:lang w:eastAsia="ru-RU"/>
        </w:rPr>
        <w:br/>
      </w:r>
    </w:p>
    <w:p w14:paraId="02D12928" w14:textId="77777777" w:rsidR="0079241C" w:rsidRPr="0079241C" w:rsidRDefault="0079241C" w:rsidP="0079241C">
      <w:pPr>
        <w:spacing w:after="240" w:line="240" w:lineRule="auto"/>
        <w:jc w:val="center"/>
        <w:textAlignment w:val="baseline"/>
        <w:outlineLvl w:val="2"/>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II. Управление рисками причинения вреда (ущерба) охраняемым законом ценностям при осуществлении государственного контроля (надзора)</w:t>
      </w:r>
    </w:p>
    <w:p w14:paraId="2D248A1F" w14:textId="77777777" w:rsidR="0079241C" w:rsidRPr="0079241C" w:rsidRDefault="0079241C" w:rsidP="0079241C">
      <w:pPr>
        <w:spacing w:after="0" w:line="240" w:lineRule="auto"/>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w:t>
      </w:r>
    </w:p>
    <w:p w14:paraId="6DD38FA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16. При осуществлении государственного контроля (надзора) предусматриваются следующие категории риска причинения вреда (ущерба) (далее - категории риска):</w:t>
      </w:r>
      <w:r w:rsidRPr="0079241C">
        <w:rPr>
          <w:rFonts w:ascii="Arial" w:eastAsia="Times New Roman" w:hAnsi="Arial" w:cs="Arial"/>
          <w:sz w:val="24"/>
          <w:szCs w:val="24"/>
          <w:lang w:eastAsia="ru-RU"/>
        </w:rPr>
        <w:br/>
      </w:r>
    </w:p>
    <w:p w14:paraId="683A894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высокий риск;</w:t>
      </w:r>
      <w:r w:rsidRPr="0079241C">
        <w:rPr>
          <w:rFonts w:ascii="Arial" w:eastAsia="Times New Roman" w:hAnsi="Arial" w:cs="Arial"/>
          <w:sz w:val="24"/>
          <w:szCs w:val="24"/>
          <w:lang w:eastAsia="ru-RU"/>
        </w:rPr>
        <w:br/>
      </w:r>
    </w:p>
    <w:p w14:paraId="28B0541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значительный риск;</w:t>
      </w:r>
      <w:r w:rsidRPr="0079241C">
        <w:rPr>
          <w:rFonts w:ascii="Arial" w:eastAsia="Times New Roman" w:hAnsi="Arial" w:cs="Arial"/>
          <w:sz w:val="24"/>
          <w:szCs w:val="24"/>
          <w:lang w:eastAsia="ru-RU"/>
        </w:rPr>
        <w:br/>
      </w:r>
    </w:p>
    <w:p w14:paraId="0F95AE4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средний риск;</w:t>
      </w:r>
      <w:r w:rsidRPr="0079241C">
        <w:rPr>
          <w:rFonts w:ascii="Arial" w:eastAsia="Times New Roman" w:hAnsi="Arial" w:cs="Arial"/>
          <w:sz w:val="24"/>
          <w:szCs w:val="24"/>
          <w:lang w:eastAsia="ru-RU"/>
        </w:rPr>
        <w:br/>
      </w:r>
    </w:p>
    <w:p w14:paraId="7C4C743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умеренный риск;</w:t>
      </w:r>
      <w:r w:rsidRPr="0079241C">
        <w:rPr>
          <w:rFonts w:ascii="Arial" w:eastAsia="Times New Roman" w:hAnsi="Arial" w:cs="Arial"/>
          <w:sz w:val="24"/>
          <w:szCs w:val="24"/>
          <w:lang w:eastAsia="ru-RU"/>
        </w:rPr>
        <w:br/>
      </w:r>
    </w:p>
    <w:p w14:paraId="1C12932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низкий риск.</w:t>
      </w:r>
      <w:r w:rsidRPr="0079241C">
        <w:rPr>
          <w:rFonts w:ascii="Arial" w:eastAsia="Times New Roman" w:hAnsi="Arial" w:cs="Arial"/>
          <w:sz w:val="24"/>
          <w:szCs w:val="24"/>
          <w:lang w:eastAsia="ru-RU"/>
        </w:rPr>
        <w:br/>
      </w:r>
    </w:p>
    <w:p w14:paraId="0FA43C1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17. Отнесение объектов контроля (надзора) к определенной категории риска осуществляется распоряжением контрольного (надзорного) органа на основании сопоставления их характеристик с критериями отнесения объектов контроля (надзора) к категориям риска согласно приложению 1 к настоящему Положению.</w:t>
      </w:r>
      <w:r w:rsidRPr="0079241C">
        <w:rPr>
          <w:rFonts w:ascii="Arial" w:eastAsia="Times New Roman" w:hAnsi="Arial" w:cs="Arial"/>
          <w:sz w:val="24"/>
          <w:szCs w:val="24"/>
          <w:lang w:eastAsia="ru-RU"/>
        </w:rPr>
        <w:br/>
      </w:r>
    </w:p>
    <w:p w14:paraId="2AA176E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18. Контрольный (надзорный) орган может проводить следующие виды плановых или внеплановых контрольных (надзорных) мероприятий:</w:t>
      </w:r>
      <w:r w:rsidRPr="0079241C">
        <w:rPr>
          <w:rFonts w:ascii="Arial" w:eastAsia="Times New Roman" w:hAnsi="Arial" w:cs="Arial"/>
          <w:sz w:val="24"/>
          <w:szCs w:val="24"/>
          <w:lang w:eastAsia="ru-RU"/>
        </w:rPr>
        <w:br/>
      </w:r>
    </w:p>
    <w:p w14:paraId="0F5A3E4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инспекционный визит;</w:t>
      </w:r>
      <w:r w:rsidRPr="0079241C">
        <w:rPr>
          <w:rFonts w:ascii="Arial" w:eastAsia="Times New Roman" w:hAnsi="Arial" w:cs="Arial"/>
          <w:sz w:val="24"/>
          <w:szCs w:val="24"/>
          <w:lang w:eastAsia="ru-RU"/>
        </w:rPr>
        <w:br/>
      </w:r>
    </w:p>
    <w:p w14:paraId="1413E78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рейдовый осмотр;</w:t>
      </w:r>
      <w:r w:rsidRPr="0079241C">
        <w:rPr>
          <w:rFonts w:ascii="Arial" w:eastAsia="Times New Roman" w:hAnsi="Arial" w:cs="Arial"/>
          <w:sz w:val="24"/>
          <w:szCs w:val="24"/>
          <w:lang w:eastAsia="ru-RU"/>
        </w:rPr>
        <w:br/>
      </w:r>
    </w:p>
    <w:p w14:paraId="5AA6400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документарная проверка;</w:t>
      </w:r>
      <w:r w:rsidRPr="0079241C">
        <w:rPr>
          <w:rFonts w:ascii="Arial" w:eastAsia="Times New Roman" w:hAnsi="Arial" w:cs="Arial"/>
          <w:sz w:val="24"/>
          <w:szCs w:val="24"/>
          <w:lang w:eastAsia="ru-RU"/>
        </w:rPr>
        <w:br/>
      </w:r>
    </w:p>
    <w:p w14:paraId="36F2E41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выездная проверка.</w:t>
      </w:r>
      <w:r w:rsidRPr="0079241C">
        <w:rPr>
          <w:rFonts w:ascii="Arial" w:eastAsia="Times New Roman" w:hAnsi="Arial" w:cs="Arial"/>
          <w:sz w:val="24"/>
          <w:szCs w:val="24"/>
          <w:lang w:eastAsia="ru-RU"/>
        </w:rPr>
        <w:br/>
      </w:r>
    </w:p>
    <w:p w14:paraId="1F2461B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19. В зависимости от присвоенной категории риска периодичность проведения плановых контрольных (надзорных) мероприятий составляет:</w:t>
      </w:r>
      <w:r w:rsidRPr="0079241C">
        <w:rPr>
          <w:rFonts w:ascii="Arial" w:eastAsia="Times New Roman" w:hAnsi="Arial" w:cs="Arial"/>
          <w:sz w:val="24"/>
          <w:szCs w:val="24"/>
          <w:lang w:eastAsia="ru-RU"/>
        </w:rPr>
        <w:br/>
      </w:r>
    </w:p>
    <w:p w14:paraId="51C5F89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для категории высокого риска - одно контрольное (надзорное) мероприятие в два года;</w:t>
      </w:r>
      <w:r w:rsidRPr="0079241C">
        <w:rPr>
          <w:rFonts w:ascii="Arial" w:eastAsia="Times New Roman" w:hAnsi="Arial" w:cs="Arial"/>
          <w:sz w:val="24"/>
          <w:szCs w:val="24"/>
          <w:lang w:eastAsia="ru-RU"/>
        </w:rPr>
        <w:br/>
      </w:r>
    </w:p>
    <w:p w14:paraId="32DE481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для категории значительного риска - одно контрольное (надзорное) мероприятие в три года;</w:t>
      </w:r>
      <w:r w:rsidRPr="0079241C">
        <w:rPr>
          <w:rFonts w:ascii="Arial" w:eastAsia="Times New Roman" w:hAnsi="Arial" w:cs="Arial"/>
          <w:sz w:val="24"/>
          <w:szCs w:val="24"/>
          <w:lang w:eastAsia="ru-RU"/>
        </w:rPr>
        <w:br/>
      </w:r>
    </w:p>
    <w:p w14:paraId="147F892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для категории среднего риска - одно контрольное (надзорное) мероприятие в пять лет;</w:t>
      </w:r>
      <w:r w:rsidRPr="0079241C">
        <w:rPr>
          <w:rFonts w:ascii="Arial" w:eastAsia="Times New Roman" w:hAnsi="Arial" w:cs="Arial"/>
          <w:sz w:val="24"/>
          <w:szCs w:val="24"/>
          <w:lang w:eastAsia="ru-RU"/>
        </w:rPr>
        <w:br/>
      </w:r>
    </w:p>
    <w:p w14:paraId="7BBD298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для категории умеренного риска - одно контрольное (надзорное) мероприятие в шесть лет.</w:t>
      </w:r>
      <w:r w:rsidRPr="0079241C">
        <w:rPr>
          <w:rFonts w:ascii="Arial" w:eastAsia="Times New Roman" w:hAnsi="Arial" w:cs="Arial"/>
          <w:sz w:val="24"/>
          <w:szCs w:val="24"/>
          <w:lang w:eastAsia="ru-RU"/>
        </w:rPr>
        <w:br/>
      </w:r>
    </w:p>
    <w:p w14:paraId="22EF1F2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Плановые контрольные (надзорные) мероприятия в отношении объектов контроля (надзора), отнесенных к категории низкого риска, не проводятся.</w:t>
      </w:r>
      <w:r w:rsidRPr="0079241C">
        <w:rPr>
          <w:rFonts w:ascii="Arial" w:eastAsia="Times New Roman" w:hAnsi="Arial" w:cs="Arial"/>
          <w:sz w:val="24"/>
          <w:szCs w:val="24"/>
          <w:lang w:eastAsia="ru-RU"/>
        </w:rPr>
        <w:br/>
      </w:r>
    </w:p>
    <w:p w14:paraId="4A89C480" w14:textId="77777777" w:rsidR="0079241C" w:rsidRPr="0079241C" w:rsidRDefault="0079241C" w:rsidP="0079241C">
      <w:pPr>
        <w:spacing w:after="240" w:line="240" w:lineRule="auto"/>
        <w:jc w:val="center"/>
        <w:textAlignment w:val="baseline"/>
        <w:outlineLvl w:val="2"/>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III. Профилактика рисков причинения вреда (ущерба) охраняемым законом ценностям</w:t>
      </w:r>
    </w:p>
    <w:p w14:paraId="22442CFB" w14:textId="77777777" w:rsidR="0079241C" w:rsidRPr="0079241C" w:rsidRDefault="0079241C" w:rsidP="0079241C">
      <w:pPr>
        <w:spacing w:after="0" w:line="240" w:lineRule="auto"/>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w:t>
      </w:r>
    </w:p>
    <w:p w14:paraId="2C7E61C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20. В целях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а также создания условий для доведения обязательных требований до контролируемых лиц, повышения информированности о способах их соблюдения контрольный (надзорный) орган проводит следующие профилактические мероприятия:</w:t>
      </w:r>
      <w:r w:rsidRPr="0079241C">
        <w:rPr>
          <w:rFonts w:ascii="Arial" w:eastAsia="Times New Roman" w:hAnsi="Arial" w:cs="Arial"/>
          <w:sz w:val="24"/>
          <w:szCs w:val="24"/>
          <w:lang w:eastAsia="ru-RU"/>
        </w:rPr>
        <w:br/>
      </w:r>
    </w:p>
    <w:p w14:paraId="077A5C9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информирование;</w:t>
      </w:r>
      <w:r w:rsidRPr="0079241C">
        <w:rPr>
          <w:rFonts w:ascii="Arial" w:eastAsia="Times New Roman" w:hAnsi="Arial" w:cs="Arial"/>
          <w:sz w:val="24"/>
          <w:szCs w:val="24"/>
          <w:lang w:eastAsia="ru-RU"/>
        </w:rPr>
        <w:br/>
      </w:r>
    </w:p>
    <w:p w14:paraId="7C3F27B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обобщение правоприменительной практики;</w:t>
      </w:r>
      <w:r w:rsidRPr="0079241C">
        <w:rPr>
          <w:rFonts w:ascii="Arial" w:eastAsia="Times New Roman" w:hAnsi="Arial" w:cs="Arial"/>
          <w:sz w:val="24"/>
          <w:szCs w:val="24"/>
          <w:lang w:eastAsia="ru-RU"/>
        </w:rPr>
        <w:br/>
      </w:r>
    </w:p>
    <w:p w14:paraId="1DE41C1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объявление предостережения;</w:t>
      </w:r>
      <w:r w:rsidRPr="0079241C">
        <w:rPr>
          <w:rFonts w:ascii="Arial" w:eastAsia="Times New Roman" w:hAnsi="Arial" w:cs="Arial"/>
          <w:sz w:val="24"/>
          <w:szCs w:val="24"/>
          <w:lang w:eastAsia="ru-RU"/>
        </w:rPr>
        <w:br/>
      </w:r>
    </w:p>
    <w:p w14:paraId="531621E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консультирование;</w:t>
      </w:r>
      <w:r w:rsidRPr="0079241C">
        <w:rPr>
          <w:rFonts w:ascii="Arial" w:eastAsia="Times New Roman" w:hAnsi="Arial" w:cs="Arial"/>
          <w:sz w:val="24"/>
          <w:szCs w:val="24"/>
          <w:lang w:eastAsia="ru-RU"/>
        </w:rPr>
        <w:br/>
      </w:r>
    </w:p>
    <w:p w14:paraId="131E7CD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профилактический визит.</w:t>
      </w:r>
      <w:r w:rsidRPr="0079241C">
        <w:rPr>
          <w:rFonts w:ascii="Arial" w:eastAsia="Times New Roman" w:hAnsi="Arial" w:cs="Arial"/>
          <w:sz w:val="24"/>
          <w:szCs w:val="24"/>
          <w:lang w:eastAsia="ru-RU"/>
        </w:rPr>
        <w:br/>
      </w:r>
    </w:p>
    <w:p w14:paraId="13A7541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21. Профилактические мероприятия, предусмотренные подпунктами 4 и 5 пункта 20 настоящего Положения, проводятся только с согласия контролируемых </w:t>
      </w:r>
      <w:r w:rsidRPr="0079241C">
        <w:rPr>
          <w:rFonts w:ascii="Arial" w:eastAsia="Times New Roman" w:hAnsi="Arial" w:cs="Arial"/>
          <w:sz w:val="24"/>
          <w:szCs w:val="24"/>
          <w:lang w:eastAsia="ru-RU"/>
        </w:rPr>
        <w:lastRenderedPageBreak/>
        <w:t>лиц либо по их инициативе.</w:t>
      </w:r>
      <w:r w:rsidRPr="0079241C">
        <w:rPr>
          <w:rFonts w:ascii="Arial" w:eastAsia="Times New Roman" w:hAnsi="Arial" w:cs="Arial"/>
          <w:sz w:val="24"/>
          <w:szCs w:val="24"/>
          <w:lang w:eastAsia="ru-RU"/>
        </w:rPr>
        <w:br/>
      </w:r>
    </w:p>
    <w:p w14:paraId="1551BAF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22. Контрольный (надзорный) орган осуществляет информирование контролируемых лиц и иных заинтересованных лиц по вопросам соблюдения обязательных требований.</w:t>
      </w:r>
    </w:p>
    <w:p w14:paraId="7B7F646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23. Информирование осуществляется посредством размещения соответствующих сведений на официальном сайте контрольного (надзорного) органа в информационно-телекоммуникационной сети Интернет, в средствах массовой информации, через личные кабинеты контролируемых лиц, Федеральную государственную информационную систему "Единый портал государственных и муниципальных услуг (функций)" (далее - ЕПГУ), Государственной информационной системы Московской области "Портал государственных и муниципальных услуг (функций) Московской области" (далее - РПГУ), ЕГИС ОКНД.</w:t>
      </w:r>
      <w:r w:rsidRPr="0079241C">
        <w:rPr>
          <w:rFonts w:ascii="Arial" w:eastAsia="Times New Roman" w:hAnsi="Arial" w:cs="Arial"/>
          <w:sz w:val="24"/>
          <w:szCs w:val="24"/>
          <w:lang w:eastAsia="ru-RU"/>
        </w:rPr>
        <w:br/>
      </w:r>
    </w:p>
    <w:p w14:paraId="613CDF1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24. Контрольный (надзорный) орган размещает и поддерживает в актуальном состоянии на своем официальном сайте в информационно-телекоммуникационной сети Интернет:</w:t>
      </w:r>
      <w:r w:rsidRPr="0079241C">
        <w:rPr>
          <w:rFonts w:ascii="Arial" w:eastAsia="Times New Roman" w:hAnsi="Arial" w:cs="Arial"/>
          <w:sz w:val="24"/>
          <w:szCs w:val="24"/>
          <w:lang w:eastAsia="ru-RU"/>
        </w:rPr>
        <w:br/>
      </w:r>
    </w:p>
    <w:p w14:paraId="7746B35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тексты нормативных правовых актов, регулирующих осуществление государственного контроля (надзора);</w:t>
      </w:r>
      <w:r w:rsidRPr="0079241C">
        <w:rPr>
          <w:rFonts w:ascii="Arial" w:eastAsia="Times New Roman" w:hAnsi="Arial" w:cs="Arial"/>
          <w:sz w:val="24"/>
          <w:szCs w:val="24"/>
          <w:lang w:eastAsia="ru-RU"/>
        </w:rPr>
        <w:br/>
      </w:r>
    </w:p>
    <w:p w14:paraId="6E5B0FD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сведения об изменениях, внесенных в нормативные правовые акты, регулирующие осуществление государственного контроля (надзора), о сроках и порядке их вступления в силу;</w:t>
      </w:r>
      <w:r w:rsidRPr="0079241C">
        <w:rPr>
          <w:rFonts w:ascii="Arial" w:eastAsia="Times New Roman" w:hAnsi="Arial" w:cs="Arial"/>
          <w:sz w:val="24"/>
          <w:szCs w:val="24"/>
          <w:lang w:eastAsia="ru-RU"/>
        </w:rPr>
        <w:br/>
      </w:r>
    </w:p>
    <w:p w14:paraId="367B48B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перечень нормативных правовых актов с указанием структурных единиц этих актов, содержащих обязательные требования, оценка соблюдения которых является предметом контроля (надзора), а также информацию о мерах ответственности, применяемых при нарушении обязательных требований, с текстами в действующей редакции;</w:t>
      </w:r>
      <w:r w:rsidRPr="0079241C">
        <w:rPr>
          <w:rFonts w:ascii="Arial" w:eastAsia="Times New Roman" w:hAnsi="Arial" w:cs="Arial"/>
          <w:sz w:val="24"/>
          <w:szCs w:val="24"/>
          <w:lang w:eastAsia="ru-RU"/>
        </w:rPr>
        <w:br/>
      </w:r>
    </w:p>
    <w:p w14:paraId="32A0F1A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руководства по соблюдению обязательных требований, разработанные и утвержденные в соответствии с Федеральным законом "Об обязательных требованиях в Российской Федерации";</w:t>
      </w:r>
      <w:r w:rsidRPr="0079241C">
        <w:rPr>
          <w:rFonts w:ascii="Arial" w:eastAsia="Times New Roman" w:hAnsi="Arial" w:cs="Arial"/>
          <w:sz w:val="24"/>
          <w:szCs w:val="24"/>
          <w:lang w:eastAsia="ru-RU"/>
        </w:rPr>
        <w:br/>
      </w:r>
    </w:p>
    <w:p w14:paraId="6362E8A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утвержденные проверочные листы;</w:t>
      </w:r>
      <w:r w:rsidRPr="0079241C">
        <w:rPr>
          <w:rFonts w:ascii="Arial" w:eastAsia="Times New Roman" w:hAnsi="Arial" w:cs="Arial"/>
          <w:sz w:val="24"/>
          <w:szCs w:val="24"/>
          <w:lang w:eastAsia="ru-RU"/>
        </w:rPr>
        <w:br/>
      </w:r>
    </w:p>
    <w:p w14:paraId="64846B3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 перечень индикаторов риска нарушения обязательных требований, порядок отнесения объектов контроля к категориям риска;</w:t>
      </w:r>
      <w:r w:rsidRPr="0079241C">
        <w:rPr>
          <w:rFonts w:ascii="Arial" w:eastAsia="Times New Roman" w:hAnsi="Arial" w:cs="Arial"/>
          <w:sz w:val="24"/>
          <w:szCs w:val="24"/>
          <w:lang w:eastAsia="ru-RU"/>
        </w:rPr>
        <w:br/>
      </w:r>
    </w:p>
    <w:p w14:paraId="471121C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 перечень объектов контроля, учитываемых в рамках формирования ежегодного плана контрольных (надзорных) мероприятий, с указанием категории риска;</w:t>
      </w:r>
      <w:r w:rsidRPr="0079241C">
        <w:rPr>
          <w:rFonts w:ascii="Arial" w:eastAsia="Times New Roman" w:hAnsi="Arial" w:cs="Arial"/>
          <w:sz w:val="24"/>
          <w:szCs w:val="24"/>
          <w:lang w:eastAsia="ru-RU"/>
        </w:rPr>
        <w:br/>
      </w:r>
    </w:p>
    <w:p w14:paraId="774A77A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8) программу профилактики рисков причинения вреда и план проведения плановых контрольных мероприятий контрольным органом (при проведении плановых контрольных (надзорных) мероприятий);</w:t>
      </w:r>
      <w:r w:rsidRPr="0079241C">
        <w:rPr>
          <w:rFonts w:ascii="Arial" w:eastAsia="Times New Roman" w:hAnsi="Arial" w:cs="Arial"/>
          <w:sz w:val="24"/>
          <w:szCs w:val="24"/>
          <w:lang w:eastAsia="ru-RU"/>
        </w:rPr>
        <w:br/>
      </w:r>
    </w:p>
    <w:p w14:paraId="7EDC6A9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9) исчерпывающий перечень сведений, которые могут запрашиваться контрольным (надзорным) органом у контролируемого лица;</w:t>
      </w:r>
      <w:r w:rsidRPr="0079241C">
        <w:rPr>
          <w:rFonts w:ascii="Arial" w:eastAsia="Times New Roman" w:hAnsi="Arial" w:cs="Arial"/>
          <w:sz w:val="24"/>
          <w:szCs w:val="24"/>
          <w:lang w:eastAsia="ru-RU"/>
        </w:rPr>
        <w:br/>
      </w:r>
    </w:p>
    <w:p w14:paraId="68F26D6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10) сведения о способах получения консультаций по вопросам соблюдения обязательных требований;</w:t>
      </w:r>
      <w:r w:rsidRPr="0079241C">
        <w:rPr>
          <w:rFonts w:ascii="Arial" w:eastAsia="Times New Roman" w:hAnsi="Arial" w:cs="Arial"/>
          <w:sz w:val="24"/>
          <w:szCs w:val="24"/>
          <w:lang w:eastAsia="ru-RU"/>
        </w:rPr>
        <w:br/>
      </w:r>
    </w:p>
    <w:p w14:paraId="375B47E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11) доклады, содержащие результаты обобщения правоприменительной практики контрольного (надзорного) органа;</w:t>
      </w:r>
      <w:r w:rsidRPr="0079241C">
        <w:rPr>
          <w:rFonts w:ascii="Arial" w:eastAsia="Times New Roman" w:hAnsi="Arial" w:cs="Arial"/>
          <w:sz w:val="24"/>
          <w:szCs w:val="24"/>
          <w:lang w:eastAsia="ru-RU"/>
        </w:rPr>
        <w:br/>
      </w:r>
    </w:p>
    <w:p w14:paraId="43E25A0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12) доклады о государственном контроле (надзоре);</w:t>
      </w:r>
      <w:r w:rsidRPr="0079241C">
        <w:rPr>
          <w:rFonts w:ascii="Arial" w:eastAsia="Times New Roman" w:hAnsi="Arial" w:cs="Arial"/>
          <w:sz w:val="24"/>
          <w:szCs w:val="24"/>
          <w:lang w:eastAsia="ru-RU"/>
        </w:rPr>
        <w:br/>
      </w:r>
    </w:p>
    <w:p w14:paraId="5DA5D5E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13) сведения о порядке досудебного обжалования решений контрольного (надзорного) органа, действий (бездействия) его должностных лиц;</w:t>
      </w:r>
      <w:r w:rsidRPr="0079241C">
        <w:rPr>
          <w:rFonts w:ascii="Arial" w:eastAsia="Times New Roman" w:hAnsi="Arial" w:cs="Arial"/>
          <w:sz w:val="24"/>
          <w:szCs w:val="24"/>
          <w:lang w:eastAsia="ru-RU"/>
        </w:rPr>
        <w:br/>
      </w:r>
    </w:p>
    <w:p w14:paraId="3E0CD53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14) иные сведения, предусмотренные нормативными правовыми актами Российской Федерации, и (или) программами профилактики рисков причинения вреда.</w:t>
      </w:r>
      <w:r w:rsidRPr="0079241C">
        <w:rPr>
          <w:rFonts w:ascii="Arial" w:eastAsia="Times New Roman" w:hAnsi="Arial" w:cs="Arial"/>
          <w:sz w:val="24"/>
          <w:szCs w:val="24"/>
          <w:lang w:eastAsia="ru-RU"/>
        </w:rPr>
        <w:br/>
      </w:r>
    </w:p>
    <w:p w14:paraId="0D5B887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25. Минэкологии ежегодно организует подготовку доклада, содержащего результаты обобщения правоприменительной практики за предыдущий календарный год (далее - доклад о правоприменительной практике).</w:t>
      </w:r>
      <w:r w:rsidRPr="0079241C">
        <w:rPr>
          <w:rFonts w:ascii="Arial" w:eastAsia="Times New Roman" w:hAnsi="Arial" w:cs="Arial"/>
          <w:sz w:val="24"/>
          <w:szCs w:val="24"/>
          <w:lang w:eastAsia="ru-RU"/>
        </w:rPr>
        <w:br/>
      </w:r>
    </w:p>
    <w:p w14:paraId="0B8E80D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26. Информация для включения в доклад о правоприменительной практике за предыдущий календарный год направляется в Минэкологии ГУСТ не позднее 20 января текущего года.</w:t>
      </w:r>
    </w:p>
    <w:p w14:paraId="74F18282" w14:textId="63A35BA2"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(Пункт в редакции, введенной в действие с 5 марта 2022 года постановлением Правительства Московской области от 4 марта 2022 года N 181/7)</w:t>
      </w:r>
    </w:p>
    <w:p w14:paraId="70289D3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27. Проект доклада о правоприменительной практике в срок до 10 февраля текущего года размещается на официальном сайте Минэкологии в информационно-телекоммуникационной сети Интернет для публичного обсуждения на срок не менее 10 рабочих дней.</w:t>
      </w:r>
      <w:r w:rsidRPr="0079241C">
        <w:rPr>
          <w:rFonts w:ascii="Arial" w:eastAsia="Times New Roman" w:hAnsi="Arial" w:cs="Arial"/>
          <w:sz w:val="24"/>
          <w:szCs w:val="24"/>
          <w:lang w:eastAsia="ru-RU"/>
        </w:rPr>
        <w:br/>
      </w:r>
    </w:p>
    <w:p w14:paraId="6124986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28. Доклад о правоприменительной практике за предыдущий календарный год утверждается приказом руководителя Минэкологии и до 15 марта текущего года размещается на официальном сайте контрольного (надзорного) органа в информационно-телекоммуникационной сети Интернет.</w:t>
      </w:r>
      <w:r w:rsidRPr="0079241C">
        <w:rPr>
          <w:rFonts w:ascii="Arial" w:eastAsia="Times New Roman" w:hAnsi="Arial" w:cs="Arial"/>
          <w:sz w:val="24"/>
          <w:szCs w:val="24"/>
          <w:lang w:eastAsia="ru-RU"/>
        </w:rPr>
        <w:br/>
      </w:r>
    </w:p>
    <w:p w14:paraId="53F79BA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29. В случае наличия у контрольного (надзорного) органа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контрольный (надзорный)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w:t>
      </w:r>
      <w:r w:rsidRPr="0079241C">
        <w:rPr>
          <w:rFonts w:ascii="Arial" w:eastAsia="Times New Roman" w:hAnsi="Arial" w:cs="Arial"/>
          <w:sz w:val="24"/>
          <w:szCs w:val="24"/>
          <w:lang w:eastAsia="ru-RU"/>
        </w:rPr>
        <w:br/>
      </w:r>
    </w:p>
    <w:p w14:paraId="5D1A652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30. Решение об объявлении предостережения о недопустимости нарушения обязательных требований принимает руководитель, заместитель руководителя контрольного (надзорного) органа или иное должностное лицо, уполномоченное приказом контрольного (надзорного) органа.</w:t>
      </w:r>
      <w:r w:rsidRPr="0079241C">
        <w:rPr>
          <w:rFonts w:ascii="Arial" w:eastAsia="Times New Roman" w:hAnsi="Arial" w:cs="Arial"/>
          <w:sz w:val="24"/>
          <w:szCs w:val="24"/>
          <w:lang w:eastAsia="ru-RU"/>
        </w:rPr>
        <w:br/>
      </w:r>
    </w:p>
    <w:p w14:paraId="58A65D3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31. Информирование контролируемого лица об объявлении предостережения о недопустимости нарушения обязательных требований осуществляется посредством размещения сведений об объявлении указанного предостережения в </w:t>
      </w:r>
      <w:r w:rsidRPr="0079241C">
        <w:rPr>
          <w:rFonts w:ascii="Arial" w:eastAsia="Times New Roman" w:hAnsi="Arial" w:cs="Arial"/>
          <w:sz w:val="24"/>
          <w:szCs w:val="24"/>
          <w:lang w:eastAsia="ru-RU"/>
        </w:rPr>
        <w:lastRenderedPageBreak/>
        <w:t>едином реестре контрольных (надзорных) мероприятий, а также посредством направления предостережения о недопустимости нарушения обязательных требований электронной почтой по адресу, сведения о котором представлены контрольному (надзорному) органу контролируемым лицом либо сведения о котором были представлены при государственной регистрации юридического лица, индивидуального предпринимателя.</w:t>
      </w:r>
      <w:r w:rsidRPr="0079241C">
        <w:rPr>
          <w:rFonts w:ascii="Arial" w:eastAsia="Times New Roman" w:hAnsi="Arial" w:cs="Arial"/>
          <w:sz w:val="24"/>
          <w:szCs w:val="24"/>
          <w:lang w:eastAsia="ru-RU"/>
        </w:rPr>
        <w:br/>
      </w:r>
    </w:p>
    <w:p w14:paraId="0152994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32. Направление контролируемому лицу предостережения о недопустимости нарушения обязательных требований и размещение информации о его объявлении в едином реестре контрольных (надзорных) мероприятий осуществляется не позднее 10 рабочих дней со дня получения должностным лицом контрольного (надзорного) органа сведений, указанных в части 1 статьи 49 Федерального закона N 248-ФЗ.</w:t>
      </w:r>
      <w:r w:rsidRPr="0079241C">
        <w:rPr>
          <w:rFonts w:ascii="Arial" w:eastAsia="Times New Roman" w:hAnsi="Arial" w:cs="Arial"/>
          <w:sz w:val="24"/>
          <w:szCs w:val="24"/>
          <w:lang w:eastAsia="ru-RU"/>
        </w:rPr>
        <w:br/>
      </w:r>
    </w:p>
    <w:p w14:paraId="58CE857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33. По результатам рассмотрения предостережения о недопустимости нарушения обязательных требований контролируемым лицом в течение 10 рабочих дней со дня его получения может быть подано в контрольный (надзорный) орган, направивший предостережение о недопустимости нарушения обязательных требований, возражение.</w:t>
      </w:r>
      <w:r w:rsidRPr="0079241C">
        <w:rPr>
          <w:rFonts w:ascii="Arial" w:eastAsia="Times New Roman" w:hAnsi="Arial" w:cs="Arial"/>
          <w:sz w:val="24"/>
          <w:szCs w:val="24"/>
          <w:lang w:eastAsia="ru-RU"/>
        </w:rPr>
        <w:br/>
      </w:r>
    </w:p>
    <w:p w14:paraId="05E3162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34. В возражении на предостережение о недопустимости нарушения обязательных требований указываются:</w:t>
      </w:r>
      <w:r w:rsidRPr="0079241C">
        <w:rPr>
          <w:rFonts w:ascii="Arial" w:eastAsia="Times New Roman" w:hAnsi="Arial" w:cs="Arial"/>
          <w:sz w:val="24"/>
          <w:szCs w:val="24"/>
          <w:lang w:eastAsia="ru-RU"/>
        </w:rPr>
        <w:br/>
      </w:r>
    </w:p>
    <w:p w14:paraId="73D6898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наименование контрольного (надзорного) органа, в который подается возражение;</w:t>
      </w:r>
      <w:r w:rsidRPr="0079241C">
        <w:rPr>
          <w:rFonts w:ascii="Arial" w:eastAsia="Times New Roman" w:hAnsi="Arial" w:cs="Arial"/>
          <w:sz w:val="24"/>
          <w:szCs w:val="24"/>
          <w:lang w:eastAsia="ru-RU"/>
        </w:rPr>
        <w:br/>
      </w:r>
    </w:p>
    <w:p w14:paraId="0866B6F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информация о юридическом лице, индивидуальном предпринимателе (наименование, организационно-правовая форма, адрес с почтовым индексом, телефон, факс, адрес электронной почты) либо данные представителя юридического лица, индивидуального предпринимателя (если возражение подается представителем);</w:t>
      </w:r>
      <w:r w:rsidRPr="0079241C">
        <w:rPr>
          <w:rFonts w:ascii="Arial" w:eastAsia="Times New Roman" w:hAnsi="Arial" w:cs="Arial"/>
          <w:sz w:val="24"/>
          <w:szCs w:val="24"/>
          <w:lang w:eastAsia="ru-RU"/>
        </w:rPr>
        <w:br/>
      </w:r>
    </w:p>
    <w:p w14:paraId="6786011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основной государственный регистрационный номер (ОГРН);</w:t>
      </w:r>
      <w:r w:rsidRPr="0079241C">
        <w:rPr>
          <w:rFonts w:ascii="Arial" w:eastAsia="Times New Roman" w:hAnsi="Arial" w:cs="Arial"/>
          <w:sz w:val="24"/>
          <w:szCs w:val="24"/>
          <w:lang w:eastAsia="ru-RU"/>
        </w:rPr>
        <w:br/>
      </w:r>
    </w:p>
    <w:p w14:paraId="1AE5982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идентификационный номер налогоплательщика (ИНН);</w:t>
      </w:r>
      <w:r w:rsidRPr="0079241C">
        <w:rPr>
          <w:rFonts w:ascii="Arial" w:eastAsia="Times New Roman" w:hAnsi="Arial" w:cs="Arial"/>
          <w:sz w:val="24"/>
          <w:szCs w:val="24"/>
          <w:lang w:eastAsia="ru-RU"/>
        </w:rPr>
        <w:br/>
      </w:r>
    </w:p>
    <w:p w14:paraId="750A786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дата и номер предостережения;</w:t>
      </w:r>
      <w:r w:rsidRPr="0079241C">
        <w:rPr>
          <w:rFonts w:ascii="Arial" w:eastAsia="Times New Roman" w:hAnsi="Arial" w:cs="Arial"/>
          <w:sz w:val="24"/>
          <w:szCs w:val="24"/>
          <w:lang w:eastAsia="ru-RU"/>
        </w:rPr>
        <w:br/>
      </w:r>
    </w:p>
    <w:p w14:paraId="2DBA647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 обоснование несогласия с доводами, изложенными в предостережении о недопустимости нарушения обязательных требований.</w:t>
      </w:r>
      <w:r w:rsidRPr="0079241C">
        <w:rPr>
          <w:rFonts w:ascii="Arial" w:eastAsia="Times New Roman" w:hAnsi="Arial" w:cs="Arial"/>
          <w:sz w:val="24"/>
          <w:szCs w:val="24"/>
          <w:lang w:eastAsia="ru-RU"/>
        </w:rPr>
        <w:br/>
      </w:r>
    </w:p>
    <w:p w14:paraId="62ACB05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35. К возражению на предостережение о недопустимости нарушения обязательных требований могут прикладываться документы, подтверждающие незаконность и необоснованность предостережения о недопустимости нарушения обязательных требований.</w:t>
      </w:r>
      <w:r w:rsidRPr="0079241C">
        <w:rPr>
          <w:rFonts w:ascii="Arial" w:eastAsia="Times New Roman" w:hAnsi="Arial" w:cs="Arial"/>
          <w:sz w:val="24"/>
          <w:szCs w:val="24"/>
          <w:lang w:eastAsia="ru-RU"/>
        </w:rPr>
        <w:br/>
      </w:r>
    </w:p>
    <w:p w14:paraId="15F629F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36. Полномочия представителя контролируемого лица, направившего возражение на предостережение о недопустимости нарушения обязательных требований, должны быть подтверждены в порядке, установленном гражданским законодательством Российской Федерации.</w:t>
      </w:r>
      <w:r w:rsidRPr="0079241C">
        <w:rPr>
          <w:rFonts w:ascii="Arial" w:eastAsia="Times New Roman" w:hAnsi="Arial" w:cs="Arial"/>
          <w:sz w:val="24"/>
          <w:szCs w:val="24"/>
          <w:lang w:eastAsia="ru-RU"/>
        </w:rPr>
        <w:br/>
      </w:r>
    </w:p>
    <w:p w14:paraId="1FB598B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37. Возражение направляется контролируемым лицом в контрольный (надзорный) орган в письменной форме или в виде электронного документа, подписанного усиленной квалифицированной электронной подписью лица, уполномоченного действовать от имени контролируемого лица, на указанный в предостережении о недопустимости нарушения обязательных требований адрес электронной почты либо через ЕПГУ, РПГУ или ЕГИС ОКНД.</w:t>
      </w:r>
      <w:r w:rsidRPr="0079241C">
        <w:rPr>
          <w:rFonts w:ascii="Arial" w:eastAsia="Times New Roman" w:hAnsi="Arial" w:cs="Arial"/>
          <w:sz w:val="24"/>
          <w:szCs w:val="24"/>
          <w:lang w:eastAsia="ru-RU"/>
        </w:rPr>
        <w:br/>
      </w:r>
    </w:p>
    <w:p w14:paraId="14B07B1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38. В течение 20 рабочих дней со дня получения возражения контрольный (надзорный) орган направляет контролируемому лицу ответ одним из способов, установленных пунктом 37 настоящего Положения.</w:t>
      </w:r>
      <w:r w:rsidRPr="0079241C">
        <w:rPr>
          <w:rFonts w:ascii="Arial" w:eastAsia="Times New Roman" w:hAnsi="Arial" w:cs="Arial"/>
          <w:sz w:val="24"/>
          <w:szCs w:val="24"/>
          <w:lang w:eastAsia="ru-RU"/>
        </w:rPr>
        <w:br/>
      </w:r>
    </w:p>
    <w:p w14:paraId="516F470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39. Консультирование контролируемого лица и его представителя проводится по телефону, посредством видеоконференцсвязи, на личном приеме либо в ходе проведения профилактического мероприятия в виде профилактического визита, контрольных (надзорных) мероприятий в виде инспекционного визита, документарной или выездной проверки должностным лицом контрольного органа по обращению контролируемого лица или его представителя в течение 5 рабочих дней со дня поступления такого обращения в контрольный (надзорный) орган. Контрольный (надзорный) орган осуществляют учет консультирований.</w:t>
      </w:r>
      <w:r w:rsidRPr="0079241C">
        <w:rPr>
          <w:rFonts w:ascii="Arial" w:eastAsia="Times New Roman" w:hAnsi="Arial" w:cs="Arial"/>
          <w:sz w:val="24"/>
          <w:szCs w:val="24"/>
          <w:lang w:eastAsia="ru-RU"/>
        </w:rPr>
        <w:br/>
      </w:r>
    </w:p>
    <w:p w14:paraId="35047BF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40. О способе, месте и времени проведения консультирования контролируемое лицо или его представитель извещаются контрольным (надзорным) органом в порядке, предусмотренном статьей 21 Федерального закона N 248-ФЗ.</w:t>
      </w:r>
      <w:r w:rsidRPr="0079241C">
        <w:rPr>
          <w:rFonts w:ascii="Arial" w:eastAsia="Times New Roman" w:hAnsi="Arial" w:cs="Arial"/>
          <w:sz w:val="24"/>
          <w:szCs w:val="24"/>
          <w:lang w:eastAsia="ru-RU"/>
        </w:rPr>
        <w:br/>
      </w:r>
    </w:p>
    <w:p w14:paraId="08144A7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41. Консультирование (в том числе в письменной форме) контролируемого лица и его представителя осуществляется по следующим вопросам:</w:t>
      </w:r>
      <w:r w:rsidRPr="0079241C">
        <w:rPr>
          <w:rFonts w:ascii="Arial" w:eastAsia="Times New Roman" w:hAnsi="Arial" w:cs="Arial"/>
          <w:sz w:val="24"/>
          <w:szCs w:val="24"/>
          <w:lang w:eastAsia="ru-RU"/>
        </w:rPr>
        <w:br/>
      </w:r>
    </w:p>
    <w:p w14:paraId="0D7A40C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об обязательных требованиях, предъявляемых к деятельности контролируемых лиц, соответствии объектов контроля (надзора)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(надзора), исходя из его отнесения к соответствующей категории риска;</w:t>
      </w:r>
      <w:r w:rsidRPr="0079241C">
        <w:rPr>
          <w:rFonts w:ascii="Arial" w:eastAsia="Times New Roman" w:hAnsi="Arial" w:cs="Arial"/>
          <w:sz w:val="24"/>
          <w:szCs w:val="24"/>
          <w:lang w:eastAsia="ru-RU"/>
        </w:rPr>
        <w:br/>
      </w:r>
    </w:p>
    <w:p w14:paraId="2613E1F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об осуществлении государственного контроля (надзора);</w:t>
      </w:r>
      <w:r w:rsidRPr="0079241C">
        <w:rPr>
          <w:rFonts w:ascii="Arial" w:eastAsia="Times New Roman" w:hAnsi="Arial" w:cs="Arial"/>
          <w:sz w:val="24"/>
          <w:szCs w:val="24"/>
          <w:lang w:eastAsia="ru-RU"/>
        </w:rPr>
        <w:br/>
      </w:r>
    </w:p>
    <w:p w14:paraId="63CFB79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об административной ответственности за нарушение обязательных требований.</w:t>
      </w:r>
      <w:r w:rsidRPr="0079241C">
        <w:rPr>
          <w:rFonts w:ascii="Arial" w:eastAsia="Times New Roman" w:hAnsi="Arial" w:cs="Arial"/>
          <w:sz w:val="24"/>
          <w:szCs w:val="24"/>
          <w:lang w:eastAsia="ru-RU"/>
        </w:rPr>
        <w:br/>
      </w:r>
    </w:p>
    <w:p w14:paraId="32C3CC7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42. По итогам консультирования информация в письменной форме контролируемым лицам и их представителям не предоставляется, за исключением случаев направления контролируемым лицом запроса в адрес контрольного (надзорного) органа о предоставлении письменного ответа в сроки, установленные Федеральным законом от 02.05.2006 N 59-ФЗ "О порядке рассмотрения обращений граждан Российской Федерации".</w:t>
      </w:r>
      <w:r w:rsidRPr="0079241C">
        <w:rPr>
          <w:rFonts w:ascii="Arial" w:eastAsia="Times New Roman" w:hAnsi="Arial" w:cs="Arial"/>
          <w:sz w:val="24"/>
          <w:szCs w:val="24"/>
          <w:lang w:eastAsia="ru-RU"/>
        </w:rPr>
        <w:br/>
      </w:r>
    </w:p>
    <w:p w14:paraId="1C86CCB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43. Консультирование по однотипным обращениям контролируемых лиц и их представителей осуществляется посредством размещения на официальном сайте контрольного (надзорного) органа в информационно-телекоммуникационной сети Интернет письменного разъяснения, подписанного заместителем руководителя контрольного (надзорного) органа, курирующим в соответствии с распределением </w:t>
      </w:r>
      <w:r w:rsidRPr="0079241C">
        <w:rPr>
          <w:rFonts w:ascii="Arial" w:eastAsia="Times New Roman" w:hAnsi="Arial" w:cs="Arial"/>
          <w:sz w:val="24"/>
          <w:szCs w:val="24"/>
          <w:lang w:eastAsia="ru-RU"/>
        </w:rPr>
        <w:lastRenderedPageBreak/>
        <w:t>обязанностей деятельность структурного подразделения центрального аппарата контрольно-надзорного органа, в сферу ведения которого входят вопросы организации и осуществления государственного контроля (надзора), должностной инструкцией которого предусмотрены полномочия по осуществлению государственного контроля (надзора).</w:t>
      </w:r>
      <w:r w:rsidRPr="0079241C">
        <w:rPr>
          <w:rFonts w:ascii="Arial" w:eastAsia="Times New Roman" w:hAnsi="Arial" w:cs="Arial"/>
          <w:sz w:val="24"/>
          <w:szCs w:val="24"/>
          <w:lang w:eastAsia="ru-RU"/>
        </w:rPr>
        <w:br/>
      </w:r>
    </w:p>
    <w:p w14:paraId="7A675A4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44. Ответы на типовые вопросы в рамках консультирования контролируемых лиц за предыдущий календарный год направляются структурными подразделениями в контрольный (надзорный) орган для их последующего размещения на официальном сайте контрольного органа в информационно-телекоммуникационной сети Интернет не позднее 20 января текущего года.</w:t>
      </w:r>
      <w:r w:rsidRPr="0079241C">
        <w:rPr>
          <w:rFonts w:ascii="Arial" w:eastAsia="Times New Roman" w:hAnsi="Arial" w:cs="Arial"/>
          <w:sz w:val="24"/>
          <w:szCs w:val="24"/>
          <w:lang w:eastAsia="ru-RU"/>
        </w:rPr>
        <w:br/>
      </w:r>
    </w:p>
    <w:p w14:paraId="69FEFD3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45.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r w:rsidRPr="0079241C">
        <w:rPr>
          <w:rFonts w:ascii="Arial" w:eastAsia="Times New Roman" w:hAnsi="Arial" w:cs="Arial"/>
          <w:sz w:val="24"/>
          <w:szCs w:val="24"/>
          <w:lang w:eastAsia="ru-RU"/>
        </w:rPr>
        <w:br/>
      </w:r>
    </w:p>
    <w:p w14:paraId="7644A2B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46. Обязательные профилактические визиты проводятся в отношении контролируемых лиц, приступающих к осуществлению деятельности, в рамках которой должны соблюдаться обязательные требования, а также в отношении объектов контроля (надзора), отнесенных к категории высокого, значительного риска, проведение профилактического визита является обязательным.</w:t>
      </w:r>
      <w:r w:rsidRPr="0079241C">
        <w:rPr>
          <w:rFonts w:ascii="Arial" w:eastAsia="Times New Roman" w:hAnsi="Arial" w:cs="Arial"/>
          <w:sz w:val="24"/>
          <w:szCs w:val="24"/>
          <w:lang w:eastAsia="ru-RU"/>
        </w:rPr>
        <w:br/>
      </w:r>
    </w:p>
    <w:p w14:paraId="4222EC6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Обязательный профилактический визит проводится в течение 1 рабочего дня. По ходатайству должностного лица, проводящего профилактический визит, руководитель (заместитель руководителя) контрольного (надзорного) органа могут продлить срок проведения профилактического визита на срок не более 3 рабочих дней.</w:t>
      </w:r>
      <w:r w:rsidRPr="0079241C">
        <w:rPr>
          <w:rFonts w:ascii="Arial" w:eastAsia="Times New Roman" w:hAnsi="Arial" w:cs="Arial"/>
          <w:sz w:val="24"/>
          <w:szCs w:val="24"/>
          <w:lang w:eastAsia="ru-RU"/>
        </w:rPr>
        <w:br/>
      </w:r>
    </w:p>
    <w:p w14:paraId="50D3B53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Контролируемое лицо вправе отказаться от проведения обязательного профилактического визита, уведомив об этом контрольный (надзорный) орган не позднее чем за три рабочих дня до даты его проведения.</w:t>
      </w:r>
      <w:r w:rsidRPr="0079241C">
        <w:rPr>
          <w:rFonts w:ascii="Arial" w:eastAsia="Times New Roman" w:hAnsi="Arial" w:cs="Arial"/>
          <w:sz w:val="24"/>
          <w:szCs w:val="24"/>
          <w:lang w:eastAsia="ru-RU"/>
        </w:rPr>
        <w:br/>
      </w:r>
    </w:p>
    <w:p w14:paraId="64DC90C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47. Порядок проведения профилактического визита (обязательного профилактического визита) предусматривает проведение должностным лицом контрольного (надзорного) органа следующих действий:</w:t>
      </w:r>
      <w:r w:rsidRPr="0079241C">
        <w:rPr>
          <w:rFonts w:ascii="Arial" w:eastAsia="Times New Roman" w:hAnsi="Arial" w:cs="Arial"/>
          <w:sz w:val="24"/>
          <w:szCs w:val="24"/>
          <w:lang w:eastAsia="ru-RU"/>
        </w:rPr>
        <w:br/>
      </w:r>
    </w:p>
    <w:p w14:paraId="7CAAA47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уведомление контролируемого лица о проведении профилактического визита не позднее чем за 5 рабочих дней до даты его проведения;</w:t>
      </w:r>
      <w:r w:rsidRPr="0079241C">
        <w:rPr>
          <w:rFonts w:ascii="Arial" w:eastAsia="Times New Roman" w:hAnsi="Arial" w:cs="Arial"/>
          <w:sz w:val="24"/>
          <w:szCs w:val="24"/>
          <w:lang w:eastAsia="ru-RU"/>
        </w:rPr>
        <w:br/>
      </w:r>
    </w:p>
    <w:p w14:paraId="39744D5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уведомление контролируемого лица о форме проведения профилактического визита, который может проводиться по месту осуществления деятельности контролируемого лица либо с использованием видео-конференц-связи;</w:t>
      </w:r>
      <w:r w:rsidRPr="0079241C">
        <w:rPr>
          <w:rFonts w:ascii="Arial" w:eastAsia="Times New Roman" w:hAnsi="Arial" w:cs="Arial"/>
          <w:sz w:val="24"/>
          <w:szCs w:val="24"/>
          <w:lang w:eastAsia="ru-RU"/>
        </w:rPr>
        <w:br/>
      </w:r>
    </w:p>
    <w:p w14:paraId="3DC7A97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3) проведение профилактического визита в виде профилактической беседы;</w:t>
      </w:r>
      <w:r w:rsidRPr="0079241C">
        <w:rPr>
          <w:rFonts w:ascii="Arial" w:eastAsia="Times New Roman" w:hAnsi="Arial" w:cs="Arial"/>
          <w:sz w:val="24"/>
          <w:szCs w:val="24"/>
          <w:lang w:eastAsia="ru-RU"/>
        </w:rPr>
        <w:br/>
      </w:r>
    </w:p>
    <w:p w14:paraId="2FBE2B0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информирование контролируемого лица об обязательных требованиях, предъявляемых к его деятельности либо к принадлежащим ему объектам контроля (надзора), их соответствии критериям риска, а также о видах, содержании и об интенсивности контрольных (надзорных) мероприятий, проводимых в отношении объектов контроля (надзора) в соответствии с присвоенной категорией риска.</w:t>
      </w:r>
      <w:r w:rsidRPr="0079241C">
        <w:rPr>
          <w:rFonts w:ascii="Arial" w:eastAsia="Times New Roman" w:hAnsi="Arial" w:cs="Arial"/>
          <w:sz w:val="24"/>
          <w:szCs w:val="24"/>
          <w:lang w:eastAsia="ru-RU"/>
        </w:rPr>
        <w:br/>
      </w:r>
    </w:p>
    <w:p w14:paraId="2D8586B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48. Контрольный (надзорный) орган обязан предложить проведение профилактического визита контролируемым лицам, приступающим к осуществлению деятельности на объектах указанных в подпунктах 3, 4 пункта 7 и пункте 8 настоящего Положения не позднее чем в течение одного года с момента начала такой деятельности.</w:t>
      </w:r>
      <w:r w:rsidRPr="0079241C">
        <w:rPr>
          <w:rFonts w:ascii="Arial" w:eastAsia="Times New Roman" w:hAnsi="Arial" w:cs="Arial"/>
          <w:sz w:val="24"/>
          <w:szCs w:val="24"/>
          <w:lang w:eastAsia="ru-RU"/>
        </w:rPr>
        <w:br/>
      </w:r>
    </w:p>
    <w:p w14:paraId="768E8FF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49. В отношении объектов контроля (надзора), отнесенных к категории высокого, значительного риска, обязательный профилактический визит проводится не реже одного раза в год.</w:t>
      </w:r>
      <w:r w:rsidRPr="0079241C">
        <w:rPr>
          <w:rFonts w:ascii="Arial" w:eastAsia="Times New Roman" w:hAnsi="Arial" w:cs="Arial"/>
          <w:sz w:val="24"/>
          <w:szCs w:val="24"/>
          <w:lang w:eastAsia="ru-RU"/>
        </w:rPr>
        <w:br/>
      </w:r>
    </w:p>
    <w:p w14:paraId="563512D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50. В случае если при проведении профилактических мероприятий установлено, что объекты контроля (надзора) представляют явную непосредственную угрозу причинения вреда (ущерба) охраняемым законом ценностям или такой вред (ущерб) причинен, должностное лицо контрольного (надзорного) органа незамедлительно направляет информацию об этом руководителю (заместителю руководителя) контрольного (надзорного) органа, для принятия решения о проведении контрольных (надзорных) мероприятий.</w:t>
      </w:r>
      <w:r w:rsidRPr="0079241C">
        <w:rPr>
          <w:rFonts w:ascii="Arial" w:eastAsia="Times New Roman" w:hAnsi="Arial" w:cs="Arial"/>
          <w:sz w:val="24"/>
          <w:szCs w:val="24"/>
          <w:lang w:eastAsia="ru-RU"/>
        </w:rPr>
        <w:br/>
      </w:r>
    </w:p>
    <w:p w14:paraId="4D210A3D" w14:textId="77777777" w:rsidR="0079241C" w:rsidRPr="0079241C" w:rsidRDefault="0079241C" w:rsidP="0079241C">
      <w:pPr>
        <w:spacing w:after="240" w:line="240" w:lineRule="auto"/>
        <w:jc w:val="center"/>
        <w:textAlignment w:val="baseline"/>
        <w:outlineLvl w:val="2"/>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IV. Осуществление государственного контроля (надзора)</w:t>
      </w:r>
    </w:p>
    <w:p w14:paraId="0792A639" w14:textId="77777777" w:rsidR="0079241C" w:rsidRPr="0079241C" w:rsidRDefault="0079241C" w:rsidP="0079241C">
      <w:pPr>
        <w:spacing w:after="0" w:line="240" w:lineRule="auto"/>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w:t>
      </w:r>
    </w:p>
    <w:p w14:paraId="1FFF86F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51. При осуществлении государственного контроля (надзора), взаимодействием контрольного (надзорного) органа, их должностных лиц с контролируемыми лицами являются встречи, телефонные и иные переговоры (непосредственное взаимодействие) между должностным лицом и контролируемым лицом или его представителем, запрос документов, иных материалов, присутствие инспектора в месте осуществления деятельности контролируемого лица (за исключением случаев присутствия должностного лица на общедоступных производственных объектах).</w:t>
      </w:r>
      <w:r w:rsidRPr="0079241C">
        <w:rPr>
          <w:rFonts w:ascii="Arial" w:eastAsia="Times New Roman" w:hAnsi="Arial" w:cs="Arial"/>
          <w:sz w:val="24"/>
          <w:szCs w:val="24"/>
          <w:lang w:eastAsia="ru-RU"/>
        </w:rPr>
        <w:br/>
      </w:r>
    </w:p>
    <w:p w14:paraId="28E881C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52. Взаимодействие с контролируемым лицом на плановой и внеплановой основе осуществляется при проведении следующих контрольных (надзорных) мероприятий:</w:t>
      </w:r>
      <w:r w:rsidRPr="0079241C">
        <w:rPr>
          <w:rFonts w:ascii="Arial" w:eastAsia="Times New Roman" w:hAnsi="Arial" w:cs="Arial"/>
          <w:sz w:val="24"/>
          <w:szCs w:val="24"/>
          <w:lang w:eastAsia="ru-RU"/>
        </w:rPr>
        <w:br/>
      </w:r>
    </w:p>
    <w:p w14:paraId="7AC85C6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инспекционный визит;</w:t>
      </w:r>
      <w:r w:rsidRPr="0079241C">
        <w:rPr>
          <w:rFonts w:ascii="Arial" w:eastAsia="Times New Roman" w:hAnsi="Arial" w:cs="Arial"/>
          <w:sz w:val="24"/>
          <w:szCs w:val="24"/>
          <w:lang w:eastAsia="ru-RU"/>
        </w:rPr>
        <w:br/>
      </w:r>
    </w:p>
    <w:p w14:paraId="738EC25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рейдовый осмотр;</w:t>
      </w:r>
      <w:r w:rsidRPr="0079241C">
        <w:rPr>
          <w:rFonts w:ascii="Arial" w:eastAsia="Times New Roman" w:hAnsi="Arial" w:cs="Arial"/>
          <w:sz w:val="24"/>
          <w:szCs w:val="24"/>
          <w:lang w:eastAsia="ru-RU"/>
        </w:rPr>
        <w:br/>
      </w:r>
    </w:p>
    <w:p w14:paraId="46C1C66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документарная проверка;</w:t>
      </w:r>
      <w:r w:rsidRPr="0079241C">
        <w:rPr>
          <w:rFonts w:ascii="Arial" w:eastAsia="Times New Roman" w:hAnsi="Arial" w:cs="Arial"/>
          <w:sz w:val="24"/>
          <w:szCs w:val="24"/>
          <w:lang w:eastAsia="ru-RU"/>
        </w:rPr>
        <w:br/>
      </w:r>
    </w:p>
    <w:p w14:paraId="12E4B4E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выездная проверка.</w:t>
      </w:r>
      <w:r w:rsidRPr="0079241C">
        <w:rPr>
          <w:rFonts w:ascii="Arial" w:eastAsia="Times New Roman" w:hAnsi="Arial" w:cs="Arial"/>
          <w:sz w:val="24"/>
          <w:szCs w:val="24"/>
          <w:lang w:eastAsia="ru-RU"/>
        </w:rPr>
        <w:br/>
      </w:r>
    </w:p>
    <w:p w14:paraId="6AFC11A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53. Без взаимодействия с контролируемым лицом проводятся контрольные (надзорные) мероприятия, предусмотренные частью 3 статьи 56 Федерального закона N 248-ФЗ (далее - контрольные (надзорные) мероприятия без взаимодействия).</w:t>
      </w:r>
      <w:r w:rsidRPr="0079241C">
        <w:rPr>
          <w:rFonts w:ascii="Arial" w:eastAsia="Times New Roman" w:hAnsi="Arial" w:cs="Arial"/>
          <w:sz w:val="24"/>
          <w:szCs w:val="24"/>
          <w:lang w:eastAsia="ru-RU"/>
        </w:rPr>
        <w:br/>
      </w:r>
    </w:p>
    <w:p w14:paraId="633EEFF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54. Оценка соблюдения контролируемыми лицами обязательных требований контрольными (надзорными) органами не может проводиться иными способами, кроме как посредством контрольных (надзорных) мероприятий, контрольных (надзорных) мероприятий без взаимодействия, указанных в пунктах 52 и 53 настоящего Положения.</w:t>
      </w:r>
      <w:r w:rsidRPr="0079241C">
        <w:rPr>
          <w:rFonts w:ascii="Arial" w:eastAsia="Times New Roman" w:hAnsi="Arial" w:cs="Arial"/>
          <w:sz w:val="24"/>
          <w:szCs w:val="24"/>
          <w:lang w:eastAsia="ru-RU"/>
        </w:rPr>
        <w:br/>
      </w:r>
    </w:p>
    <w:p w14:paraId="0087BF2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55. Основанием для проведения контрольных (надзорных) мероприятий, за исключением случаев, указанных в пункте 53 настоящего Положения, может быть:</w:t>
      </w:r>
      <w:r w:rsidRPr="0079241C">
        <w:rPr>
          <w:rFonts w:ascii="Arial" w:eastAsia="Times New Roman" w:hAnsi="Arial" w:cs="Arial"/>
          <w:sz w:val="24"/>
          <w:szCs w:val="24"/>
          <w:lang w:eastAsia="ru-RU"/>
        </w:rPr>
        <w:br/>
      </w:r>
    </w:p>
    <w:p w14:paraId="72BD036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наличие у контрольного (надзорного) органа сведений о причинении вреда (ущерба) или об угрозе причинения вреда (ущерба) охраняемым законом ценностям либо выявление соответствия объекта контроля (надзора) параметрам, утвержденным индикаторами риска нарушения обязательных требований, или отклонения объекта контроля (надзора) от таких параметров;</w:t>
      </w:r>
      <w:r w:rsidRPr="0079241C">
        <w:rPr>
          <w:rFonts w:ascii="Arial" w:eastAsia="Times New Roman" w:hAnsi="Arial" w:cs="Arial"/>
          <w:sz w:val="24"/>
          <w:szCs w:val="24"/>
          <w:lang w:eastAsia="ru-RU"/>
        </w:rPr>
        <w:br/>
      </w:r>
    </w:p>
    <w:p w14:paraId="58383DC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наступление сроков проведения контрольных (надзорных) мероприятий, включенных в план проведения контрольных (надзорных) мероприятий;</w:t>
      </w:r>
      <w:r w:rsidRPr="0079241C">
        <w:rPr>
          <w:rFonts w:ascii="Arial" w:eastAsia="Times New Roman" w:hAnsi="Arial" w:cs="Arial"/>
          <w:sz w:val="24"/>
          <w:szCs w:val="24"/>
          <w:lang w:eastAsia="ru-RU"/>
        </w:rPr>
        <w:br/>
      </w:r>
    </w:p>
    <w:p w14:paraId="00A75CC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79241C">
        <w:rPr>
          <w:rFonts w:ascii="Arial" w:eastAsia="Times New Roman" w:hAnsi="Arial" w:cs="Arial"/>
          <w:sz w:val="24"/>
          <w:szCs w:val="24"/>
          <w:lang w:eastAsia="ru-RU"/>
        </w:rPr>
        <w:br/>
      </w:r>
    </w:p>
    <w:p w14:paraId="2F9E20F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79241C">
        <w:rPr>
          <w:rFonts w:ascii="Arial" w:eastAsia="Times New Roman" w:hAnsi="Arial" w:cs="Arial"/>
          <w:sz w:val="24"/>
          <w:szCs w:val="24"/>
          <w:lang w:eastAsia="ru-RU"/>
        </w:rPr>
        <w:br/>
      </w:r>
    </w:p>
    <w:p w14:paraId="6062ACA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истечение срока исполнения решения контрольного (надзорного) органа об устранении выявленного нарушения обязательных требований - в случаях, установленных частью 1 статьи 95 Федеральным законом N 248-ФЗ.</w:t>
      </w:r>
      <w:r w:rsidRPr="0079241C">
        <w:rPr>
          <w:rFonts w:ascii="Arial" w:eastAsia="Times New Roman" w:hAnsi="Arial" w:cs="Arial"/>
          <w:sz w:val="24"/>
          <w:szCs w:val="24"/>
          <w:lang w:eastAsia="ru-RU"/>
        </w:rPr>
        <w:br/>
      </w:r>
    </w:p>
    <w:p w14:paraId="44870FC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56. Контрольные (надзорные) мероприятия, за исключением контрольных (надзорных) мероприятий без взаимодействия, могут проводиться только путем совершения должностным лицом контрольного (надзорного) органа и лицами, привлекаемыми к проведению контрольного (надзорного) мероприятия, следующих контрольных (надзорных) действий:</w:t>
      </w:r>
      <w:r w:rsidRPr="0079241C">
        <w:rPr>
          <w:rFonts w:ascii="Arial" w:eastAsia="Times New Roman" w:hAnsi="Arial" w:cs="Arial"/>
          <w:sz w:val="24"/>
          <w:szCs w:val="24"/>
          <w:lang w:eastAsia="ru-RU"/>
        </w:rPr>
        <w:br/>
      </w:r>
    </w:p>
    <w:p w14:paraId="0C74F37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осмотр;</w:t>
      </w:r>
      <w:r w:rsidRPr="0079241C">
        <w:rPr>
          <w:rFonts w:ascii="Arial" w:eastAsia="Times New Roman" w:hAnsi="Arial" w:cs="Arial"/>
          <w:sz w:val="24"/>
          <w:szCs w:val="24"/>
          <w:lang w:eastAsia="ru-RU"/>
        </w:rPr>
        <w:br/>
      </w:r>
    </w:p>
    <w:p w14:paraId="7DAC586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досмотр;</w:t>
      </w:r>
      <w:r w:rsidRPr="0079241C">
        <w:rPr>
          <w:rFonts w:ascii="Arial" w:eastAsia="Times New Roman" w:hAnsi="Arial" w:cs="Arial"/>
          <w:sz w:val="24"/>
          <w:szCs w:val="24"/>
          <w:lang w:eastAsia="ru-RU"/>
        </w:rPr>
        <w:br/>
      </w:r>
    </w:p>
    <w:p w14:paraId="57C8F25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опрос;</w:t>
      </w:r>
      <w:r w:rsidRPr="0079241C">
        <w:rPr>
          <w:rFonts w:ascii="Arial" w:eastAsia="Times New Roman" w:hAnsi="Arial" w:cs="Arial"/>
          <w:sz w:val="24"/>
          <w:szCs w:val="24"/>
          <w:lang w:eastAsia="ru-RU"/>
        </w:rPr>
        <w:br/>
      </w:r>
    </w:p>
    <w:p w14:paraId="5304C13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получение письменных объяснений;</w:t>
      </w:r>
      <w:r w:rsidRPr="0079241C">
        <w:rPr>
          <w:rFonts w:ascii="Arial" w:eastAsia="Times New Roman" w:hAnsi="Arial" w:cs="Arial"/>
          <w:sz w:val="24"/>
          <w:szCs w:val="24"/>
          <w:lang w:eastAsia="ru-RU"/>
        </w:rPr>
        <w:br/>
      </w:r>
    </w:p>
    <w:p w14:paraId="7874AF1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истребование документов;</w:t>
      </w:r>
      <w:r w:rsidRPr="0079241C">
        <w:rPr>
          <w:rFonts w:ascii="Arial" w:eastAsia="Times New Roman" w:hAnsi="Arial" w:cs="Arial"/>
          <w:sz w:val="24"/>
          <w:szCs w:val="24"/>
          <w:lang w:eastAsia="ru-RU"/>
        </w:rPr>
        <w:br/>
      </w:r>
    </w:p>
    <w:p w14:paraId="2F6D34C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6) отбор проб (образцов);</w:t>
      </w:r>
      <w:r w:rsidRPr="0079241C">
        <w:rPr>
          <w:rFonts w:ascii="Arial" w:eastAsia="Times New Roman" w:hAnsi="Arial" w:cs="Arial"/>
          <w:sz w:val="24"/>
          <w:szCs w:val="24"/>
          <w:lang w:eastAsia="ru-RU"/>
        </w:rPr>
        <w:br/>
      </w:r>
    </w:p>
    <w:p w14:paraId="0B8FB90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 инструментальное обследование;</w:t>
      </w:r>
      <w:r w:rsidRPr="0079241C">
        <w:rPr>
          <w:rFonts w:ascii="Arial" w:eastAsia="Times New Roman" w:hAnsi="Arial" w:cs="Arial"/>
          <w:sz w:val="24"/>
          <w:szCs w:val="24"/>
          <w:lang w:eastAsia="ru-RU"/>
        </w:rPr>
        <w:br/>
      </w:r>
    </w:p>
    <w:p w14:paraId="23B8F9A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8) экспертиза.</w:t>
      </w:r>
      <w:r w:rsidRPr="0079241C">
        <w:rPr>
          <w:rFonts w:ascii="Arial" w:eastAsia="Times New Roman" w:hAnsi="Arial" w:cs="Arial"/>
          <w:sz w:val="24"/>
          <w:szCs w:val="24"/>
          <w:lang w:eastAsia="ru-RU"/>
        </w:rPr>
        <w:br/>
      </w:r>
    </w:p>
    <w:p w14:paraId="0A4DA46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57. Контрольные (надзорные) мероприятия подлежат проведению с учетом внутренних правил и (или) установлений контролируемых лиц, режима работы объекта контроля (надзора), если они не создают непреодолимого препятствия по проведению контрольных (надзорных) мероприятий.</w:t>
      </w:r>
      <w:r w:rsidRPr="0079241C">
        <w:rPr>
          <w:rFonts w:ascii="Arial" w:eastAsia="Times New Roman" w:hAnsi="Arial" w:cs="Arial"/>
          <w:sz w:val="24"/>
          <w:szCs w:val="24"/>
          <w:lang w:eastAsia="ru-RU"/>
        </w:rPr>
        <w:br/>
      </w:r>
    </w:p>
    <w:p w14:paraId="5FA7DFA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58. Индивидуальные предприниматели, их уполномоченные представители, а также граждане, являющиеся контролируемыми лицами, вправе представить в контрольный (надзорный) орган информацию о невозможности присутствия при проведении контрольного (надзорного) мероприятия в случае назначения административного наказания контролируемому лицу в виде административного ареста, избрания в отношении подозреваемого в совершении преступления контролируемого лица пресечения в виде подписки о невыезде и надлежащем поведении, запрете определенных действий, заключения под стражу, домашнего ареста, заболевания, связанного с утратой трудоспособности, отпуска (при предоставлении подтверждающих документов). Проведение контрольного (надзорного) мероприятия переносится контрольным (надзорным) органом на срок, необходимый для устранения обстоятельств, послуживших поводом для данного обращения в контрольный (надзорный) орган.</w:t>
      </w:r>
      <w:r w:rsidRPr="0079241C">
        <w:rPr>
          <w:rFonts w:ascii="Arial" w:eastAsia="Times New Roman" w:hAnsi="Arial" w:cs="Arial"/>
          <w:sz w:val="24"/>
          <w:szCs w:val="24"/>
          <w:lang w:eastAsia="ru-RU"/>
        </w:rPr>
        <w:br/>
      </w:r>
    </w:p>
    <w:p w14:paraId="463AD46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59. Совершение контрольных (надзорных) действий и их результаты отражаются в документах, составляемых должностным лицом контрольного (надзорного) органа и лицами, привлекаемыми к совершению контрольных (надзорных) действий.</w:t>
      </w:r>
      <w:r w:rsidRPr="0079241C">
        <w:rPr>
          <w:rFonts w:ascii="Arial" w:eastAsia="Times New Roman" w:hAnsi="Arial" w:cs="Arial"/>
          <w:sz w:val="24"/>
          <w:szCs w:val="24"/>
          <w:lang w:eastAsia="ru-RU"/>
        </w:rPr>
        <w:br/>
      </w:r>
    </w:p>
    <w:p w14:paraId="59F3D7C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60. При проведении контрольных (надзорных) мероприятий для фиксации должностным лицом контрольного (надзорного) органа и лицами, привлекаемыми к совершению контрольных (надзорных) действий, доказательств нарушений обязательных требований могут использоваться фотосъемка, аудио- и видеозапись, иные способы фиксации доказательств.</w:t>
      </w:r>
      <w:r w:rsidRPr="0079241C">
        <w:rPr>
          <w:rFonts w:ascii="Arial" w:eastAsia="Times New Roman" w:hAnsi="Arial" w:cs="Arial"/>
          <w:sz w:val="24"/>
          <w:szCs w:val="24"/>
          <w:lang w:eastAsia="ru-RU"/>
        </w:rPr>
        <w:br/>
      </w:r>
    </w:p>
    <w:p w14:paraId="7AAA9F8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61. Порядок осуществления фотосъемки, аудио- и (или) видеозаписи, способов фиксации доказательств, в ходе контрольного (надзорного) принятия включает в себя:</w:t>
      </w:r>
      <w:r w:rsidRPr="0079241C">
        <w:rPr>
          <w:rFonts w:ascii="Arial" w:eastAsia="Times New Roman" w:hAnsi="Arial" w:cs="Arial"/>
          <w:sz w:val="24"/>
          <w:szCs w:val="24"/>
          <w:lang w:eastAsia="ru-RU"/>
        </w:rPr>
        <w:br/>
      </w:r>
    </w:p>
    <w:p w14:paraId="7EB6BF8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принятие должностным лицом контролирующего органа решения о применении фотосъемки, аудио- и (или) видеозаписи, иных способов фиксации доказательств;</w:t>
      </w:r>
      <w:r w:rsidRPr="0079241C">
        <w:rPr>
          <w:rFonts w:ascii="Arial" w:eastAsia="Times New Roman" w:hAnsi="Arial" w:cs="Arial"/>
          <w:sz w:val="24"/>
          <w:szCs w:val="24"/>
          <w:lang w:eastAsia="ru-RU"/>
        </w:rPr>
        <w:br/>
      </w:r>
    </w:p>
    <w:p w14:paraId="43DE94F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извещение контролируемого лица, а также представителя контролируемого лица о ведении фотосъемки, аудио- и (или) видеозаписи иных способов фиксации доказательств;</w:t>
      </w:r>
      <w:r w:rsidRPr="0079241C">
        <w:rPr>
          <w:rFonts w:ascii="Arial" w:eastAsia="Times New Roman" w:hAnsi="Arial" w:cs="Arial"/>
          <w:sz w:val="24"/>
          <w:szCs w:val="24"/>
          <w:lang w:eastAsia="ru-RU"/>
        </w:rPr>
        <w:br/>
      </w:r>
    </w:p>
    <w:p w14:paraId="4D0538A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3) указание при ведении аудио- и (или) видеозаписи должностным лицом контролирующего органа наименования проводимого контрольного (надзорного) мероприятия, адреса, даты и времени его проведения, а также должности, фамилии, имени и отчества (при наличии) всех лиц, принимающих участие в </w:t>
      </w:r>
      <w:r w:rsidRPr="0079241C">
        <w:rPr>
          <w:rFonts w:ascii="Arial" w:eastAsia="Times New Roman" w:hAnsi="Arial" w:cs="Arial"/>
          <w:sz w:val="24"/>
          <w:szCs w:val="24"/>
          <w:lang w:eastAsia="ru-RU"/>
        </w:rPr>
        <w:lastRenderedPageBreak/>
        <w:t>проводимом контрольном (надзорном) мероприятии;</w:t>
      </w:r>
      <w:r w:rsidRPr="0079241C">
        <w:rPr>
          <w:rFonts w:ascii="Arial" w:eastAsia="Times New Roman" w:hAnsi="Arial" w:cs="Arial"/>
          <w:sz w:val="24"/>
          <w:szCs w:val="24"/>
          <w:lang w:eastAsia="ru-RU"/>
        </w:rPr>
        <w:br/>
      </w:r>
    </w:p>
    <w:p w14:paraId="5C5BE4C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внесение в акт контрольного (надзорного) мероприятия информации о технических средствах, использованных при фотосъемке, аудио- и видеозаписи, иных способах фиксации доказательств;</w:t>
      </w:r>
      <w:r w:rsidRPr="0079241C">
        <w:rPr>
          <w:rFonts w:ascii="Arial" w:eastAsia="Times New Roman" w:hAnsi="Arial" w:cs="Arial"/>
          <w:sz w:val="24"/>
          <w:szCs w:val="24"/>
          <w:lang w:eastAsia="ru-RU"/>
        </w:rPr>
        <w:br/>
      </w:r>
    </w:p>
    <w:p w14:paraId="4C641B9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обеспечение сохранности информации, полученной по средствам фотосъемки, аудио- и (или) видеозаписи, иных способов фиксации доказательств.</w:t>
      </w:r>
      <w:r w:rsidRPr="0079241C">
        <w:rPr>
          <w:rFonts w:ascii="Arial" w:eastAsia="Times New Roman" w:hAnsi="Arial" w:cs="Arial"/>
          <w:sz w:val="24"/>
          <w:szCs w:val="24"/>
          <w:lang w:eastAsia="ru-RU"/>
        </w:rPr>
        <w:br/>
      </w:r>
    </w:p>
    <w:p w14:paraId="3782D79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62. Фотографии, аудио- и </w:t>
      </w:r>
      <w:proofErr w:type="gramStart"/>
      <w:r w:rsidRPr="0079241C">
        <w:rPr>
          <w:rFonts w:ascii="Arial" w:eastAsia="Times New Roman" w:hAnsi="Arial" w:cs="Arial"/>
          <w:sz w:val="24"/>
          <w:szCs w:val="24"/>
          <w:lang w:eastAsia="ru-RU"/>
        </w:rPr>
        <w:t>видеозаписи</w:t>
      </w:r>
      <w:proofErr w:type="gramEnd"/>
      <w:r w:rsidRPr="0079241C">
        <w:rPr>
          <w:rFonts w:ascii="Arial" w:eastAsia="Times New Roman" w:hAnsi="Arial" w:cs="Arial"/>
          <w:sz w:val="24"/>
          <w:szCs w:val="24"/>
          <w:lang w:eastAsia="ru-RU"/>
        </w:rPr>
        <w:t xml:space="preserve"> используемые для фиксации доказательств должны позволять однозначно идентифицировать объект фиксации, отражающий нарушение обязательных требований. Фотографии, аудио-и видеозаписи, используемые для доказательств нарушений обязательных требований, прикладываются к акту контрольного (надзорного) мероприятия.</w:t>
      </w:r>
      <w:r w:rsidRPr="0079241C">
        <w:rPr>
          <w:rFonts w:ascii="Arial" w:eastAsia="Times New Roman" w:hAnsi="Arial" w:cs="Arial"/>
          <w:sz w:val="24"/>
          <w:szCs w:val="24"/>
          <w:lang w:eastAsia="ru-RU"/>
        </w:rPr>
        <w:br/>
      </w:r>
    </w:p>
    <w:p w14:paraId="3195284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63. При проведении контрольного (надзорного) мероприятия, предусматривающего взаимодействие с контролируемым лицом (его представителем) в месте осуществления деятельности контролируемого лица, контролируемому лицу (его представителю) инспектором, в том числе руководителем группы инспекторов, предъявляются служебное удостоверение, заверенная печатью бумажная копия либо решение о проведении контрольного (надзорного) мероприятия в форме электронного документа, подписанного квалифицированной электронной подписью, а также сообщается учетный номер контрольного (надзорного) мероприятия в едином реестре контрольных (надзорных) мероприятий.</w:t>
      </w:r>
      <w:r w:rsidRPr="0079241C">
        <w:rPr>
          <w:rFonts w:ascii="Arial" w:eastAsia="Times New Roman" w:hAnsi="Arial" w:cs="Arial"/>
          <w:sz w:val="24"/>
          <w:szCs w:val="24"/>
          <w:lang w:eastAsia="ru-RU"/>
        </w:rPr>
        <w:br/>
      </w:r>
    </w:p>
    <w:p w14:paraId="4237DC2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64. По требованию контролируемого лица инспектор обязан предоставить информацию об экспертах, экспертных организациях и иных лицах, привлекаемых для проведения контрольного (надзорного) мероприятия, в целях подтверждения полномочий.</w:t>
      </w:r>
      <w:r w:rsidRPr="0079241C">
        <w:rPr>
          <w:rFonts w:ascii="Arial" w:eastAsia="Times New Roman" w:hAnsi="Arial" w:cs="Arial"/>
          <w:sz w:val="24"/>
          <w:szCs w:val="24"/>
          <w:lang w:eastAsia="ru-RU"/>
        </w:rPr>
        <w:br/>
      </w:r>
    </w:p>
    <w:p w14:paraId="7405974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65.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порядке, предусмотренном частями 4 и 5 статьи 21 Федерального закона N 248-ФЗ.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r w:rsidRPr="0079241C">
        <w:rPr>
          <w:rFonts w:ascii="Arial" w:eastAsia="Times New Roman" w:hAnsi="Arial" w:cs="Arial"/>
          <w:sz w:val="24"/>
          <w:szCs w:val="24"/>
          <w:lang w:eastAsia="ru-RU"/>
        </w:rPr>
        <w:br/>
      </w:r>
    </w:p>
    <w:p w14:paraId="1588D00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66. В случае, указанном в пункте 65 настоящего Положения, уполномоченное должностное лицо контрольного (надзорного) органа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w:t>
      </w:r>
      <w:r w:rsidRPr="0079241C">
        <w:rPr>
          <w:rFonts w:ascii="Arial" w:eastAsia="Times New Roman" w:hAnsi="Arial" w:cs="Arial"/>
          <w:sz w:val="24"/>
          <w:szCs w:val="24"/>
          <w:lang w:eastAsia="ru-RU"/>
        </w:rPr>
        <w:lastRenderedPageBreak/>
        <w:t>лица и без согласования с органами прокуратуры.</w:t>
      </w:r>
      <w:r w:rsidRPr="0079241C">
        <w:rPr>
          <w:rFonts w:ascii="Arial" w:eastAsia="Times New Roman" w:hAnsi="Arial" w:cs="Arial"/>
          <w:sz w:val="24"/>
          <w:szCs w:val="24"/>
          <w:lang w:eastAsia="ru-RU"/>
        </w:rPr>
        <w:br/>
      </w:r>
    </w:p>
    <w:p w14:paraId="3CA1DC4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67. В целях снижения рисков причинения вреда (ущерба) на объектах контроля и оптимизации проведения контрольных (надзорных) мероприятий контрольный (надзорный) орган формирует и утверждает проверочные листы (списки контрольных вопросов, ответы на которые свидетельствуют о соблюдении или несоблюдении контролируемым лицом обязательных требований). Проверочные листы не могут возлагать на контролируемое лицо обязанность по соблюдению обязательных требований, не предусмотренных законодательством Российской Федерации.</w:t>
      </w:r>
      <w:r w:rsidRPr="0079241C">
        <w:rPr>
          <w:rFonts w:ascii="Arial" w:eastAsia="Times New Roman" w:hAnsi="Arial" w:cs="Arial"/>
          <w:sz w:val="24"/>
          <w:szCs w:val="24"/>
          <w:lang w:eastAsia="ru-RU"/>
        </w:rPr>
        <w:br/>
      </w:r>
    </w:p>
    <w:p w14:paraId="288CAF6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68. При проведении контрольных (надзорных) мероприятий проверочные листы заполняются должностным лицом в электронной форме посредством внесения ответов на контрольные вопросы и заверяются усиленной квалифицированной электронной подписью должностного лица в соответствии с Федеральным законом от 06.04.2011 N 63-ФЗ "Об электронной подписи" с использованием ЕГИС ОКНД.</w:t>
      </w:r>
      <w:r w:rsidRPr="0079241C">
        <w:rPr>
          <w:rFonts w:ascii="Arial" w:eastAsia="Times New Roman" w:hAnsi="Arial" w:cs="Arial"/>
          <w:sz w:val="24"/>
          <w:szCs w:val="24"/>
          <w:lang w:eastAsia="ru-RU"/>
        </w:rPr>
        <w:br/>
      </w:r>
    </w:p>
    <w:p w14:paraId="3831651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69. Уклонение контролируемого лица от проведения контрольного (надзорного) мероприятия или воспрепятствование его проведению влечет ответственность, установленную законодательством Российской Федерации.</w:t>
      </w:r>
      <w:r w:rsidRPr="0079241C">
        <w:rPr>
          <w:rFonts w:ascii="Arial" w:eastAsia="Times New Roman" w:hAnsi="Arial" w:cs="Arial"/>
          <w:sz w:val="24"/>
          <w:szCs w:val="24"/>
          <w:lang w:eastAsia="ru-RU"/>
        </w:rPr>
        <w:br/>
      </w:r>
    </w:p>
    <w:p w14:paraId="5A012F4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70. Срок проведения контрольного (надзорного) мероприятия, установленный настоящим Положением, может быть приостановлен уполномоченным должностным лицом контрольного (надзорного) органа на основании мотивированного представления должностного лица контрольного (надзорного) органа в случае, если срок осуществления экспертиз или испытаний превышает срок проведения контрольного (надзорного) мероприятия, на срок осуществления экспертиз или испытаний. Срок осуществления экспертиз или испытаний определяется соответствующими правовыми актами, принятыми в отношении экспертиз или испытаний.</w:t>
      </w:r>
      <w:r w:rsidRPr="0079241C">
        <w:rPr>
          <w:rFonts w:ascii="Arial" w:eastAsia="Times New Roman" w:hAnsi="Arial" w:cs="Arial"/>
          <w:sz w:val="24"/>
          <w:szCs w:val="24"/>
          <w:lang w:eastAsia="ru-RU"/>
        </w:rPr>
        <w:br/>
      </w:r>
    </w:p>
    <w:p w14:paraId="7A7F888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71. Контрольные (надзорные) мероприятия без взаимодействия проводятся должностными лицами контрольных (надзорных) органов на основании заданий уполномоченных должностных лиц контрольного (надзорного) органа, включая задания, содержащиеся в планах работы контрольного (надзорного) органа.</w:t>
      </w:r>
      <w:r w:rsidRPr="0079241C">
        <w:rPr>
          <w:rFonts w:ascii="Arial" w:eastAsia="Times New Roman" w:hAnsi="Arial" w:cs="Arial"/>
          <w:sz w:val="24"/>
          <w:szCs w:val="24"/>
          <w:lang w:eastAsia="ru-RU"/>
        </w:rPr>
        <w:br/>
      </w:r>
    </w:p>
    <w:p w14:paraId="09A5F67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72.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согласованного с органами прокуратуры.</w:t>
      </w:r>
      <w:r w:rsidRPr="0079241C">
        <w:rPr>
          <w:rFonts w:ascii="Arial" w:eastAsia="Times New Roman" w:hAnsi="Arial" w:cs="Arial"/>
          <w:sz w:val="24"/>
          <w:szCs w:val="24"/>
          <w:lang w:eastAsia="ru-RU"/>
        </w:rPr>
        <w:br/>
      </w:r>
    </w:p>
    <w:p w14:paraId="3EEE0A0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73. В решении о проведении контрольного (надзорного) мероприятия, подписанном уполномоченным должностным лицом контрольного (надзорного) органа (далее - решение о проведении контрольного (надзорного) мероприятия) указываются сведения, установленные частью 1 статьи 64 Федерального закона N 248-ФЗ.</w:t>
      </w:r>
      <w:r w:rsidRPr="0079241C">
        <w:rPr>
          <w:rFonts w:ascii="Arial" w:eastAsia="Times New Roman" w:hAnsi="Arial" w:cs="Arial"/>
          <w:sz w:val="24"/>
          <w:szCs w:val="24"/>
          <w:lang w:eastAsia="ru-RU"/>
        </w:rPr>
        <w:br/>
      </w:r>
    </w:p>
    <w:p w14:paraId="4D03889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74. В отношении проведения наблюдения за соблюдением обязательных требований, выездного обследования не требуется принятие решения о проведении данного контрольного (надзорного) мероприятия, предусмотренного пунктом 73 настоящего Положения.</w:t>
      </w:r>
      <w:r w:rsidRPr="0079241C">
        <w:rPr>
          <w:rFonts w:ascii="Arial" w:eastAsia="Times New Roman" w:hAnsi="Arial" w:cs="Arial"/>
          <w:sz w:val="24"/>
          <w:szCs w:val="24"/>
          <w:lang w:eastAsia="ru-RU"/>
        </w:rPr>
        <w:br/>
      </w:r>
    </w:p>
    <w:p w14:paraId="1B9C88E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75. При проведении контрольных (надзорных) мероприятий и совершении контрольных (надзорных) действий, которые в соответствии с требованиями настоящего Положения должны проводиться в присутствии контролируемого лица либо его представителя, присутствие контролируемого лица либо его представителя обязательно, за исключением проведения контрольных (надзорных) мероприятий, совершения контрольных (надзорных) действий, не требующих взаимодействия с контролируемым лицом. В случаях отсутствия контролируемого лица либо его представителя, предоставления контролируемым лицом информации контрольному (надзорному) органу о невозможности присутствия при проведении контрольного (надзорного) мероприятия контрольные (надзорные) мероприятия проводятся, контрольные (надзорные) действия совершаются, если оценка соблюдения обязательных требований при проведении контрольного (надзорного) мероприятия может быть проведена без присутствия контролируемого лица, а контролируемое лицо было надлежащим образом уведомлено о проведении контрольного (надзорного) мероприятия.</w:t>
      </w:r>
    </w:p>
    <w:p w14:paraId="5F3C397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76.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подпунктами 1, </w:t>
      </w:r>
      <w:proofErr w:type="gramStart"/>
      <w:r w:rsidRPr="0079241C">
        <w:rPr>
          <w:rFonts w:ascii="Arial" w:eastAsia="Times New Roman" w:hAnsi="Arial" w:cs="Arial"/>
          <w:sz w:val="24"/>
          <w:szCs w:val="24"/>
          <w:lang w:eastAsia="ru-RU"/>
        </w:rPr>
        <w:t>3-5</w:t>
      </w:r>
      <w:proofErr w:type="gramEnd"/>
      <w:r w:rsidRPr="0079241C">
        <w:rPr>
          <w:rFonts w:ascii="Arial" w:eastAsia="Times New Roman" w:hAnsi="Arial" w:cs="Arial"/>
          <w:sz w:val="24"/>
          <w:szCs w:val="24"/>
          <w:lang w:eastAsia="ru-RU"/>
        </w:rPr>
        <w:t xml:space="preserve"> пункта 55 настоящего Положения.</w:t>
      </w:r>
      <w:r w:rsidRPr="0079241C">
        <w:rPr>
          <w:rFonts w:ascii="Arial" w:eastAsia="Times New Roman" w:hAnsi="Arial" w:cs="Arial"/>
          <w:sz w:val="24"/>
          <w:szCs w:val="24"/>
          <w:lang w:eastAsia="ru-RU"/>
        </w:rPr>
        <w:br/>
      </w:r>
    </w:p>
    <w:p w14:paraId="2476662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77. В случае, если внеплановое контрольное (надзорное) мероприятие может быть проведено только после согласования с органами прокуратуры, указанное мероприятие проводится после такого согласования.</w:t>
      </w:r>
      <w:r w:rsidRPr="0079241C">
        <w:rPr>
          <w:rFonts w:ascii="Arial" w:eastAsia="Times New Roman" w:hAnsi="Arial" w:cs="Arial"/>
          <w:sz w:val="24"/>
          <w:szCs w:val="24"/>
          <w:lang w:eastAsia="ru-RU"/>
        </w:rPr>
        <w:br/>
      </w:r>
    </w:p>
    <w:p w14:paraId="6D389AC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78. В день подписания решения о проведении внепланового контрольного (надзорного) мероприятия в целях согласования его проведения контрольный (надзорный) орган направляет в орган прокуратуры сведения о внеплановом контрольном (надзорном) мероприятии с приложением копии решения о проведении внепланового контрольного (надзорного) мероприятия и документов, которые содержат сведения, послужившие основанием для его проведения.</w:t>
      </w:r>
      <w:r w:rsidRPr="0079241C">
        <w:rPr>
          <w:rFonts w:ascii="Arial" w:eastAsia="Times New Roman" w:hAnsi="Arial" w:cs="Arial"/>
          <w:sz w:val="24"/>
          <w:szCs w:val="24"/>
          <w:lang w:eastAsia="ru-RU"/>
        </w:rPr>
        <w:br/>
      </w:r>
    </w:p>
    <w:p w14:paraId="2F97F87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79. Направление сведений и документов, предусмотренных пунктом 78 настоящего Положения, осуществляется посредством единого реестра контрольных (надзорных) мероприятий, за исключением направления сведений и документов, содержащих государственную или иную охраняемую законом тайну.</w:t>
      </w:r>
      <w:r w:rsidRPr="0079241C">
        <w:rPr>
          <w:rFonts w:ascii="Arial" w:eastAsia="Times New Roman" w:hAnsi="Arial" w:cs="Arial"/>
          <w:sz w:val="24"/>
          <w:szCs w:val="24"/>
          <w:lang w:eastAsia="ru-RU"/>
        </w:rPr>
        <w:br/>
      </w:r>
    </w:p>
    <w:p w14:paraId="74233A5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80. Если основанием для проведения внепланового контрольного (надзорного) мероприятия являются сведения о непосредственной угрозе причинения вреда (ущерба) охраняемым законом ценностям, контрольный (надзорный) орган для принятия неотложных мер по ее предотвращению и устранению приступает к проведению внепланового контрольного (надзорного) мероприятия незамедлительно (в течение двадцати четырех часов после получения соответствующих сведений) с извещением об этом органа прокуратуры по месту нахождения объекта контроля (надзора) посредством направления в тот же срок документов, предусмотренных пунктом 78 настоящего Положения. В этом случае уведомление контролируемого лица о проведении внепланового контрольного (надзорного) мероприятия может не проводиться.</w:t>
      </w:r>
      <w:r w:rsidRPr="0079241C">
        <w:rPr>
          <w:rFonts w:ascii="Arial" w:eastAsia="Times New Roman" w:hAnsi="Arial" w:cs="Arial"/>
          <w:sz w:val="24"/>
          <w:szCs w:val="24"/>
          <w:lang w:eastAsia="ru-RU"/>
        </w:rPr>
        <w:br/>
      </w:r>
    </w:p>
    <w:p w14:paraId="0682821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81. В ходе инспекционного визита могут совершаться следующие контрольные (надзорные) действия:</w:t>
      </w:r>
      <w:r w:rsidRPr="0079241C">
        <w:rPr>
          <w:rFonts w:ascii="Arial" w:eastAsia="Times New Roman" w:hAnsi="Arial" w:cs="Arial"/>
          <w:sz w:val="24"/>
          <w:szCs w:val="24"/>
          <w:lang w:eastAsia="ru-RU"/>
        </w:rPr>
        <w:br/>
      </w:r>
    </w:p>
    <w:p w14:paraId="57C5555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1) осмотр;</w:t>
      </w:r>
      <w:r w:rsidRPr="0079241C">
        <w:rPr>
          <w:rFonts w:ascii="Arial" w:eastAsia="Times New Roman" w:hAnsi="Arial" w:cs="Arial"/>
          <w:sz w:val="24"/>
          <w:szCs w:val="24"/>
          <w:lang w:eastAsia="ru-RU"/>
        </w:rPr>
        <w:br/>
      </w:r>
    </w:p>
    <w:p w14:paraId="4867D22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опрос;</w:t>
      </w:r>
      <w:r w:rsidRPr="0079241C">
        <w:rPr>
          <w:rFonts w:ascii="Arial" w:eastAsia="Times New Roman" w:hAnsi="Arial" w:cs="Arial"/>
          <w:sz w:val="24"/>
          <w:szCs w:val="24"/>
          <w:lang w:eastAsia="ru-RU"/>
        </w:rPr>
        <w:br/>
      </w:r>
    </w:p>
    <w:p w14:paraId="51F6236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получение письменных объяснений;</w:t>
      </w:r>
      <w:r w:rsidRPr="0079241C">
        <w:rPr>
          <w:rFonts w:ascii="Arial" w:eastAsia="Times New Roman" w:hAnsi="Arial" w:cs="Arial"/>
          <w:sz w:val="24"/>
          <w:szCs w:val="24"/>
          <w:lang w:eastAsia="ru-RU"/>
        </w:rPr>
        <w:br/>
      </w:r>
    </w:p>
    <w:p w14:paraId="6AB9A65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 (надзора).</w:t>
      </w:r>
      <w:r w:rsidRPr="0079241C">
        <w:rPr>
          <w:rFonts w:ascii="Arial" w:eastAsia="Times New Roman" w:hAnsi="Arial" w:cs="Arial"/>
          <w:sz w:val="24"/>
          <w:szCs w:val="24"/>
          <w:lang w:eastAsia="ru-RU"/>
        </w:rPr>
        <w:br/>
      </w:r>
    </w:p>
    <w:p w14:paraId="6F3076E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82. Инспекционный визит проводится без предварительного уведомления контролируемого лица и собственника объекта контроля (надзора).</w:t>
      </w:r>
      <w:r w:rsidRPr="0079241C">
        <w:rPr>
          <w:rFonts w:ascii="Arial" w:eastAsia="Times New Roman" w:hAnsi="Arial" w:cs="Arial"/>
          <w:sz w:val="24"/>
          <w:szCs w:val="24"/>
          <w:lang w:eastAsia="ru-RU"/>
        </w:rPr>
        <w:br/>
      </w:r>
    </w:p>
    <w:p w14:paraId="314F824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83. Срок проведения инспекционного визита в одном месте осуществления деятельности либо на одном объекте контроля не может превышать один рабочий день.</w:t>
      </w:r>
      <w:r w:rsidRPr="0079241C">
        <w:rPr>
          <w:rFonts w:ascii="Arial" w:eastAsia="Times New Roman" w:hAnsi="Arial" w:cs="Arial"/>
          <w:sz w:val="24"/>
          <w:szCs w:val="24"/>
          <w:lang w:eastAsia="ru-RU"/>
        </w:rPr>
        <w:br/>
      </w:r>
    </w:p>
    <w:p w14:paraId="52465E9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84. Контролируемые лица или их представители обязаны обеспечить беспрепятственный доступ инспектора на объект контроля (надзора).</w:t>
      </w:r>
      <w:r w:rsidRPr="0079241C">
        <w:rPr>
          <w:rFonts w:ascii="Arial" w:eastAsia="Times New Roman" w:hAnsi="Arial" w:cs="Arial"/>
          <w:sz w:val="24"/>
          <w:szCs w:val="24"/>
          <w:lang w:eastAsia="ru-RU"/>
        </w:rPr>
        <w:br/>
      </w:r>
    </w:p>
    <w:p w14:paraId="70A6F36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85. Инспекционный визит проводится при наличии оснований, указанных в подпунктах 1, </w:t>
      </w:r>
      <w:proofErr w:type="gramStart"/>
      <w:r w:rsidRPr="0079241C">
        <w:rPr>
          <w:rFonts w:ascii="Arial" w:eastAsia="Times New Roman" w:hAnsi="Arial" w:cs="Arial"/>
          <w:sz w:val="24"/>
          <w:szCs w:val="24"/>
          <w:lang w:eastAsia="ru-RU"/>
        </w:rPr>
        <w:t>3-5</w:t>
      </w:r>
      <w:proofErr w:type="gramEnd"/>
      <w:r w:rsidRPr="0079241C">
        <w:rPr>
          <w:rFonts w:ascii="Arial" w:eastAsia="Times New Roman" w:hAnsi="Arial" w:cs="Arial"/>
          <w:sz w:val="24"/>
          <w:szCs w:val="24"/>
          <w:lang w:eastAsia="ru-RU"/>
        </w:rPr>
        <w:t xml:space="preserve"> пункта 55 настоящего Положения</w:t>
      </w:r>
      <w:r w:rsidRPr="0079241C">
        <w:rPr>
          <w:rFonts w:ascii="Arial" w:eastAsia="Times New Roman" w:hAnsi="Arial" w:cs="Arial"/>
          <w:sz w:val="24"/>
          <w:szCs w:val="24"/>
          <w:lang w:eastAsia="ru-RU"/>
        </w:rPr>
        <w:br/>
      </w:r>
    </w:p>
    <w:p w14:paraId="4FD3E97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86.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подпунктами </w:t>
      </w:r>
      <w:proofErr w:type="gramStart"/>
      <w:r w:rsidRPr="0079241C">
        <w:rPr>
          <w:rFonts w:ascii="Arial" w:eastAsia="Times New Roman" w:hAnsi="Arial" w:cs="Arial"/>
          <w:sz w:val="24"/>
          <w:szCs w:val="24"/>
          <w:lang w:eastAsia="ru-RU"/>
        </w:rPr>
        <w:t>3-5</w:t>
      </w:r>
      <w:proofErr w:type="gramEnd"/>
      <w:r w:rsidRPr="0079241C">
        <w:rPr>
          <w:rFonts w:ascii="Arial" w:eastAsia="Times New Roman" w:hAnsi="Arial" w:cs="Arial"/>
          <w:sz w:val="24"/>
          <w:szCs w:val="24"/>
          <w:lang w:eastAsia="ru-RU"/>
        </w:rPr>
        <w:t xml:space="preserve"> пункта 55 и пункта 80 настоящего Положения.</w:t>
      </w:r>
      <w:r w:rsidRPr="0079241C">
        <w:rPr>
          <w:rFonts w:ascii="Arial" w:eastAsia="Times New Roman" w:hAnsi="Arial" w:cs="Arial"/>
          <w:sz w:val="24"/>
          <w:szCs w:val="24"/>
          <w:lang w:eastAsia="ru-RU"/>
        </w:rPr>
        <w:br/>
      </w:r>
    </w:p>
    <w:p w14:paraId="0FB0659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87. В ходе рейдового осмотра могут совершаться следующие контрольные (надзорные) действия:</w:t>
      </w:r>
      <w:r w:rsidRPr="0079241C">
        <w:rPr>
          <w:rFonts w:ascii="Arial" w:eastAsia="Times New Roman" w:hAnsi="Arial" w:cs="Arial"/>
          <w:sz w:val="24"/>
          <w:szCs w:val="24"/>
          <w:lang w:eastAsia="ru-RU"/>
        </w:rPr>
        <w:br/>
      </w:r>
    </w:p>
    <w:p w14:paraId="7D36A9F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осмотр;</w:t>
      </w:r>
      <w:r w:rsidRPr="0079241C">
        <w:rPr>
          <w:rFonts w:ascii="Arial" w:eastAsia="Times New Roman" w:hAnsi="Arial" w:cs="Arial"/>
          <w:sz w:val="24"/>
          <w:szCs w:val="24"/>
          <w:lang w:eastAsia="ru-RU"/>
        </w:rPr>
        <w:br/>
      </w:r>
    </w:p>
    <w:p w14:paraId="3522A36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досмотр;</w:t>
      </w:r>
      <w:r w:rsidRPr="0079241C">
        <w:rPr>
          <w:rFonts w:ascii="Arial" w:eastAsia="Times New Roman" w:hAnsi="Arial" w:cs="Arial"/>
          <w:sz w:val="24"/>
          <w:szCs w:val="24"/>
          <w:lang w:eastAsia="ru-RU"/>
        </w:rPr>
        <w:br/>
      </w:r>
    </w:p>
    <w:p w14:paraId="0CE43F7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опрос;</w:t>
      </w:r>
      <w:r w:rsidRPr="0079241C">
        <w:rPr>
          <w:rFonts w:ascii="Arial" w:eastAsia="Times New Roman" w:hAnsi="Arial" w:cs="Arial"/>
          <w:sz w:val="24"/>
          <w:szCs w:val="24"/>
          <w:lang w:eastAsia="ru-RU"/>
        </w:rPr>
        <w:br/>
      </w:r>
    </w:p>
    <w:p w14:paraId="2B63EB9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получение письменных объяснений;</w:t>
      </w:r>
      <w:r w:rsidRPr="0079241C">
        <w:rPr>
          <w:rFonts w:ascii="Arial" w:eastAsia="Times New Roman" w:hAnsi="Arial" w:cs="Arial"/>
          <w:sz w:val="24"/>
          <w:szCs w:val="24"/>
          <w:lang w:eastAsia="ru-RU"/>
        </w:rPr>
        <w:br/>
      </w:r>
    </w:p>
    <w:p w14:paraId="335293A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истребование документов;</w:t>
      </w:r>
      <w:r w:rsidRPr="0079241C">
        <w:rPr>
          <w:rFonts w:ascii="Arial" w:eastAsia="Times New Roman" w:hAnsi="Arial" w:cs="Arial"/>
          <w:sz w:val="24"/>
          <w:szCs w:val="24"/>
          <w:lang w:eastAsia="ru-RU"/>
        </w:rPr>
        <w:br/>
      </w:r>
    </w:p>
    <w:p w14:paraId="01F7D25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 отбор проб (образцов);</w:t>
      </w:r>
      <w:r w:rsidRPr="0079241C">
        <w:rPr>
          <w:rFonts w:ascii="Arial" w:eastAsia="Times New Roman" w:hAnsi="Arial" w:cs="Arial"/>
          <w:sz w:val="24"/>
          <w:szCs w:val="24"/>
          <w:lang w:eastAsia="ru-RU"/>
        </w:rPr>
        <w:br/>
      </w:r>
    </w:p>
    <w:p w14:paraId="1B4D884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 инструментальное обследование;</w:t>
      </w:r>
      <w:r w:rsidRPr="0079241C">
        <w:rPr>
          <w:rFonts w:ascii="Arial" w:eastAsia="Times New Roman" w:hAnsi="Arial" w:cs="Arial"/>
          <w:sz w:val="24"/>
          <w:szCs w:val="24"/>
          <w:lang w:eastAsia="ru-RU"/>
        </w:rPr>
        <w:br/>
      </w:r>
    </w:p>
    <w:p w14:paraId="0871235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8) экспертиза.</w:t>
      </w:r>
      <w:r w:rsidRPr="0079241C">
        <w:rPr>
          <w:rFonts w:ascii="Arial" w:eastAsia="Times New Roman" w:hAnsi="Arial" w:cs="Arial"/>
          <w:sz w:val="24"/>
          <w:szCs w:val="24"/>
          <w:lang w:eastAsia="ru-RU"/>
        </w:rPr>
        <w:br/>
      </w:r>
    </w:p>
    <w:p w14:paraId="7765CFD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88. Сокращенный объем совершения отдельных контрольных (надзорных) действий при проведении рейдового осмотра в отношении производственных объектов, отнесенных к определенным категориям риска, не предусмотрен.</w:t>
      </w:r>
      <w:r w:rsidRPr="0079241C">
        <w:rPr>
          <w:rFonts w:ascii="Arial" w:eastAsia="Times New Roman" w:hAnsi="Arial" w:cs="Arial"/>
          <w:sz w:val="24"/>
          <w:szCs w:val="24"/>
          <w:lang w:eastAsia="ru-RU"/>
        </w:rPr>
        <w:br/>
      </w:r>
    </w:p>
    <w:p w14:paraId="17E45CE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 xml:space="preserve">89. Рейдовый осмотр может проводиться только по согласованию с органами прокуратуры, за исключением случаев его проведения в соответствии с подпунктами </w:t>
      </w:r>
      <w:proofErr w:type="gramStart"/>
      <w:r w:rsidRPr="0079241C">
        <w:rPr>
          <w:rFonts w:ascii="Arial" w:eastAsia="Times New Roman" w:hAnsi="Arial" w:cs="Arial"/>
          <w:sz w:val="24"/>
          <w:szCs w:val="24"/>
          <w:lang w:eastAsia="ru-RU"/>
        </w:rPr>
        <w:t>3-5</w:t>
      </w:r>
      <w:proofErr w:type="gramEnd"/>
      <w:r w:rsidRPr="0079241C">
        <w:rPr>
          <w:rFonts w:ascii="Arial" w:eastAsia="Times New Roman" w:hAnsi="Arial" w:cs="Arial"/>
          <w:sz w:val="24"/>
          <w:szCs w:val="24"/>
          <w:lang w:eastAsia="ru-RU"/>
        </w:rPr>
        <w:t xml:space="preserve"> пункта 55 и пункта 80 настоящего Положения.</w:t>
      </w:r>
      <w:r w:rsidRPr="0079241C">
        <w:rPr>
          <w:rFonts w:ascii="Arial" w:eastAsia="Times New Roman" w:hAnsi="Arial" w:cs="Arial"/>
          <w:sz w:val="24"/>
          <w:szCs w:val="24"/>
          <w:lang w:eastAsia="ru-RU"/>
        </w:rPr>
        <w:br/>
      </w:r>
    </w:p>
    <w:p w14:paraId="2ECBE68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90. Срок проведения рейдового осмотра составляет десять рабочих дней. Срок взаимодействия с одним контролируемым лицом в период проведения рейдового осмотра составляет один рабочий день.</w:t>
      </w:r>
      <w:r w:rsidRPr="0079241C">
        <w:rPr>
          <w:rFonts w:ascii="Arial" w:eastAsia="Times New Roman" w:hAnsi="Arial" w:cs="Arial"/>
          <w:sz w:val="24"/>
          <w:szCs w:val="24"/>
          <w:lang w:eastAsia="ru-RU"/>
        </w:rPr>
        <w:br/>
      </w:r>
    </w:p>
    <w:p w14:paraId="5F56904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(надзорного) мероприятия в отношении каждого контролируемого лица, допустившего нарушение обязательных требований.</w:t>
      </w:r>
      <w:r w:rsidRPr="0079241C">
        <w:rPr>
          <w:rFonts w:ascii="Arial" w:eastAsia="Times New Roman" w:hAnsi="Arial" w:cs="Arial"/>
          <w:sz w:val="24"/>
          <w:szCs w:val="24"/>
          <w:lang w:eastAsia="ru-RU"/>
        </w:rPr>
        <w:br/>
      </w:r>
    </w:p>
    <w:p w14:paraId="16E983C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91. В ходе документарной проверки могут совершаться следующие контрольные (надзорные) действия:</w:t>
      </w:r>
      <w:r w:rsidRPr="0079241C">
        <w:rPr>
          <w:rFonts w:ascii="Arial" w:eastAsia="Times New Roman" w:hAnsi="Arial" w:cs="Arial"/>
          <w:sz w:val="24"/>
          <w:szCs w:val="24"/>
          <w:lang w:eastAsia="ru-RU"/>
        </w:rPr>
        <w:br/>
      </w:r>
    </w:p>
    <w:p w14:paraId="1770510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получение письменных объяснений;</w:t>
      </w:r>
      <w:r w:rsidRPr="0079241C">
        <w:rPr>
          <w:rFonts w:ascii="Arial" w:eastAsia="Times New Roman" w:hAnsi="Arial" w:cs="Arial"/>
          <w:sz w:val="24"/>
          <w:szCs w:val="24"/>
          <w:lang w:eastAsia="ru-RU"/>
        </w:rPr>
        <w:br/>
      </w:r>
    </w:p>
    <w:p w14:paraId="4AE1C2E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истребование документов;</w:t>
      </w:r>
      <w:r w:rsidRPr="0079241C">
        <w:rPr>
          <w:rFonts w:ascii="Arial" w:eastAsia="Times New Roman" w:hAnsi="Arial" w:cs="Arial"/>
          <w:sz w:val="24"/>
          <w:szCs w:val="24"/>
          <w:lang w:eastAsia="ru-RU"/>
        </w:rPr>
        <w:br/>
      </w:r>
    </w:p>
    <w:p w14:paraId="51FDE7D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экспертиза.</w:t>
      </w:r>
      <w:r w:rsidRPr="0079241C">
        <w:rPr>
          <w:rFonts w:ascii="Arial" w:eastAsia="Times New Roman" w:hAnsi="Arial" w:cs="Arial"/>
          <w:sz w:val="24"/>
          <w:szCs w:val="24"/>
          <w:lang w:eastAsia="ru-RU"/>
        </w:rPr>
        <w:br/>
      </w:r>
    </w:p>
    <w:p w14:paraId="14B3DC2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92. В случае если достоверность сведений, содержащихся в документах, имеющихся в распоряжении контрольного (надзорного) органа, вызывает обоснованные сомнения либо эти сведения не позволяют оценить исполнение контролируемым лицом обязательных требований, контрольный (надзорный) орган направляет в адрес контролируемого лица требование представить иные необходимые для рассмотрения в ходе документарной проверки документы. В течение десяти рабочих дней со дня получения данного требования контролируемое лицо обязано направить в контрольный (надзорный) орган указанные в требовании документы.</w:t>
      </w:r>
      <w:r w:rsidRPr="0079241C">
        <w:rPr>
          <w:rFonts w:ascii="Arial" w:eastAsia="Times New Roman" w:hAnsi="Arial" w:cs="Arial"/>
          <w:sz w:val="24"/>
          <w:szCs w:val="24"/>
          <w:lang w:eastAsia="ru-RU"/>
        </w:rPr>
        <w:br/>
      </w:r>
    </w:p>
    <w:p w14:paraId="53109A3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93.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информация об ошибках, о противоречиях и несоответствии сведений направляется контролируемому лицу с требованием представить в течение десяти рабочих дней необходимые пояснения. Контролируемое лицо, представляющее в контрольный (надзорный) орган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вправе дополнительно представить в контрольный (надзорный) орган документы, подтверждающие достоверность ранее представленных документов.</w:t>
      </w:r>
      <w:r w:rsidRPr="0079241C">
        <w:rPr>
          <w:rFonts w:ascii="Arial" w:eastAsia="Times New Roman" w:hAnsi="Arial" w:cs="Arial"/>
          <w:sz w:val="24"/>
          <w:szCs w:val="24"/>
          <w:lang w:eastAsia="ru-RU"/>
        </w:rPr>
        <w:br/>
      </w:r>
    </w:p>
    <w:p w14:paraId="3EF9A4C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94. При проведении документарной проверки контрольный (надзорный) орган не вправе требовать у контролируемого лица сведения и документы, не относящиеся к предмету документарной проверки, а также сведения и документы, </w:t>
      </w:r>
      <w:r w:rsidRPr="0079241C">
        <w:rPr>
          <w:rFonts w:ascii="Arial" w:eastAsia="Times New Roman" w:hAnsi="Arial" w:cs="Arial"/>
          <w:sz w:val="24"/>
          <w:szCs w:val="24"/>
          <w:lang w:eastAsia="ru-RU"/>
        </w:rPr>
        <w:lastRenderedPageBreak/>
        <w:t>которые могут быть получены этим органом от иных органов.</w:t>
      </w:r>
      <w:r w:rsidRPr="0079241C">
        <w:rPr>
          <w:rFonts w:ascii="Arial" w:eastAsia="Times New Roman" w:hAnsi="Arial" w:cs="Arial"/>
          <w:sz w:val="24"/>
          <w:szCs w:val="24"/>
          <w:lang w:eastAsia="ru-RU"/>
        </w:rPr>
        <w:br/>
      </w:r>
    </w:p>
    <w:p w14:paraId="0A33038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95. Срок проведения документарной проверки составляет десять рабочих дней. В указанный срок не включается период с момента направления контрольным (надзорным)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контрольный (надзорный) орган, а также период с момента направления контролируемому лицу информации контрольного (надзорного) органа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и требования представить необходимые пояснения в письменной форме до момента представления указанных пояснений в контрольный (надзорный) орган.</w:t>
      </w:r>
      <w:r w:rsidRPr="0079241C">
        <w:rPr>
          <w:rFonts w:ascii="Arial" w:eastAsia="Times New Roman" w:hAnsi="Arial" w:cs="Arial"/>
          <w:sz w:val="24"/>
          <w:szCs w:val="24"/>
          <w:lang w:eastAsia="ru-RU"/>
        </w:rPr>
        <w:br/>
      </w:r>
    </w:p>
    <w:p w14:paraId="621AB2A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96. Внеплановая документарная проверка проводится без согласования с органами прокуратуры.</w:t>
      </w:r>
      <w:r w:rsidRPr="0079241C">
        <w:rPr>
          <w:rFonts w:ascii="Arial" w:eastAsia="Times New Roman" w:hAnsi="Arial" w:cs="Arial"/>
          <w:sz w:val="24"/>
          <w:szCs w:val="24"/>
          <w:lang w:eastAsia="ru-RU"/>
        </w:rPr>
        <w:br/>
      </w:r>
    </w:p>
    <w:p w14:paraId="3544600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97. Документарная проверка проводится при наличии оснований, указанных в подпунктах 1, </w:t>
      </w:r>
      <w:proofErr w:type="gramStart"/>
      <w:r w:rsidRPr="0079241C">
        <w:rPr>
          <w:rFonts w:ascii="Arial" w:eastAsia="Times New Roman" w:hAnsi="Arial" w:cs="Arial"/>
          <w:sz w:val="24"/>
          <w:szCs w:val="24"/>
          <w:lang w:eastAsia="ru-RU"/>
        </w:rPr>
        <w:t>3-5</w:t>
      </w:r>
      <w:proofErr w:type="gramEnd"/>
      <w:r w:rsidRPr="0079241C">
        <w:rPr>
          <w:rFonts w:ascii="Arial" w:eastAsia="Times New Roman" w:hAnsi="Arial" w:cs="Arial"/>
          <w:sz w:val="24"/>
          <w:szCs w:val="24"/>
          <w:lang w:eastAsia="ru-RU"/>
        </w:rPr>
        <w:t xml:space="preserve"> пункта 55 настоящего Положения.</w:t>
      </w:r>
      <w:r w:rsidRPr="0079241C">
        <w:rPr>
          <w:rFonts w:ascii="Arial" w:eastAsia="Times New Roman" w:hAnsi="Arial" w:cs="Arial"/>
          <w:sz w:val="24"/>
          <w:szCs w:val="24"/>
          <w:lang w:eastAsia="ru-RU"/>
        </w:rPr>
        <w:br/>
      </w:r>
    </w:p>
    <w:p w14:paraId="1B24983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98.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 (надзора).</w:t>
      </w:r>
      <w:r w:rsidRPr="0079241C">
        <w:rPr>
          <w:rFonts w:ascii="Arial" w:eastAsia="Times New Roman" w:hAnsi="Arial" w:cs="Arial"/>
          <w:sz w:val="24"/>
          <w:szCs w:val="24"/>
          <w:lang w:eastAsia="ru-RU"/>
        </w:rPr>
        <w:br/>
      </w:r>
    </w:p>
    <w:p w14:paraId="65F0BEF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99. Выездная проверка проводится в случае, если не представляется возможным:</w:t>
      </w:r>
      <w:r w:rsidRPr="0079241C">
        <w:rPr>
          <w:rFonts w:ascii="Arial" w:eastAsia="Times New Roman" w:hAnsi="Arial" w:cs="Arial"/>
          <w:sz w:val="24"/>
          <w:szCs w:val="24"/>
          <w:lang w:eastAsia="ru-RU"/>
        </w:rPr>
        <w:br/>
      </w:r>
    </w:p>
    <w:p w14:paraId="5FD9DD2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удостовериться в полноте и достоверности сведений, которые содержатся в находящихся в распоряжении контрольного (надзорного) органа или в запрашиваемых им документах и объяснениях контролируемого лица;</w:t>
      </w:r>
      <w:r w:rsidRPr="0079241C">
        <w:rPr>
          <w:rFonts w:ascii="Arial" w:eastAsia="Times New Roman" w:hAnsi="Arial" w:cs="Arial"/>
          <w:sz w:val="24"/>
          <w:szCs w:val="24"/>
          <w:lang w:eastAsia="ru-RU"/>
        </w:rPr>
        <w:br/>
      </w:r>
    </w:p>
    <w:p w14:paraId="4406AE9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оценить соответствие деятельности, действий (бездействия) контролируемого лица и (или) принадлежащих ему и (или) используемых им объектов контроля (надзора) обязательным требованиям без выезда на указанное в пункте 98 настоящего Положения место и совершения необходимых контрольных (надзорных) действий, предусмотренных в рамках иного вида контрольных (надзорных) мероприятий.</w:t>
      </w:r>
      <w:r w:rsidRPr="0079241C">
        <w:rPr>
          <w:rFonts w:ascii="Arial" w:eastAsia="Times New Roman" w:hAnsi="Arial" w:cs="Arial"/>
          <w:sz w:val="24"/>
          <w:szCs w:val="24"/>
          <w:lang w:eastAsia="ru-RU"/>
        </w:rPr>
        <w:br/>
      </w:r>
    </w:p>
    <w:p w14:paraId="4F65776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100.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подпунктами </w:t>
      </w:r>
      <w:proofErr w:type="gramStart"/>
      <w:r w:rsidRPr="0079241C">
        <w:rPr>
          <w:rFonts w:ascii="Arial" w:eastAsia="Times New Roman" w:hAnsi="Arial" w:cs="Arial"/>
          <w:sz w:val="24"/>
          <w:szCs w:val="24"/>
          <w:lang w:eastAsia="ru-RU"/>
        </w:rPr>
        <w:t>3-5</w:t>
      </w:r>
      <w:proofErr w:type="gramEnd"/>
      <w:r w:rsidRPr="0079241C">
        <w:rPr>
          <w:rFonts w:ascii="Arial" w:eastAsia="Times New Roman" w:hAnsi="Arial" w:cs="Arial"/>
          <w:sz w:val="24"/>
          <w:szCs w:val="24"/>
          <w:lang w:eastAsia="ru-RU"/>
        </w:rPr>
        <w:t xml:space="preserve"> пункта 55 и пункта 80 настоящего Положения.</w:t>
      </w:r>
      <w:r w:rsidRPr="0079241C">
        <w:rPr>
          <w:rFonts w:ascii="Arial" w:eastAsia="Times New Roman" w:hAnsi="Arial" w:cs="Arial"/>
          <w:sz w:val="24"/>
          <w:szCs w:val="24"/>
          <w:lang w:eastAsia="ru-RU"/>
        </w:rPr>
        <w:br/>
      </w:r>
    </w:p>
    <w:p w14:paraId="02A2975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101. О проведении выездной проверки контролируемое лицо уведомляется путем направления копии решения о проведении выездной проверки не позднее, чем за двадцать четыре часа до ее начала в порядке, предусмотренном статьей 21 Федерального закона N 248-ФЗ.</w:t>
      </w:r>
      <w:r w:rsidRPr="0079241C">
        <w:rPr>
          <w:rFonts w:ascii="Arial" w:eastAsia="Times New Roman" w:hAnsi="Arial" w:cs="Arial"/>
          <w:sz w:val="24"/>
          <w:szCs w:val="24"/>
          <w:lang w:eastAsia="ru-RU"/>
        </w:rPr>
        <w:br/>
      </w:r>
    </w:p>
    <w:p w14:paraId="3295A8A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102. В ходе выездной проверки могут совершаться следующие контрольные (надзорные) действия:</w:t>
      </w:r>
      <w:r w:rsidRPr="0079241C">
        <w:rPr>
          <w:rFonts w:ascii="Arial" w:eastAsia="Times New Roman" w:hAnsi="Arial" w:cs="Arial"/>
          <w:sz w:val="24"/>
          <w:szCs w:val="24"/>
          <w:lang w:eastAsia="ru-RU"/>
        </w:rPr>
        <w:br/>
      </w:r>
    </w:p>
    <w:p w14:paraId="327498D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осмотр;</w:t>
      </w:r>
      <w:r w:rsidRPr="0079241C">
        <w:rPr>
          <w:rFonts w:ascii="Arial" w:eastAsia="Times New Roman" w:hAnsi="Arial" w:cs="Arial"/>
          <w:sz w:val="24"/>
          <w:szCs w:val="24"/>
          <w:lang w:eastAsia="ru-RU"/>
        </w:rPr>
        <w:br/>
      </w:r>
    </w:p>
    <w:p w14:paraId="3E175B9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досмотр;</w:t>
      </w:r>
      <w:r w:rsidRPr="0079241C">
        <w:rPr>
          <w:rFonts w:ascii="Arial" w:eastAsia="Times New Roman" w:hAnsi="Arial" w:cs="Arial"/>
          <w:sz w:val="24"/>
          <w:szCs w:val="24"/>
          <w:lang w:eastAsia="ru-RU"/>
        </w:rPr>
        <w:br/>
      </w:r>
    </w:p>
    <w:p w14:paraId="2121D5F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опрос;</w:t>
      </w:r>
      <w:r w:rsidRPr="0079241C">
        <w:rPr>
          <w:rFonts w:ascii="Arial" w:eastAsia="Times New Roman" w:hAnsi="Arial" w:cs="Arial"/>
          <w:sz w:val="24"/>
          <w:szCs w:val="24"/>
          <w:lang w:eastAsia="ru-RU"/>
        </w:rPr>
        <w:br/>
      </w:r>
    </w:p>
    <w:p w14:paraId="2A1A7FA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получение письменных объяснений;</w:t>
      </w:r>
      <w:r w:rsidRPr="0079241C">
        <w:rPr>
          <w:rFonts w:ascii="Arial" w:eastAsia="Times New Roman" w:hAnsi="Arial" w:cs="Arial"/>
          <w:sz w:val="24"/>
          <w:szCs w:val="24"/>
          <w:lang w:eastAsia="ru-RU"/>
        </w:rPr>
        <w:br/>
      </w:r>
    </w:p>
    <w:p w14:paraId="55A1285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истребование документов;</w:t>
      </w:r>
      <w:r w:rsidRPr="0079241C">
        <w:rPr>
          <w:rFonts w:ascii="Arial" w:eastAsia="Times New Roman" w:hAnsi="Arial" w:cs="Arial"/>
          <w:sz w:val="24"/>
          <w:szCs w:val="24"/>
          <w:lang w:eastAsia="ru-RU"/>
        </w:rPr>
        <w:br/>
      </w:r>
    </w:p>
    <w:p w14:paraId="2294EA7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 отбор проб (образцов);</w:t>
      </w:r>
      <w:r w:rsidRPr="0079241C">
        <w:rPr>
          <w:rFonts w:ascii="Arial" w:eastAsia="Times New Roman" w:hAnsi="Arial" w:cs="Arial"/>
          <w:sz w:val="24"/>
          <w:szCs w:val="24"/>
          <w:lang w:eastAsia="ru-RU"/>
        </w:rPr>
        <w:br/>
      </w:r>
    </w:p>
    <w:p w14:paraId="45F4C4A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 инструментальное обследование;</w:t>
      </w:r>
      <w:r w:rsidRPr="0079241C">
        <w:rPr>
          <w:rFonts w:ascii="Arial" w:eastAsia="Times New Roman" w:hAnsi="Arial" w:cs="Arial"/>
          <w:sz w:val="24"/>
          <w:szCs w:val="24"/>
          <w:lang w:eastAsia="ru-RU"/>
        </w:rPr>
        <w:br/>
      </w:r>
    </w:p>
    <w:p w14:paraId="5A29358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8) экспертиза.</w:t>
      </w:r>
      <w:r w:rsidRPr="0079241C">
        <w:rPr>
          <w:rFonts w:ascii="Arial" w:eastAsia="Times New Roman" w:hAnsi="Arial" w:cs="Arial"/>
          <w:sz w:val="24"/>
          <w:szCs w:val="24"/>
          <w:lang w:eastAsia="ru-RU"/>
        </w:rPr>
        <w:br/>
      </w:r>
    </w:p>
    <w:p w14:paraId="79F837D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103. Выездная проверка проводится при наличии оснований, указанных в пунктах 1, </w:t>
      </w:r>
      <w:proofErr w:type="gramStart"/>
      <w:r w:rsidRPr="0079241C">
        <w:rPr>
          <w:rFonts w:ascii="Arial" w:eastAsia="Times New Roman" w:hAnsi="Arial" w:cs="Arial"/>
          <w:sz w:val="24"/>
          <w:szCs w:val="24"/>
          <w:lang w:eastAsia="ru-RU"/>
        </w:rPr>
        <w:t>3-5</w:t>
      </w:r>
      <w:proofErr w:type="gramEnd"/>
      <w:r w:rsidRPr="0079241C">
        <w:rPr>
          <w:rFonts w:ascii="Arial" w:eastAsia="Times New Roman" w:hAnsi="Arial" w:cs="Arial"/>
          <w:sz w:val="24"/>
          <w:szCs w:val="24"/>
          <w:lang w:eastAsia="ru-RU"/>
        </w:rPr>
        <w:t xml:space="preserve"> пункта 55 настоящего Положения.</w:t>
      </w:r>
      <w:r w:rsidRPr="0079241C">
        <w:rPr>
          <w:rFonts w:ascii="Arial" w:eastAsia="Times New Roman" w:hAnsi="Arial" w:cs="Arial"/>
          <w:sz w:val="24"/>
          <w:szCs w:val="24"/>
          <w:lang w:eastAsia="ru-RU"/>
        </w:rPr>
        <w:br/>
      </w:r>
    </w:p>
    <w:p w14:paraId="42840AB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104. Отбор проб (образцов) продукции (товаров), результатов выполненной работы или оказанной услуги в ходе выездной проверки может осуществляться исключительно при отсутствии возможности оценки соблюдения обязательных требований иными способами, без отбора проб (образцов) продукции (товаров), результатов выполненной работы или оказанной услуги.</w:t>
      </w:r>
      <w:r w:rsidRPr="0079241C">
        <w:rPr>
          <w:rFonts w:ascii="Arial" w:eastAsia="Times New Roman" w:hAnsi="Arial" w:cs="Arial"/>
          <w:sz w:val="24"/>
          <w:szCs w:val="24"/>
          <w:lang w:eastAsia="ru-RU"/>
        </w:rPr>
        <w:br/>
      </w:r>
    </w:p>
    <w:p w14:paraId="5E9C5BB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105. В случае если в ходе выездной проверки осуществлялся отбор проб (образцов) продукции (товаров), и не были выявлены нарушения обязательных требований к безопасности и (или) качеству продукции (товаров), влекущие риски причинения вреда (ущерба) охраняемым законом ценностям, а продукция (товары) не подлежит возврату вследствие утраты продукцией (товарами) потребительских свойств либо в соответствии с требованиями, установленными правилами продажи отдельных видов продукции (товаров), контрольный (надзорный) орган возмещает лицу, у которого она была изъята, стоимость утраченной продукции (утраченных товаров) за счет средств соответствующего бюджета бюджетной системы Российской Федерации.</w:t>
      </w:r>
      <w:r w:rsidRPr="0079241C">
        <w:rPr>
          <w:rFonts w:ascii="Arial" w:eastAsia="Times New Roman" w:hAnsi="Arial" w:cs="Arial"/>
          <w:sz w:val="24"/>
          <w:szCs w:val="24"/>
          <w:lang w:eastAsia="ru-RU"/>
        </w:rPr>
        <w:br/>
      </w:r>
    </w:p>
    <w:p w14:paraId="2F771C4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106. Срок проведения выездной проверки не может превышать десять рабочих дней.</w:t>
      </w:r>
      <w:r w:rsidRPr="0079241C">
        <w:rPr>
          <w:rFonts w:ascii="Arial" w:eastAsia="Times New Roman" w:hAnsi="Arial" w:cs="Arial"/>
          <w:sz w:val="24"/>
          <w:szCs w:val="24"/>
          <w:lang w:eastAsia="ru-RU"/>
        </w:rPr>
        <w:br/>
      </w:r>
    </w:p>
    <w:p w14:paraId="07857EE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107. 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 за исключением выездной проверки, основанием для проведения которой является наступление события, указанного в программе проверок, и которая для микропредприятия не может продолжаться более сорока часов.</w:t>
      </w:r>
      <w:r w:rsidRPr="0079241C">
        <w:rPr>
          <w:rFonts w:ascii="Arial" w:eastAsia="Times New Roman" w:hAnsi="Arial" w:cs="Arial"/>
          <w:sz w:val="24"/>
          <w:szCs w:val="24"/>
          <w:lang w:eastAsia="ru-RU"/>
        </w:rPr>
        <w:br/>
      </w:r>
    </w:p>
    <w:p w14:paraId="27614D77" w14:textId="77777777" w:rsidR="0079241C" w:rsidRPr="0079241C" w:rsidRDefault="0079241C" w:rsidP="0079241C">
      <w:pPr>
        <w:spacing w:after="240" w:line="240" w:lineRule="auto"/>
        <w:jc w:val="center"/>
        <w:textAlignment w:val="baseline"/>
        <w:outlineLvl w:val="2"/>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V. Результаты контрольного (надзорного) мероприятия</w:t>
      </w:r>
    </w:p>
    <w:p w14:paraId="5AE58BE5" w14:textId="77777777" w:rsidR="0079241C" w:rsidRPr="0079241C" w:rsidRDefault="0079241C" w:rsidP="0079241C">
      <w:pPr>
        <w:spacing w:after="0" w:line="240" w:lineRule="auto"/>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     </w:t>
      </w:r>
    </w:p>
    <w:p w14:paraId="3334BCD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108. Результаты контрольных (надзорных) мероприятий оформляются в соответствии с главой 16 Федерального закона N 248-ФЗ.</w:t>
      </w:r>
      <w:r w:rsidRPr="0079241C">
        <w:rPr>
          <w:rFonts w:ascii="Arial" w:eastAsia="Times New Roman" w:hAnsi="Arial" w:cs="Arial"/>
          <w:sz w:val="24"/>
          <w:szCs w:val="24"/>
          <w:lang w:eastAsia="ru-RU"/>
        </w:rPr>
        <w:br/>
      </w:r>
    </w:p>
    <w:p w14:paraId="093D461F" w14:textId="77777777" w:rsidR="0079241C" w:rsidRPr="0079241C" w:rsidRDefault="0079241C" w:rsidP="0079241C">
      <w:pPr>
        <w:spacing w:after="240" w:line="240" w:lineRule="auto"/>
        <w:jc w:val="center"/>
        <w:textAlignment w:val="baseline"/>
        <w:outlineLvl w:val="2"/>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VI. Обжалование решений контрольных (надзорных) органов, действий (бездействия) их должностных лиц</w:t>
      </w:r>
    </w:p>
    <w:p w14:paraId="0EB7C7B7" w14:textId="77777777" w:rsidR="0079241C" w:rsidRPr="0079241C" w:rsidRDefault="0079241C" w:rsidP="0079241C">
      <w:pPr>
        <w:spacing w:after="0" w:line="240" w:lineRule="auto"/>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w:t>
      </w:r>
    </w:p>
    <w:p w14:paraId="3B7570A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109. Жалоба подается контролируемым лицом в контрольный (надзорный) орган в электронном виде с использованием ЕПГУ и (или) РПГУ, за исключением случая, предусмотренного пунктом 110 настоящего Положения. 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r w:rsidRPr="0079241C">
        <w:rPr>
          <w:rFonts w:ascii="Arial" w:eastAsia="Times New Roman" w:hAnsi="Arial" w:cs="Arial"/>
          <w:sz w:val="24"/>
          <w:szCs w:val="24"/>
          <w:lang w:eastAsia="ru-RU"/>
        </w:rPr>
        <w:br/>
      </w:r>
    </w:p>
    <w:p w14:paraId="236F80D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110. Жалоба, содержащая сведения и документы, составляющие государственную или иную охраняемую законом тайну, подается контролируемым лицом в контрольный (надзорный) орган, без использования ЕПГУ и (или) РПГУ, с учетом требований законодательства Российской Федерации о государственной и иной охраняемой законом тайне с использованием специальной связи, на бумажном или электронном носителе (оптическом диске, флэш-накопителе).</w:t>
      </w:r>
      <w:r w:rsidRPr="0079241C">
        <w:rPr>
          <w:rFonts w:ascii="Arial" w:eastAsia="Times New Roman" w:hAnsi="Arial" w:cs="Arial"/>
          <w:sz w:val="24"/>
          <w:szCs w:val="24"/>
          <w:lang w:eastAsia="ru-RU"/>
        </w:rPr>
        <w:br/>
      </w:r>
    </w:p>
    <w:p w14:paraId="07AED7E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111. Жалоба на решения контрольного (надзорного) органа, его структурных подразделений (отделов), действия (бездействие) их должностных лиц подается контролируемым лицом в порядке, установленном частью 1 статьи 40 Федерального закона N 248-ФЗ, и рассматривается в срок не более 20 рабочих дней со дня ее регистрации:</w:t>
      </w:r>
      <w:r w:rsidRPr="0079241C">
        <w:rPr>
          <w:rFonts w:ascii="Arial" w:eastAsia="Times New Roman" w:hAnsi="Arial" w:cs="Arial"/>
          <w:sz w:val="24"/>
          <w:szCs w:val="24"/>
          <w:lang w:eastAsia="ru-RU"/>
        </w:rPr>
        <w:br/>
      </w:r>
    </w:p>
    <w:p w14:paraId="599E89C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жалоба на решение структурных подразделений (отделов) контрольного (надзорного) органа, действия (бездействие) его должностных лиц - начальником Управления государственного экологического надзора, заместителем руководителя контрольного (надзорного) органа;</w:t>
      </w:r>
      <w:r w:rsidRPr="0079241C">
        <w:rPr>
          <w:rFonts w:ascii="Arial" w:eastAsia="Times New Roman" w:hAnsi="Arial" w:cs="Arial"/>
          <w:sz w:val="24"/>
          <w:szCs w:val="24"/>
          <w:lang w:eastAsia="ru-RU"/>
        </w:rPr>
        <w:br/>
      </w:r>
    </w:p>
    <w:p w14:paraId="321923C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жалоба на действия (бездействие) руководителя (заместителя руководителя) структурного подразделения (отдела) контрольного (надзорного) органа -начальником Управления государственного экологического надзора, заместителем руководителя контрольного (надзорного) органа;</w:t>
      </w:r>
      <w:r w:rsidRPr="0079241C">
        <w:rPr>
          <w:rFonts w:ascii="Arial" w:eastAsia="Times New Roman" w:hAnsi="Arial" w:cs="Arial"/>
          <w:sz w:val="24"/>
          <w:szCs w:val="24"/>
          <w:lang w:eastAsia="ru-RU"/>
        </w:rPr>
        <w:br/>
      </w:r>
    </w:p>
    <w:p w14:paraId="097DC2B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жалоба на действия (бездействие) начальника Управления государственного экологического надзора - заместителем руководителя контрольного (надзорного) органа.</w:t>
      </w:r>
      <w:r w:rsidRPr="0079241C">
        <w:rPr>
          <w:rFonts w:ascii="Arial" w:eastAsia="Times New Roman" w:hAnsi="Arial" w:cs="Arial"/>
          <w:sz w:val="24"/>
          <w:szCs w:val="24"/>
          <w:lang w:eastAsia="ru-RU"/>
        </w:rPr>
        <w:br/>
      </w:r>
    </w:p>
    <w:p w14:paraId="38A395E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112. Контролируемые лица, права и законные интересы которых, по их мнению, были непосредственно нарушены в рамках осуществления государственного контроля (надзора) имеют право на досудебное обжалование:</w:t>
      </w:r>
      <w:r w:rsidRPr="0079241C">
        <w:rPr>
          <w:rFonts w:ascii="Arial" w:eastAsia="Times New Roman" w:hAnsi="Arial" w:cs="Arial"/>
          <w:sz w:val="24"/>
          <w:szCs w:val="24"/>
          <w:lang w:eastAsia="ru-RU"/>
        </w:rPr>
        <w:br/>
      </w:r>
    </w:p>
    <w:p w14:paraId="76BAE4A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решений о проведении контрольных (надзорных) мероприятий;</w:t>
      </w:r>
      <w:r w:rsidRPr="0079241C">
        <w:rPr>
          <w:rFonts w:ascii="Arial" w:eastAsia="Times New Roman" w:hAnsi="Arial" w:cs="Arial"/>
          <w:sz w:val="24"/>
          <w:szCs w:val="24"/>
          <w:lang w:eastAsia="ru-RU"/>
        </w:rPr>
        <w:br/>
      </w:r>
    </w:p>
    <w:p w14:paraId="7AE2F92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актов контрольных (надзорных) мероприятий, предписаний об устранении выявленных нарушений;</w:t>
      </w:r>
      <w:r w:rsidRPr="0079241C">
        <w:rPr>
          <w:rFonts w:ascii="Arial" w:eastAsia="Times New Roman" w:hAnsi="Arial" w:cs="Arial"/>
          <w:sz w:val="24"/>
          <w:szCs w:val="24"/>
          <w:lang w:eastAsia="ru-RU"/>
        </w:rPr>
        <w:br/>
      </w:r>
    </w:p>
    <w:p w14:paraId="707CBA8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3) действий (бездействия) должностных лиц контрольного (надзорного) органа в рамках контрольных (надзорных) мероприятий.</w:t>
      </w:r>
      <w:r w:rsidRPr="0079241C">
        <w:rPr>
          <w:rFonts w:ascii="Arial" w:eastAsia="Times New Roman" w:hAnsi="Arial" w:cs="Arial"/>
          <w:sz w:val="24"/>
          <w:szCs w:val="24"/>
          <w:lang w:eastAsia="ru-RU"/>
        </w:rPr>
        <w:br/>
      </w:r>
    </w:p>
    <w:p w14:paraId="7C0C04B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113. Жалоба на решение контрольного (надзорного) органа, действия (бездействие) его должностных лиц может быть подана в течение тридцати календарных дней со дня, когда контролируемое лицо узнало или должно было узнать о нарушении своих прав.</w:t>
      </w:r>
      <w:r w:rsidRPr="0079241C">
        <w:rPr>
          <w:rFonts w:ascii="Arial" w:eastAsia="Times New Roman" w:hAnsi="Arial" w:cs="Arial"/>
          <w:sz w:val="24"/>
          <w:szCs w:val="24"/>
          <w:lang w:eastAsia="ru-RU"/>
        </w:rPr>
        <w:br/>
      </w:r>
    </w:p>
    <w:p w14:paraId="741E95B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114. Жалоба на предписание контрольного (надзорного) органа может быть подана в течение десяти рабочих дней с момента получения контролируемым лицом предписания.</w:t>
      </w:r>
      <w:r w:rsidRPr="0079241C">
        <w:rPr>
          <w:rFonts w:ascii="Arial" w:eastAsia="Times New Roman" w:hAnsi="Arial" w:cs="Arial"/>
          <w:sz w:val="24"/>
          <w:szCs w:val="24"/>
          <w:lang w:eastAsia="ru-RU"/>
        </w:rPr>
        <w:br/>
      </w:r>
    </w:p>
    <w:p w14:paraId="546232D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115. В случае пропуска по уважительной причине срока подачи жалобы этот срок по ходатайству лица, подающего жалобу, может быть восстановлен уполномоченным органом.</w:t>
      </w:r>
      <w:r w:rsidRPr="0079241C">
        <w:rPr>
          <w:rFonts w:ascii="Arial" w:eastAsia="Times New Roman" w:hAnsi="Arial" w:cs="Arial"/>
          <w:sz w:val="24"/>
          <w:szCs w:val="24"/>
          <w:lang w:eastAsia="ru-RU"/>
        </w:rPr>
        <w:br/>
      </w:r>
    </w:p>
    <w:p w14:paraId="5646611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116.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79241C">
        <w:rPr>
          <w:rFonts w:ascii="Arial" w:eastAsia="Times New Roman" w:hAnsi="Arial" w:cs="Arial"/>
          <w:sz w:val="24"/>
          <w:szCs w:val="24"/>
          <w:lang w:eastAsia="ru-RU"/>
        </w:rPr>
        <w:br/>
      </w:r>
    </w:p>
    <w:p w14:paraId="65068AA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117. Жалоба может содержать ходатайство о приостановлении исполнения обжалуемого решения контрольного (надзорного) органа.</w:t>
      </w:r>
      <w:r w:rsidRPr="0079241C">
        <w:rPr>
          <w:rFonts w:ascii="Arial" w:eastAsia="Times New Roman" w:hAnsi="Arial" w:cs="Arial"/>
          <w:sz w:val="24"/>
          <w:szCs w:val="24"/>
          <w:lang w:eastAsia="ru-RU"/>
        </w:rPr>
        <w:br/>
      </w:r>
    </w:p>
    <w:p w14:paraId="47026C2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118. Контрольный (надзорный) орган в срок не позднее двух рабочих дней со дня регистрации жалобы принимает решение:</w:t>
      </w:r>
      <w:r w:rsidRPr="0079241C">
        <w:rPr>
          <w:rFonts w:ascii="Arial" w:eastAsia="Times New Roman" w:hAnsi="Arial" w:cs="Arial"/>
          <w:sz w:val="24"/>
          <w:szCs w:val="24"/>
          <w:lang w:eastAsia="ru-RU"/>
        </w:rPr>
        <w:br/>
      </w:r>
    </w:p>
    <w:p w14:paraId="42FC108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о приостановлении исполнения обжалуемого решения контрольного (надзорного) органа;</w:t>
      </w:r>
      <w:r w:rsidRPr="0079241C">
        <w:rPr>
          <w:rFonts w:ascii="Arial" w:eastAsia="Times New Roman" w:hAnsi="Arial" w:cs="Arial"/>
          <w:sz w:val="24"/>
          <w:szCs w:val="24"/>
          <w:lang w:eastAsia="ru-RU"/>
        </w:rPr>
        <w:br/>
      </w:r>
    </w:p>
    <w:p w14:paraId="5B13B8C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об отказе в приостановлении исполнения обжалуемого решения контрольного (надзорного) органа.</w:t>
      </w:r>
      <w:r w:rsidRPr="0079241C">
        <w:rPr>
          <w:rFonts w:ascii="Arial" w:eastAsia="Times New Roman" w:hAnsi="Arial" w:cs="Arial"/>
          <w:sz w:val="24"/>
          <w:szCs w:val="24"/>
          <w:lang w:eastAsia="ru-RU"/>
        </w:rPr>
        <w:br/>
      </w:r>
    </w:p>
    <w:p w14:paraId="1EA4960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119. Информация о решении, указанном в пункте 135 настоящего Положения, направляется лицу, подавшему жалобу, в течение одного рабочего дня с момента принятия решения.</w:t>
      </w:r>
      <w:r w:rsidRPr="0079241C">
        <w:rPr>
          <w:rFonts w:ascii="Arial" w:eastAsia="Times New Roman" w:hAnsi="Arial" w:cs="Arial"/>
          <w:sz w:val="24"/>
          <w:szCs w:val="24"/>
          <w:lang w:eastAsia="ru-RU"/>
        </w:rPr>
        <w:br/>
      </w:r>
    </w:p>
    <w:p w14:paraId="2B1CDF1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120. Жалоба должна содержать:</w:t>
      </w:r>
      <w:r w:rsidRPr="0079241C">
        <w:rPr>
          <w:rFonts w:ascii="Arial" w:eastAsia="Times New Roman" w:hAnsi="Arial" w:cs="Arial"/>
          <w:sz w:val="24"/>
          <w:szCs w:val="24"/>
          <w:lang w:eastAsia="ru-RU"/>
        </w:rPr>
        <w:br/>
      </w:r>
    </w:p>
    <w:p w14:paraId="0DA8417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наименование контрольного (надзорного) органа, фамилию, имя, отчество (при наличии) должностного лица, решение и (или) действие (бездействие) которых обжалуются;</w:t>
      </w:r>
      <w:r w:rsidRPr="0079241C">
        <w:rPr>
          <w:rFonts w:ascii="Arial" w:eastAsia="Times New Roman" w:hAnsi="Arial" w:cs="Arial"/>
          <w:sz w:val="24"/>
          <w:szCs w:val="24"/>
          <w:lang w:eastAsia="ru-RU"/>
        </w:rPr>
        <w:br/>
      </w:r>
    </w:p>
    <w:p w14:paraId="0AE340B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фамилию, имя, отчество (при наличии), сведения о месте жительства (месте осуществления деятельности) гражданина, либо наименование организации-заявителя,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r w:rsidRPr="0079241C">
        <w:rPr>
          <w:rFonts w:ascii="Arial" w:eastAsia="Times New Roman" w:hAnsi="Arial" w:cs="Arial"/>
          <w:sz w:val="24"/>
          <w:szCs w:val="24"/>
          <w:lang w:eastAsia="ru-RU"/>
        </w:rPr>
        <w:br/>
      </w:r>
    </w:p>
    <w:p w14:paraId="4B36EDA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3) сведения об обжалуемых решении контрольного (надзорного) органа и (или) действии (бездействии) его должностного лица, которые привели или могут </w:t>
      </w:r>
      <w:r w:rsidRPr="0079241C">
        <w:rPr>
          <w:rFonts w:ascii="Arial" w:eastAsia="Times New Roman" w:hAnsi="Arial" w:cs="Arial"/>
          <w:sz w:val="24"/>
          <w:szCs w:val="24"/>
          <w:lang w:eastAsia="ru-RU"/>
        </w:rPr>
        <w:lastRenderedPageBreak/>
        <w:t>привести к нарушению прав контролируемого лица, подавшего жалобу;</w:t>
      </w:r>
      <w:r w:rsidRPr="0079241C">
        <w:rPr>
          <w:rFonts w:ascii="Arial" w:eastAsia="Times New Roman" w:hAnsi="Arial" w:cs="Arial"/>
          <w:sz w:val="24"/>
          <w:szCs w:val="24"/>
          <w:lang w:eastAsia="ru-RU"/>
        </w:rPr>
        <w:br/>
      </w:r>
    </w:p>
    <w:p w14:paraId="1547B72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основания и доводы, на основании которых заявитель не согласен с решением контрольного (надзорного) органа и (или) действием (бездействием) должностного лица. Заявителем могут быть представлены документы (при наличии), подтверждающие его доводы, либо их копии;</w:t>
      </w:r>
      <w:r w:rsidRPr="0079241C">
        <w:rPr>
          <w:rFonts w:ascii="Arial" w:eastAsia="Times New Roman" w:hAnsi="Arial" w:cs="Arial"/>
          <w:sz w:val="24"/>
          <w:szCs w:val="24"/>
          <w:lang w:eastAsia="ru-RU"/>
        </w:rPr>
        <w:br/>
      </w:r>
    </w:p>
    <w:p w14:paraId="7B48F47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требования лица, подавшего жалобу;</w:t>
      </w:r>
      <w:r w:rsidRPr="0079241C">
        <w:rPr>
          <w:rFonts w:ascii="Arial" w:eastAsia="Times New Roman" w:hAnsi="Arial" w:cs="Arial"/>
          <w:sz w:val="24"/>
          <w:szCs w:val="24"/>
          <w:lang w:eastAsia="ru-RU"/>
        </w:rPr>
        <w:br/>
      </w:r>
    </w:p>
    <w:p w14:paraId="38D7F2D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 учетный номер контрольного (надзорного) мероприятия в едином реестре контрольных (надзорных) мероприятий, в отношении которого подается жалоба, если Правительством Российской Федерации не установлено иное.</w:t>
      </w:r>
      <w:r w:rsidRPr="0079241C">
        <w:rPr>
          <w:rFonts w:ascii="Arial" w:eastAsia="Times New Roman" w:hAnsi="Arial" w:cs="Arial"/>
          <w:sz w:val="24"/>
          <w:szCs w:val="24"/>
          <w:lang w:eastAsia="ru-RU"/>
        </w:rPr>
        <w:br/>
      </w:r>
    </w:p>
    <w:p w14:paraId="4F8B179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121. Жалоба не должна содержать нецензурные либо оскорбительные выражения, угрозы жизни, здоровью и имуществу должностных лиц контрольного (надзорного) органа либо членов их семей.</w:t>
      </w:r>
      <w:r w:rsidRPr="0079241C">
        <w:rPr>
          <w:rFonts w:ascii="Arial" w:eastAsia="Times New Roman" w:hAnsi="Arial" w:cs="Arial"/>
          <w:sz w:val="24"/>
          <w:szCs w:val="24"/>
          <w:lang w:eastAsia="ru-RU"/>
        </w:rPr>
        <w:br/>
      </w:r>
    </w:p>
    <w:p w14:paraId="2613CEC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122.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r w:rsidRPr="0079241C">
        <w:rPr>
          <w:rFonts w:ascii="Arial" w:eastAsia="Times New Roman" w:hAnsi="Arial" w:cs="Arial"/>
          <w:sz w:val="24"/>
          <w:szCs w:val="24"/>
          <w:lang w:eastAsia="ru-RU"/>
        </w:rPr>
        <w:br/>
      </w:r>
    </w:p>
    <w:p w14:paraId="60F0452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123.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Московской области,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Московской области направляется уполномоченным органом лицу, подавшему жалобу, в течение одного рабочего дня с момента принятия решения по жалобе.</w:t>
      </w:r>
      <w:r w:rsidRPr="0079241C">
        <w:rPr>
          <w:rFonts w:ascii="Arial" w:eastAsia="Times New Roman" w:hAnsi="Arial" w:cs="Arial"/>
          <w:sz w:val="24"/>
          <w:szCs w:val="24"/>
          <w:lang w:eastAsia="ru-RU"/>
        </w:rPr>
        <w:br/>
      </w:r>
    </w:p>
    <w:p w14:paraId="7C994D4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124. Уполномоченный на рассмотрение жалобы орган принимает решение об отказе в рассмотрении жалобы в течение пяти рабочих дней со дня получения жалобы, если:</w:t>
      </w:r>
      <w:r w:rsidRPr="0079241C">
        <w:rPr>
          <w:rFonts w:ascii="Arial" w:eastAsia="Times New Roman" w:hAnsi="Arial" w:cs="Arial"/>
          <w:sz w:val="24"/>
          <w:szCs w:val="24"/>
          <w:lang w:eastAsia="ru-RU"/>
        </w:rPr>
        <w:br/>
      </w:r>
    </w:p>
    <w:p w14:paraId="2037209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жалоба подана после истечения сроков подачи жалобы, установленных пунктами 113 и 114 настоящего Положения, и не содержит ходатайства о восстановлении пропущенного срока на подачу жалобы;</w:t>
      </w:r>
      <w:r w:rsidRPr="0079241C">
        <w:rPr>
          <w:rFonts w:ascii="Arial" w:eastAsia="Times New Roman" w:hAnsi="Arial" w:cs="Arial"/>
          <w:sz w:val="24"/>
          <w:szCs w:val="24"/>
          <w:lang w:eastAsia="ru-RU"/>
        </w:rPr>
        <w:br/>
      </w:r>
    </w:p>
    <w:p w14:paraId="7DE9514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в удовлетворении ходатайства о восстановлении пропущенного срока на подачу жалобы отказано;</w:t>
      </w:r>
      <w:r w:rsidRPr="0079241C">
        <w:rPr>
          <w:rFonts w:ascii="Arial" w:eastAsia="Times New Roman" w:hAnsi="Arial" w:cs="Arial"/>
          <w:sz w:val="24"/>
          <w:szCs w:val="24"/>
          <w:lang w:eastAsia="ru-RU"/>
        </w:rPr>
        <w:br/>
      </w:r>
    </w:p>
    <w:p w14:paraId="7AE04BF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до принятия решения по жалобе от контролируемого лица, ее подавшего, поступило заявление об отзыве жалобы;</w:t>
      </w:r>
      <w:r w:rsidRPr="0079241C">
        <w:rPr>
          <w:rFonts w:ascii="Arial" w:eastAsia="Times New Roman" w:hAnsi="Arial" w:cs="Arial"/>
          <w:sz w:val="24"/>
          <w:szCs w:val="24"/>
          <w:lang w:eastAsia="ru-RU"/>
        </w:rPr>
        <w:br/>
      </w:r>
    </w:p>
    <w:p w14:paraId="09CF12A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имеется решение суда по вопросам, поставленным в жалобе;</w:t>
      </w:r>
      <w:r w:rsidRPr="0079241C">
        <w:rPr>
          <w:rFonts w:ascii="Arial" w:eastAsia="Times New Roman" w:hAnsi="Arial" w:cs="Arial"/>
          <w:sz w:val="24"/>
          <w:szCs w:val="24"/>
          <w:lang w:eastAsia="ru-RU"/>
        </w:rPr>
        <w:br/>
      </w:r>
    </w:p>
    <w:p w14:paraId="680C6FD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ранее в уполномоченный орган была подана другая жалоба от того же контролируемого лица по тем же основаниям;</w:t>
      </w:r>
      <w:r w:rsidRPr="0079241C">
        <w:rPr>
          <w:rFonts w:ascii="Arial" w:eastAsia="Times New Roman" w:hAnsi="Arial" w:cs="Arial"/>
          <w:sz w:val="24"/>
          <w:szCs w:val="24"/>
          <w:lang w:eastAsia="ru-RU"/>
        </w:rPr>
        <w:br/>
      </w:r>
    </w:p>
    <w:p w14:paraId="402C0BC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6) жалоба содержит нецензурные либо оскорбительные выражения, угрозы жизни, здоровью и имуществу должностных лиц контрольного (надзорного) органа, а также членов их семей;</w:t>
      </w:r>
      <w:r w:rsidRPr="0079241C">
        <w:rPr>
          <w:rFonts w:ascii="Arial" w:eastAsia="Times New Roman" w:hAnsi="Arial" w:cs="Arial"/>
          <w:sz w:val="24"/>
          <w:szCs w:val="24"/>
          <w:lang w:eastAsia="ru-RU"/>
        </w:rPr>
        <w:br/>
      </w:r>
    </w:p>
    <w:p w14:paraId="74CDE99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79241C">
        <w:rPr>
          <w:rFonts w:ascii="Arial" w:eastAsia="Times New Roman" w:hAnsi="Arial" w:cs="Arial"/>
          <w:sz w:val="24"/>
          <w:szCs w:val="24"/>
          <w:lang w:eastAsia="ru-RU"/>
        </w:rPr>
        <w:br/>
      </w:r>
    </w:p>
    <w:p w14:paraId="1A86A36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8) жалоба подана в ненадлежащий уполномоченный орган;</w:t>
      </w:r>
      <w:r w:rsidRPr="0079241C">
        <w:rPr>
          <w:rFonts w:ascii="Arial" w:eastAsia="Times New Roman" w:hAnsi="Arial" w:cs="Arial"/>
          <w:sz w:val="24"/>
          <w:szCs w:val="24"/>
          <w:lang w:eastAsia="ru-RU"/>
        </w:rPr>
        <w:br/>
      </w:r>
    </w:p>
    <w:p w14:paraId="3A36F7E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9) законодательством Российской Федерации предусмотрен только судебный порядок обжалования решений контрольного (надзорного) органа.</w:t>
      </w:r>
      <w:r w:rsidRPr="0079241C">
        <w:rPr>
          <w:rFonts w:ascii="Arial" w:eastAsia="Times New Roman" w:hAnsi="Arial" w:cs="Arial"/>
          <w:sz w:val="24"/>
          <w:szCs w:val="24"/>
          <w:lang w:eastAsia="ru-RU"/>
        </w:rPr>
        <w:br/>
      </w:r>
    </w:p>
    <w:p w14:paraId="69D0A10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125. Отказ в рассмотрении жалобы по основаниям, указанным в подпунктах </w:t>
      </w:r>
      <w:proofErr w:type="gramStart"/>
      <w:r w:rsidRPr="0079241C">
        <w:rPr>
          <w:rFonts w:ascii="Arial" w:eastAsia="Times New Roman" w:hAnsi="Arial" w:cs="Arial"/>
          <w:sz w:val="24"/>
          <w:szCs w:val="24"/>
          <w:lang w:eastAsia="ru-RU"/>
        </w:rPr>
        <w:t>3-8</w:t>
      </w:r>
      <w:proofErr w:type="gramEnd"/>
      <w:r w:rsidRPr="0079241C">
        <w:rPr>
          <w:rFonts w:ascii="Arial" w:eastAsia="Times New Roman" w:hAnsi="Arial" w:cs="Arial"/>
          <w:sz w:val="24"/>
          <w:szCs w:val="24"/>
          <w:lang w:eastAsia="ru-RU"/>
        </w:rPr>
        <w:t xml:space="preserve"> пункта 124 настоящего Положения, не является результатом досудебного обжалования и не может служить основанием для судебного обжалования решений контрольного (надзорного) органа, действий (бездействия) его должностных лиц.</w:t>
      </w:r>
      <w:r w:rsidRPr="0079241C">
        <w:rPr>
          <w:rFonts w:ascii="Arial" w:eastAsia="Times New Roman" w:hAnsi="Arial" w:cs="Arial"/>
          <w:sz w:val="24"/>
          <w:szCs w:val="24"/>
          <w:lang w:eastAsia="ru-RU"/>
        </w:rPr>
        <w:br/>
      </w:r>
    </w:p>
    <w:p w14:paraId="03BE29B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126. Контрольный (надзорный) орган при рассмотрении жалобы использует подсистему досудебного обжалования контрольной (надзорной) деятельности, за исключением случаев, когда рассмотрение жалобы связано со сведениями и документами, составляющими государственную или иную охраняемую законом тайну.</w:t>
      </w:r>
      <w:r w:rsidRPr="0079241C">
        <w:rPr>
          <w:rFonts w:ascii="Arial" w:eastAsia="Times New Roman" w:hAnsi="Arial" w:cs="Arial"/>
          <w:sz w:val="24"/>
          <w:szCs w:val="24"/>
          <w:lang w:eastAsia="ru-RU"/>
        </w:rPr>
        <w:br/>
      </w:r>
    </w:p>
    <w:p w14:paraId="31521BD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127. Рассмотрение жалобы, связанной со сведениями и документами, составляющими государственную или иную охраняемую законом тайну, осуществляется при обязательном присутствии контролируемого лица, подавшего жалобу. При этом рассмотрение жалобы осуществляется в день, назначенный должностным лицом, контрольного (надзорного) органа. Извещение контролируемого лица о назначении дня для рассмотрения жалобы в целях обеспечения личного присутствия контролируемого лица направляется контролируемому лицу не менее чем за 5 рабочих дней до дня рассмотрения жалобы со дня представления жалобы, связанной со сведениями и документами, составляющими государственную или иную охраняемую законом тайну, посредством извещения через личный кабинет контролируемого лица на ЕПГУ и (или) РПГУ. Контролируемое лицо в случае невозможности присутствия на рассмотрении жалобы, связанной со сведениями и документами, составляющими государственную или иную охраняемую законом тайну, направляет в контрольный (надзорный) орган в течение 2 рабочих дней после получения извещения о назначении дня рассмотрения такой жалобы уведомление о невозможности присутствия на рассмотрении такой жалобы.</w:t>
      </w:r>
      <w:r w:rsidRPr="0079241C">
        <w:rPr>
          <w:rFonts w:ascii="Arial" w:eastAsia="Times New Roman" w:hAnsi="Arial" w:cs="Arial"/>
          <w:sz w:val="24"/>
          <w:szCs w:val="24"/>
          <w:lang w:eastAsia="ru-RU"/>
        </w:rPr>
        <w:br/>
      </w:r>
    </w:p>
    <w:p w14:paraId="36036F0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128. В случае получения контрольным (надзорным) органом такого уведомления от контролируемого лица жалоба, связанная со сведениями и документами, составляющими государственную или иную охраняемую законом тайну, рассматривается без контролируемого лица. При этом результаты рассмотрения жалобы контролируемое лицо вправе получить лично в контрольном (надзорном) органе.</w:t>
      </w:r>
      <w:r w:rsidRPr="0079241C">
        <w:rPr>
          <w:rFonts w:ascii="Arial" w:eastAsia="Times New Roman" w:hAnsi="Arial" w:cs="Arial"/>
          <w:sz w:val="24"/>
          <w:szCs w:val="24"/>
          <w:lang w:eastAsia="ru-RU"/>
        </w:rPr>
        <w:br/>
      </w:r>
    </w:p>
    <w:p w14:paraId="3CC6806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129. Контрольный (надзорный) орган должен обеспечить передачу в подсистему досудебного обжалования контрольной (надзорной) деятельности </w:t>
      </w:r>
      <w:r w:rsidRPr="0079241C">
        <w:rPr>
          <w:rFonts w:ascii="Arial" w:eastAsia="Times New Roman" w:hAnsi="Arial" w:cs="Arial"/>
          <w:sz w:val="24"/>
          <w:szCs w:val="24"/>
          <w:lang w:eastAsia="ru-RU"/>
        </w:rPr>
        <w:lastRenderedPageBreak/>
        <w:t>сведений о ходе рассмотрения жалоб.</w:t>
      </w:r>
      <w:r w:rsidRPr="0079241C">
        <w:rPr>
          <w:rFonts w:ascii="Arial" w:eastAsia="Times New Roman" w:hAnsi="Arial" w:cs="Arial"/>
          <w:sz w:val="24"/>
          <w:szCs w:val="24"/>
          <w:lang w:eastAsia="ru-RU"/>
        </w:rPr>
        <w:br/>
      </w:r>
    </w:p>
    <w:p w14:paraId="2638159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130. Жалоба подлежит рассмотрению контрольным (надзорным) органом в течение двадцати рабочих дней со дня ее регистрации. Если для рассмотрения жалобы необходимо истребование дополнительных материалов, этот срок может быть продлен указанным органом на двадцать рабочих дней.</w:t>
      </w:r>
      <w:r w:rsidRPr="0079241C">
        <w:rPr>
          <w:rFonts w:ascii="Arial" w:eastAsia="Times New Roman" w:hAnsi="Arial" w:cs="Arial"/>
          <w:sz w:val="24"/>
          <w:szCs w:val="24"/>
          <w:lang w:eastAsia="ru-RU"/>
        </w:rPr>
        <w:br/>
      </w:r>
    </w:p>
    <w:p w14:paraId="50A0B0C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131. Контрольный (надзорный) орган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указанные информацию и документы в течение пяти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уполномоченным органом, но не более чем на пять рабочих дней с момента направления запроса. 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sidRPr="0079241C">
        <w:rPr>
          <w:rFonts w:ascii="Arial" w:eastAsia="Times New Roman" w:hAnsi="Arial" w:cs="Arial"/>
          <w:sz w:val="24"/>
          <w:szCs w:val="24"/>
          <w:lang w:eastAsia="ru-RU"/>
        </w:rPr>
        <w:br/>
      </w:r>
    </w:p>
    <w:p w14:paraId="3FAA65E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132.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sidRPr="0079241C">
        <w:rPr>
          <w:rFonts w:ascii="Arial" w:eastAsia="Times New Roman" w:hAnsi="Arial" w:cs="Arial"/>
          <w:sz w:val="24"/>
          <w:szCs w:val="24"/>
          <w:lang w:eastAsia="ru-RU"/>
        </w:rPr>
        <w:br/>
      </w:r>
    </w:p>
    <w:p w14:paraId="071373A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133.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79241C">
        <w:rPr>
          <w:rFonts w:ascii="Arial" w:eastAsia="Times New Roman" w:hAnsi="Arial" w:cs="Arial"/>
          <w:sz w:val="24"/>
          <w:szCs w:val="24"/>
          <w:lang w:eastAsia="ru-RU"/>
        </w:rPr>
        <w:br/>
      </w:r>
    </w:p>
    <w:p w14:paraId="1048C4B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134. Обязанность доказывания законности и обоснованности принятого решения и (или) совершенного действия (бездействия) возлагается на контрольный (надзорный) орган, </w:t>
      </w:r>
      <w:proofErr w:type="gramStart"/>
      <w:r w:rsidRPr="0079241C">
        <w:rPr>
          <w:rFonts w:ascii="Arial" w:eastAsia="Times New Roman" w:hAnsi="Arial" w:cs="Arial"/>
          <w:sz w:val="24"/>
          <w:szCs w:val="24"/>
          <w:lang w:eastAsia="ru-RU"/>
        </w:rPr>
        <w:t>решение и (или) действие (бездействие) должностного лица</w:t>
      </w:r>
      <w:proofErr w:type="gramEnd"/>
      <w:r w:rsidRPr="0079241C">
        <w:rPr>
          <w:rFonts w:ascii="Arial" w:eastAsia="Times New Roman" w:hAnsi="Arial" w:cs="Arial"/>
          <w:sz w:val="24"/>
          <w:szCs w:val="24"/>
          <w:lang w:eastAsia="ru-RU"/>
        </w:rPr>
        <w:t xml:space="preserve"> которого обжалуются.</w:t>
      </w:r>
      <w:r w:rsidRPr="0079241C">
        <w:rPr>
          <w:rFonts w:ascii="Arial" w:eastAsia="Times New Roman" w:hAnsi="Arial" w:cs="Arial"/>
          <w:sz w:val="24"/>
          <w:szCs w:val="24"/>
          <w:lang w:eastAsia="ru-RU"/>
        </w:rPr>
        <w:br/>
      </w:r>
    </w:p>
    <w:p w14:paraId="52B0057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135. По итогам рассмотрения жалобы контрольный (надзорный) орган принимает одно из следующих решений:</w:t>
      </w:r>
      <w:r w:rsidRPr="0079241C">
        <w:rPr>
          <w:rFonts w:ascii="Arial" w:eastAsia="Times New Roman" w:hAnsi="Arial" w:cs="Arial"/>
          <w:sz w:val="24"/>
          <w:szCs w:val="24"/>
          <w:lang w:eastAsia="ru-RU"/>
        </w:rPr>
        <w:br/>
      </w:r>
    </w:p>
    <w:p w14:paraId="45CE5D4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оставляет жалобу без удовлетворения;</w:t>
      </w:r>
      <w:r w:rsidRPr="0079241C">
        <w:rPr>
          <w:rFonts w:ascii="Arial" w:eastAsia="Times New Roman" w:hAnsi="Arial" w:cs="Arial"/>
          <w:sz w:val="24"/>
          <w:szCs w:val="24"/>
          <w:lang w:eastAsia="ru-RU"/>
        </w:rPr>
        <w:br/>
      </w:r>
    </w:p>
    <w:p w14:paraId="18DE403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отменяет решение контрольного (надзорного) органа полностью или частично;</w:t>
      </w:r>
      <w:r w:rsidRPr="0079241C">
        <w:rPr>
          <w:rFonts w:ascii="Arial" w:eastAsia="Times New Roman" w:hAnsi="Arial" w:cs="Arial"/>
          <w:sz w:val="24"/>
          <w:szCs w:val="24"/>
          <w:lang w:eastAsia="ru-RU"/>
        </w:rPr>
        <w:br/>
      </w:r>
    </w:p>
    <w:p w14:paraId="215277B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отменяет решение контрольного (надзорного) органа полностью и принимает новое решение;</w:t>
      </w:r>
      <w:r w:rsidRPr="0079241C">
        <w:rPr>
          <w:rFonts w:ascii="Arial" w:eastAsia="Times New Roman" w:hAnsi="Arial" w:cs="Arial"/>
          <w:sz w:val="24"/>
          <w:szCs w:val="24"/>
          <w:lang w:eastAsia="ru-RU"/>
        </w:rPr>
        <w:br/>
      </w:r>
    </w:p>
    <w:p w14:paraId="73C86DD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4) признает действия (бездействие) должностных лиц контрольных (надзорных) органов незаконными и выносит </w:t>
      </w:r>
      <w:proofErr w:type="gramStart"/>
      <w:r w:rsidRPr="0079241C">
        <w:rPr>
          <w:rFonts w:ascii="Arial" w:eastAsia="Times New Roman" w:hAnsi="Arial" w:cs="Arial"/>
          <w:sz w:val="24"/>
          <w:szCs w:val="24"/>
          <w:lang w:eastAsia="ru-RU"/>
        </w:rPr>
        <w:t>решение по существу</w:t>
      </w:r>
      <w:proofErr w:type="gramEnd"/>
      <w:r w:rsidRPr="0079241C">
        <w:rPr>
          <w:rFonts w:ascii="Arial" w:eastAsia="Times New Roman" w:hAnsi="Arial" w:cs="Arial"/>
          <w:sz w:val="24"/>
          <w:szCs w:val="24"/>
          <w:lang w:eastAsia="ru-RU"/>
        </w:rPr>
        <w:t>, в том числе об осуществлении при необходимости определенных действий.</w:t>
      </w:r>
      <w:r w:rsidRPr="0079241C">
        <w:rPr>
          <w:rFonts w:ascii="Arial" w:eastAsia="Times New Roman" w:hAnsi="Arial" w:cs="Arial"/>
          <w:sz w:val="24"/>
          <w:szCs w:val="24"/>
          <w:lang w:eastAsia="ru-RU"/>
        </w:rPr>
        <w:br/>
      </w:r>
    </w:p>
    <w:p w14:paraId="6B2BC02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136. Предметом досудебного (внесудебного) обжалования являются действия (бездействие) должностного лица контрольного (надзорного) органа, а также принимаемые им решения при исполнении государственной функции, повлекшие за собой нарушения требований законодательства Российской Федерации, а </w:t>
      </w:r>
      <w:r w:rsidRPr="0079241C">
        <w:rPr>
          <w:rFonts w:ascii="Arial" w:eastAsia="Times New Roman" w:hAnsi="Arial" w:cs="Arial"/>
          <w:sz w:val="24"/>
          <w:szCs w:val="24"/>
          <w:lang w:eastAsia="ru-RU"/>
        </w:rPr>
        <w:lastRenderedPageBreak/>
        <w:t>также нарушения прав заявителя.</w:t>
      </w:r>
      <w:r w:rsidRPr="0079241C">
        <w:rPr>
          <w:rFonts w:ascii="Arial" w:eastAsia="Times New Roman" w:hAnsi="Arial" w:cs="Arial"/>
          <w:sz w:val="24"/>
          <w:szCs w:val="24"/>
          <w:lang w:eastAsia="ru-RU"/>
        </w:rPr>
        <w:br/>
      </w:r>
    </w:p>
    <w:p w14:paraId="0878792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137. Решение контрольного (надзорного) органа, содержащее обоснование принятого решения, срок и порядок его исполнения, размещается в личном кабинете контролируемого лица на ЕПГУ и (или) РПГУ в срок не позднее одного рабочего дня со дня его принятия.</w:t>
      </w:r>
    </w:p>
    <w:p w14:paraId="10CCC249" w14:textId="77777777" w:rsidR="0079241C" w:rsidRPr="0079241C" w:rsidRDefault="0079241C" w:rsidP="0079241C">
      <w:pPr>
        <w:spacing w:after="240" w:line="240" w:lineRule="auto"/>
        <w:jc w:val="center"/>
        <w:textAlignment w:val="baseline"/>
        <w:outlineLvl w:val="2"/>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VII. Ключевые показатели государственного контроля (надзора) и их целевые значения</w:t>
      </w:r>
    </w:p>
    <w:p w14:paraId="1A461A54" w14:textId="77777777" w:rsidR="0079241C" w:rsidRPr="0079241C" w:rsidRDefault="0079241C" w:rsidP="0079241C">
      <w:pPr>
        <w:spacing w:after="0" w:line="240" w:lineRule="auto"/>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w:t>
      </w:r>
    </w:p>
    <w:p w14:paraId="0E6CB7A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138. Ключевые показатели государственного контроля (надзора) и их целевые значения, а также индикативные показатели определены в приложении 2 к настоящему Положению</w:t>
      </w:r>
      <w:r w:rsidRPr="0079241C">
        <w:rPr>
          <w:rFonts w:ascii="Arial" w:eastAsia="Times New Roman" w:hAnsi="Arial" w:cs="Arial"/>
          <w:sz w:val="24"/>
          <w:szCs w:val="24"/>
          <w:lang w:eastAsia="ru-RU"/>
        </w:rPr>
        <w:br/>
      </w:r>
    </w:p>
    <w:p w14:paraId="7BCE1871" w14:textId="77777777" w:rsidR="0079241C" w:rsidRPr="0079241C" w:rsidRDefault="0079241C" w:rsidP="0079241C">
      <w:pPr>
        <w:spacing w:after="240" w:line="240" w:lineRule="auto"/>
        <w:jc w:val="right"/>
        <w:textAlignment w:val="baseline"/>
        <w:outlineLvl w:val="2"/>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Приложение 1</w:t>
      </w:r>
      <w:r w:rsidRPr="0079241C">
        <w:rPr>
          <w:rFonts w:ascii="Arial" w:eastAsia="Times New Roman" w:hAnsi="Arial" w:cs="Arial"/>
          <w:b/>
          <w:bCs/>
          <w:sz w:val="24"/>
          <w:szCs w:val="24"/>
          <w:lang w:eastAsia="ru-RU"/>
        </w:rPr>
        <w:br/>
        <w:t>к Положению о региональном</w:t>
      </w:r>
      <w:r w:rsidRPr="0079241C">
        <w:rPr>
          <w:rFonts w:ascii="Arial" w:eastAsia="Times New Roman" w:hAnsi="Arial" w:cs="Arial"/>
          <w:b/>
          <w:bCs/>
          <w:sz w:val="24"/>
          <w:szCs w:val="24"/>
          <w:lang w:eastAsia="ru-RU"/>
        </w:rPr>
        <w:br/>
        <w:t>государственном экологическом</w:t>
      </w:r>
      <w:r w:rsidRPr="0079241C">
        <w:rPr>
          <w:rFonts w:ascii="Arial" w:eastAsia="Times New Roman" w:hAnsi="Arial" w:cs="Arial"/>
          <w:b/>
          <w:bCs/>
          <w:sz w:val="24"/>
          <w:szCs w:val="24"/>
          <w:lang w:eastAsia="ru-RU"/>
        </w:rPr>
        <w:br/>
        <w:t>контроле (надзоре) на территории</w:t>
      </w:r>
      <w:r w:rsidRPr="0079241C">
        <w:rPr>
          <w:rFonts w:ascii="Arial" w:eastAsia="Times New Roman" w:hAnsi="Arial" w:cs="Arial"/>
          <w:b/>
          <w:bCs/>
          <w:sz w:val="24"/>
          <w:szCs w:val="24"/>
          <w:lang w:eastAsia="ru-RU"/>
        </w:rPr>
        <w:br/>
        <w:t>Московской области</w:t>
      </w:r>
    </w:p>
    <w:p w14:paraId="2C8CAFA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br/>
      </w:r>
    </w:p>
    <w:p w14:paraId="2C3B2BE1" w14:textId="77777777" w:rsidR="0079241C" w:rsidRPr="0079241C" w:rsidRDefault="0079241C" w:rsidP="0079241C">
      <w:pPr>
        <w:spacing w:after="240" w:line="240" w:lineRule="auto"/>
        <w:jc w:val="center"/>
        <w:textAlignment w:val="baseline"/>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Критерии отнесения объектов регионального государственного экологического контроля (надзора) на территории Московской области к категориям риска</w:t>
      </w:r>
    </w:p>
    <w:p w14:paraId="750F0F88" w14:textId="77777777" w:rsidR="0079241C" w:rsidRPr="0079241C" w:rsidRDefault="0079241C" w:rsidP="0079241C">
      <w:pPr>
        <w:spacing w:after="0" w:line="240" w:lineRule="auto"/>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br/>
      </w:r>
    </w:p>
    <w:p w14:paraId="5DD3C87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Объекты контроля (надзора) относятся к следующим категориям риска:</w:t>
      </w:r>
      <w:r w:rsidRPr="0079241C">
        <w:rPr>
          <w:rFonts w:ascii="Arial" w:eastAsia="Times New Roman" w:hAnsi="Arial" w:cs="Arial"/>
          <w:sz w:val="24"/>
          <w:szCs w:val="24"/>
          <w:lang w:eastAsia="ru-RU"/>
        </w:rPr>
        <w:br/>
      </w:r>
    </w:p>
    <w:p w14:paraId="20BE8B5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к категории среднего риска относятся объекты контроля (надзора), соответствующие критериям отнесения объектов, оказывающих умеренное негативное воздействие на окружающую среду, к объектам II категории, в соответствии с постановлением Правительства Российской Федерации от 31.12.2020 N 2398 "Об утверждении критериев отнесения объектов, оказывающих негативное воздействие на окружающую среду, к объектам I, II, III и IV категорий" (далее - постановление N 2398);</w:t>
      </w:r>
      <w:r w:rsidRPr="0079241C">
        <w:rPr>
          <w:rFonts w:ascii="Arial" w:eastAsia="Times New Roman" w:hAnsi="Arial" w:cs="Arial"/>
          <w:sz w:val="24"/>
          <w:szCs w:val="24"/>
          <w:lang w:eastAsia="ru-RU"/>
        </w:rPr>
        <w:br/>
      </w:r>
    </w:p>
    <w:p w14:paraId="48F584F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к категории умеренного риска относятся объекты контроля (надзора), соответствующие критериям отнесения объектов, оказывающих незначительное негативное воздействие на окружающую среду, к объектам III категории, в соответствии с постановлением N 2398, а также объекты исключительно по сбору и (или) транспортированию и (или) обработке отходов производства и потребления V класса опасности, за исключением объектов, которым при включении в государственный реестр объектов, оказывающих негативное воздействие на окружающую среду, присвоена IV категория;</w:t>
      </w:r>
      <w:r w:rsidRPr="0079241C">
        <w:rPr>
          <w:rFonts w:ascii="Arial" w:eastAsia="Times New Roman" w:hAnsi="Arial" w:cs="Arial"/>
          <w:sz w:val="24"/>
          <w:szCs w:val="24"/>
          <w:lang w:eastAsia="ru-RU"/>
        </w:rPr>
        <w:br/>
      </w:r>
    </w:p>
    <w:p w14:paraId="0DF9EBB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к категории низкого риска относятся объекты контроля (надзора), соответствующие критериям отнесения объектов, оказывающих минимальное негативное воздействие на окружающую среду, к объектам IV категории, в соответствии с постановлением N 2398.</w:t>
      </w:r>
      <w:r w:rsidRPr="0079241C">
        <w:rPr>
          <w:rFonts w:ascii="Arial" w:eastAsia="Times New Roman" w:hAnsi="Arial" w:cs="Arial"/>
          <w:sz w:val="24"/>
          <w:szCs w:val="24"/>
          <w:lang w:eastAsia="ru-RU"/>
        </w:rPr>
        <w:br/>
      </w:r>
    </w:p>
    <w:p w14:paraId="47D3AC7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2. Объекты контроля (надзора), подлежащие отнесению в соответствии с подпунктами 1,2 настоящих критериев к категориям среднего, умеренного риска, подлежат отнесению соответственно к категориям значительного, среднего риска в случае, если объект регионального государственного экологического надзора размещается:</w:t>
      </w:r>
      <w:r w:rsidRPr="0079241C">
        <w:rPr>
          <w:rFonts w:ascii="Arial" w:eastAsia="Times New Roman" w:hAnsi="Arial" w:cs="Arial"/>
          <w:sz w:val="24"/>
          <w:szCs w:val="24"/>
          <w:lang w:eastAsia="ru-RU"/>
        </w:rPr>
        <w:br/>
      </w:r>
    </w:p>
    <w:p w14:paraId="1E8CD9F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в границах особо охраняемой природной территории регионального значения;</w:t>
      </w:r>
      <w:r w:rsidRPr="0079241C">
        <w:rPr>
          <w:rFonts w:ascii="Arial" w:eastAsia="Times New Roman" w:hAnsi="Arial" w:cs="Arial"/>
          <w:sz w:val="24"/>
          <w:szCs w:val="24"/>
          <w:lang w:eastAsia="ru-RU"/>
        </w:rPr>
        <w:br/>
      </w:r>
    </w:p>
    <w:p w14:paraId="1C92355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в водоохранных зонах водных объектов или их частей.</w:t>
      </w:r>
      <w:r w:rsidRPr="0079241C">
        <w:rPr>
          <w:rFonts w:ascii="Arial" w:eastAsia="Times New Roman" w:hAnsi="Arial" w:cs="Arial"/>
          <w:sz w:val="24"/>
          <w:szCs w:val="24"/>
          <w:lang w:eastAsia="ru-RU"/>
        </w:rPr>
        <w:br/>
      </w:r>
    </w:p>
    <w:p w14:paraId="301614D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Объекты контроля (надзора), подлежащие отнесению в соответствии с пунктами 1 и 2 настоящих критериев к категориям значительного, среднего, умеренного риска, подлежат отнесению соответственно к категориям высокого, значительного, среднего риска при наличии вступивших в законную силу в течение 3 лет, предшествующих дате принятия решения об отнесении объекта регионального государственного экологического надзора к категории риска:</w:t>
      </w:r>
      <w:r w:rsidRPr="0079241C">
        <w:rPr>
          <w:rFonts w:ascii="Arial" w:eastAsia="Times New Roman" w:hAnsi="Arial" w:cs="Arial"/>
          <w:sz w:val="24"/>
          <w:szCs w:val="24"/>
          <w:lang w:eastAsia="ru-RU"/>
        </w:rPr>
        <w:br/>
      </w:r>
    </w:p>
    <w:p w14:paraId="5A295C3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статьями 7.3, 7.4, 7.6, 8.2, 8.4, 8.6, 8.7, 8.9, частью 1 статьи 8.10, статьями 8.11, 8.12, 8.13, 8.14, 8.21, 8.32, 8.42, 8.44, 8.45, 14.1 и 19.20 Кодекса Российской Федерации об административных правонарушениях и совершенного при осуществлении деятельности с использованием объекта регионального государственного экологического надзора, вынесенного должностными лицами органа государственного надзора или судом на основании протокола об административном правонарушении, составленного должностными лицами указанного органа;</w:t>
      </w:r>
      <w:r w:rsidRPr="0079241C">
        <w:rPr>
          <w:rFonts w:ascii="Arial" w:eastAsia="Times New Roman" w:hAnsi="Arial" w:cs="Arial"/>
          <w:sz w:val="24"/>
          <w:szCs w:val="24"/>
          <w:lang w:eastAsia="ru-RU"/>
        </w:rPr>
        <w:br/>
      </w:r>
    </w:p>
    <w:p w14:paraId="7FC345A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обвинительного приговора, предусматривающего признание должностного лица юридического лица либо индивидуального предпринимателя, осуществляющих хозяйственную и (или) иную деятельность с использованием объекта регионального государственного экологического надзора, виновными в совершении преступления, предусмотренного статьями 246, 247, </w:t>
      </w:r>
      <w:proofErr w:type="gramStart"/>
      <w:r w:rsidRPr="0079241C">
        <w:rPr>
          <w:rFonts w:ascii="Arial" w:eastAsia="Times New Roman" w:hAnsi="Arial" w:cs="Arial"/>
          <w:sz w:val="24"/>
          <w:szCs w:val="24"/>
          <w:lang w:eastAsia="ru-RU"/>
        </w:rPr>
        <w:t>250-255</w:t>
      </w:r>
      <w:proofErr w:type="gramEnd"/>
      <w:r w:rsidRPr="0079241C">
        <w:rPr>
          <w:rFonts w:ascii="Arial" w:eastAsia="Times New Roman" w:hAnsi="Arial" w:cs="Arial"/>
          <w:sz w:val="24"/>
          <w:szCs w:val="24"/>
          <w:lang w:eastAsia="ru-RU"/>
        </w:rPr>
        <w:t> и 257 Уголовного кодекса Российской Федерации;</w:t>
      </w:r>
      <w:r w:rsidRPr="0079241C">
        <w:rPr>
          <w:rFonts w:ascii="Arial" w:eastAsia="Times New Roman" w:hAnsi="Arial" w:cs="Arial"/>
          <w:sz w:val="24"/>
          <w:szCs w:val="24"/>
          <w:lang w:eastAsia="ru-RU"/>
        </w:rPr>
        <w:br/>
      </w:r>
    </w:p>
    <w:p w14:paraId="01530C4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регионального государственного экологического контроля (надзора) за совершение административного правонарушения, предусмотренного законами субъектов Российской Федерации, которое повлекло за собой возникновение угрозы причинения вреда окружающей среде или причинение такого вреда;</w:t>
      </w:r>
      <w:r w:rsidRPr="0079241C">
        <w:rPr>
          <w:rFonts w:ascii="Arial" w:eastAsia="Times New Roman" w:hAnsi="Arial" w:cs="Arial"/>
          <w:sz w:val="24"/>
          <w:szCs w:val="24"/>
          <w:lang w:eastAsia="ru-RU"/>
        </w:rPr>
        <w:br/>
      </w:r>
    </w:p>
    <w:p w14:paraId="6A0BC58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решения о прекращении, аннулировании разрешений, выдача которых уполномоченными органами исполнительной власти Московской области предусмотрена нормативными правовыми актами Московской области, при осуществлении деятельности с использованием объекта контроля.</w:t>
      </w:r>
      <w:r w:rsidRPr="0079241C">
        <w:rPr>
          <w:rFonts w:ascii="Arial" w:eastAsia="Times New Roman" w:hAnsi="Arial" w:cs="Arial"/>
          <w:sz w:val="24"/>
          <w:szCs w:val="24"/>
          <w:lang w:eastAsia="ru-RU"/>
        </w:rPr>
        <w:br/>
      </w:r>
    </w:p>
    <w:p w14:paraId="60A4D66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4. Объекты контроля (надзора), подлежащие отнесению в соответствии с подпунктами 1 и 3 пункта 3 настоящих критериев к категориям высокого, значительного, среднего риска, подлежат отнесению соответственно к категориям значительного, среднего, умеренного риска после устранения в установленный срок выявленного нарушения обязательных требований, подтвержденного результатами проверки.</w:t>
      </w:r>
      <w:r w:rsidRPr="0079241C">
        <w:rPr>
          <w:rFonts w:ascii="Arial" w:eastAsia="Times New Roman" w:hAnsi="Arial" w:cs="Arial"/>
          <w:sz w:val="24"/>
          <w:szCs w:val="24"/>
          <w:lang w:eastAsia="ru-RU"/>
        </w:rPr>
        <w:br/>
      </w:r>
    </w:p>
    <w:p w14:paraId="2EC2325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Объекты контроля (надзора), подлежащие отнесению в соответствии с пунктами 1 и 2 настоящих критериев к категориям значительного, среднего риска, подлежат отнесению соответственно к категориям среднего, умеренного риска при отсутствии в течение 3 лет, предшествующих дате принятия решения об отнесении объекта контроля к категории риска, вступивших в законную силу решений, предусмотренных пунктом 3 настоящих критериев,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 представлении декларации о плате за негативное воздействие на окружающую среду, отчета об организации и о результатах осуществления производственного экологического контроля, отчетности об образовании, утилизации, обезвреживании, о размещении отходов производства и потребления.</w:t>
      </w:r>
      <w:r w:rsidRPr="0079241C">
        <w:rPr>
          <w:rFonts w:ascii="Arial" w:eastAsia="Times New Roman" w:hAnsi="Arial" w:cs="Arial"/>
          <w:sz w:val="24"/>
          <w:szCs w:val="24"/>
          <w:lang w:eastAsia="ru-RU"/>
        </w:rPr>
        <w:br/>
      </w:r>
    </w:p>
    <w:p w14:paraId="6B121649" w14:textId="449BBA2A" w:rsidR="0079241C" w:rsidRPr="0079241C" w:rsidRDefault="0079241C" w:rsidP="0079241C">
      <w:pPr>
        <w:spacing w:after="0" w:line="240" w:lineRule="auto"/>
        <w:jc w:val="right"/>
        <w:textAlignment w:val="baseline"/>
        <w:outlineLvl w:val="2"/>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Приложение 2</w:t>
      </w:r>
      <w:r w:rsidRPr="0079241C">
        <w:rPr>
          <w:rFonts w:ascii="Arial" w:eastAsia="Times New Roman" w:hAnsi="Arial" w:cs="Arial"/>
          <w:b/>
          <w:bCs/>
          <w:sz w:val="24"/>
          <w:szCs w:val="24"/>
          <w:lang w:eastAsia="ru-RU"/>
        </w:rPr>
        <w:br/>
        <w:t>к Положению о региональном</w:t>
      </w:r>
      <w:r w:rsidRPr="0079241C">
        <w:rPr>
          <w:rFonts w:ascii="Arial" w:eastAsia="Times New Roman" w:hAnsi="Arial" w:cs="Arial"/>
          <w:b/>
          <w:bCs/>
          <w:sz w:val="24"/>
          <w:szCs w:val="24"/>
          <w:lang w:eastAsia="ru-RU"/>
        </w:rPr>
        <w:br/>
        <w:t>государственном экологическом</w:t>
      </w:r>
      <w:r w:rsidRPr="0079241C">
        <w:rPr>
          <w:rFonts w:ascii="Arial" w:eastAsia="Times New Roman" w:hAnsi="Arial" w:cs="Arial"/>
          <w:b/>
          <w:bCs/>
          <w:sz w:val="24"/>
          <w:szCs w:val="24"/>
          <w:lang w:eastAsia="ru-RU"/>
        </w:rPr>
        <w:br/>
        <w:t>контроле (надзоре)</w:t>
      </w:r>
      <w:r w:rsidRPr="0079241C">
        <w:rPr>
          <w:rFonts w:ascii="Arial" w:eastAsia="Times New Roman" w:hAnsi="Arial" w:cs="Arial"/>
          <w:b/>
          <w:bCs/>
          <w:sz w:val="24"/>
          <w:szCs w:val="24"/>
          <w:lang w:eastAsia="ru-RU"/>
        </w:rPr>
        <w:br/>
        <w:t>на территории Московской области</w:t>
      </w:r>
      <w:r w:rsidRPr="0079241C">
        <w:rPr>
          <w:rFonts w:ascii="Arial" w:eastAsia="Times New Roman" w:hAnsi="Arial" w:cs="Arial"/>
          <w:b/>
          <w:bCs/>
          <w:sz w:val="24"/>
          <w:szCs w:val="24"/>
          <w:lang w:eastAsia="ru-RU"/>
        </w:rPr>
        <w:br/>
        <w:t>(В редакции, введенной в действие</w:t>
      </w:r>
      <w:r w:rsidRPr="0079241C">
        <w:rPr>
          <w:rFonts w:ascii="Arial" w:eastAsia="Times New Roman" w:hAnsi="Arial" w:cs="Arial"/>
          <w:b/>
          <w:bCs/>
          <w:sz w:val="24"/>
          <w:szCs w:val="24"/>
          <w:lang w:eastAsia="ru-RU"/>
        </w:rPr>
        <w:br/>
        <w:t> с 5 марта 2022 года</w:t>
      </w:r>
      <w:r w:rsidRPr="0079241C">
        <w:rPr>
          <w:rFonts w:ascii="Arial" w:eastAsia="Times New Roman" w:hAnsi="Arial" w:cs="Arial"/>
          <w:b/>
          <w:bCs/>
          <w:sz w:val="24"/>
          <w:szCs w:val="24"/>
          <w:lang w:eastAsia="ru-RU"/>
        </w:rPr>
        <w:br/>
        <w:t> постановлением Правительства</w:t>
      </w:r>
      <w:r w:rsidRPr="0079241C">
        <w:rPr>
          <w:rFonts w:ascii="Arial" w:eastAsia="Times New Roman" w:hAnsi="Arial" w:cs="Arial"/>
          <w:b/>
          <w:bCs/>
          <w:sz w:val="24"/>
          <w:szCs w:val="24"/>
          <w:lang w:eastAsia="ru-RU"/>
        </w:rPr>
        <w:br/>
        <w:t> Московской области</w:t>
      </w:r>
      <w:r w:rsidRPr="0079241C">
        <w:rPr>
          <w:rFonts w:ascii="Arial" w:eastAsia="Times New Roman" w:hAnsi="Arial" w:cs="Arial"/>
          <w:b/>
          <w:bCs/>
          <w:sz w:val="24"/>
          <w:szCs w:val="24"/>
          <w:lang w:eastAsia="ru-RU"/>
        </w:rPr>
        <w:br/>
        <w:t> от 4 марта 2022 года N 181/7)</w:t>
      </w:r>
    </w:p>
    <w:p w14:paraId="2FEDD0D4" w14:textId="77777777" w:rsidR="0079241C" w:rsidRPr="0079241C" w:rsidRDefault="0079241C" w:rsidP="0079241C">
      <w:pPr>
        <w:spacing w:after="240" w:line="240" w:lineRule="auto"/>
        <w:jc w:val="center"/>
        <w:textAlignment w:val="baseline"/>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Ключевые показатели регионального государственного экологического контроля (надзора) на территории Московской области и их целевые значения, индикативные показатели</w:t>
      </w:r>
    </w:p>
    <w:p w14:paraId="5171147B" w14:textId="77777777" w:rsidR="0079241C" w:rsidRPr="0079241C" w:rsidRDefault="0079241C" w:rsidP="0079241C">
      <w:pPr>
        <w:spacing w:after="0" w:line="240" w:lineRule="auto"/>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br/>
      </w:r>
    </w:p>
    <w:p w14:paraId="7A2B86C0" w14:textId="77777777" w:rsidR="0079241C" w:rsidRPr="0079241C" w:rsidRDefault="0079241C" w:rsidP="0079241C">
      <w:pPr>
        <w:spacing w:after="240" w:line="240" w:lineRule="auto"/>
        <w:jc w:val="center"/>
        <w:textAlignment w:val="baseline"/>
        <w:outlineLvl w:val="3"/>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Ключевые показатели и их целевые значения</w:t>
      </w:r>
    </w:p>
    <w:tbl>
      <w:tblPr>
        <w:tblW w:w="0" w:type="auto"/>
        <w:tblCellMar>
          <w:left w:w="0" w:type="dxa"/>
          <w:right w:w="0" w:type="dxa"/>
        </w:tblCellMar>
        <w:tblLook w:val="04A0" w:firstRow="1" w:lastRow="0" w:firstColumn="1" w:lastColumn="0" w:noHBand="0" w:noVBand="1"/>
      </w:tblPr>
      <w:tblGrid>
        <w:gridCol w:w="749"/>
        <w:gridCol w:w="3016"/>
        <w:gridCol w:w="962"/>
        <w:gridCol w:w="871"/>
        <w:gridCol w:w="962"/>
        <w:gridCol w:w="962"/>
        <w:gridCol w:w="871"/>
        <w:gridCol w:w="962"/>
      </w:tblGrid>
      <w:tr w:rsidR="0079241C" w:rsidRPr="0079241C" w14:paraId="721B6E93" w14:textId="77777777" w:rsidTr="0079241C">
        <w:trPr>
          <w:trHeight w:val="15"/>
        </w:trPr>
        <w:tc>
          <w:tcPr>
            <w:tcW w:w="924" w:type="dxa"/>
            <w:hideMark/>
          </w:tcPr>
          <w:p w14:paraId="72DD6C4F" w14:textId="77777777" w:rsidR="0079241C" w:rsidRPr="0079241C" w:rsidRDefault="0079241C" w:rsidP="0079241C">
            <w:pPr>
              <w:spacing w:line="254" w:lineRule="auto"/>
              <w:rPr>
                <w:rFonts w:ascii="Arial" w:eastAsia="Times New Roman" w:hAnsi="Arial" w:cs="Arial"/>
                <w:b/>
                <w:bCs/>
                <w:sz w:val="24"/>
                <w:szCs w:val="24"/>
                <w:lang w:eastAsia="ru-RU"/>
              </w:rPr>
            </w:pPr>
          </w:p>
        </w:tc>
        <w:tc>
          <w:tcPr>
            <w:tcW w:w="4250" w:type="dxa"/>
            <w:hideMark/>
          </w:tcPr>
          <w:p w14:paraId="3390F694" w14:textId="77777777" w:rsidR="0079241C" w:rsidRPr="0079241C" w:rsidRDefault="0079241C" w:rsidP="0079241C">
            <w:pPr>
              <w:spacing w:after="200" w:line="276" w:lineRule="auto"/>
              <w:rPr>
                <w:rFonts w:ascii="Calibri" w:eastAsia="Calibri" w:hAnsi="Calibri" w:cs="Times New Roman"/>
                <w:sz w:val="20"/>
                <w:szCs w:val="20"/>
                <w:lang w:eastAsia="ru-RU"/>
              </w:rPr>
            </w:pPr>
          </w:p>
        </w:tc>
        <w:tc>
          <w:tcPr>
            <w:tcW w:w="1109" w:type="dxa"/>
            <w:hideMark/>
          </w:tcPr>
          <w:p w14:paraId="5B506A8C" w14:textId="77777777" w:rsidR="0079241C" w:rsidRPr="0079241C" w:rsidRDefault="0079241C" w:rsidP="0079241C">
            <w:pPr>
              <w:spacing w:after="200" w:line="276" w:lineRule="auto"/>
              <w:rPr>
                <w:rFonts w:ascii="Calibri" w:eastAsia="Calibri" w:hAnsi="Calibri" w:cs="Times New Roman"/>
                <w:sz w:val="20"/>
                <w:szCs w:val="20"/>
                <w:lang w:eastAsia="ru-RU"/>
              </w:rPr>
            </w:pPr>
          </w:p>
        </w:tc>
        <w:tc>
          <w:tcPr>
            <w:tcW w:w="924" w:type="dxa"/>
            <w:hideMark/>
          </w:tcPr>
          <w:p w14:paraId="37147472" w14:textId="77777777" w:rsidR="0079241C" w:rsidRPr="0079241C" w:rsidRDefault="0079241C" w:rsidP="0079241C">
            <w:pPr>
              <w:spacing w:after="200" w:line="276" w:lineRule="auto"/>
              <w:rPr>
                <w:rFonts w:ascii="Calibri" w:eastAsia="Calibri" w:hAnsi="Calibri" w:cs="Times New Roman"/>
                <w:sz w:val="20"/>
                <w:szCs w:val="20"/>
                <w:lang w:eastAsia="ru-RU"/>
              </w:rPr>
            </w:pPr>
          </w:p>
        </w:tc>
        <w:tc>
          <w:tcPr>
            <w:tcW w:w="1109" w:type="dxa"/>
            <w:hideMark/>
          </w:tcPr>
          <w:p w14:paraId="26C40F5C" w14:textId="77777777" w:rsidR="0079241C" w:rsidRPr="0079241C" w:rsidRDefault="0079241C" w:rsidP="0079241C">
            <w:pPr>
              <w:spacing w:after="200" w:line="276" w:lineRule="auto"/>
              <w:rPr>
                <w:rFonts w:ascii="Calibri" w:eastAsia="Calibri" w:hAnsi="Calibri" w:cs="Times New Roman"/>
                <w:sz w:val="20"/>
                <w:szCs w:val="20"/>
                <w:lang w:eastAsia="ru-RU"/>
              </w:rPr>
            </w:pPr>
          </w:p>
        </w:tc>
        <w:tc>
          <w:tcPr>
            <w:tcW w:w="1109" w:type="dxa"/>
            <w:hideMark/>
          </w:tcPr>
          <w:p w14:paraId="4A8DFD02" w14:textId="77777777" w:rsidR="0079241C" w:rsidRPr="0079241C" w:rsidRDefault="0079241C" w:rsidP="0079241C">
            <w:pPr>
              <w:spacing w:after="200" w:line="276" w:lineRule="auto"/>
              <w:rPr>
                <w:rFonts w:ascii="Calibri" w:eastAsia="Calibri" w:hAnsi="Calibri" w:cs="Times New Roman"/>
                <w:sz w:val="20"/>
                <w:szCs w:val="20"/>
                <w:lang w:eastAsia="ru-RU"/>
              </w:rPr>
            </w:pPr>
          </w:p>
        </w:tc>
        <w:tc>
          <w:tcPr>
            <w:tcW w:w="924" w:type="dxa"/>
            <w:hideMark/>
          </w:tcPr>
          <w:p w14:paraId="44302598" w14:textId="77777777" w:rsidR="0079241C" w:rsidRPr="0079241C" w:rsidRDefault="0079241C" w:rsidP="0079241C">
            <w:pPr>
              <w:spacing w:after="200" w:line="276" w:lineRule="auto"/>
              <w:rPr>
                <w:rFonts w:ascii="Calibri" w:eastAsia="Calibri" w:hAnsi="Calibri" w:cs="Times New Roman"/>
                <w:sz w:val="20"/>
                <w:szCs w:val="20"/>
                <w:lang w:eastAsia="ru-RU"/>
              </w:rPr>
            </w:pPr>
          </w:p>
        </w:tc>
        <w:tc>
          <w:tcPr>
            <w:tcW w:w="1109" w:type="dxa"/>
            <w:hideMark/>
          </w:tcPr>
          <w:p w14:paraId="061F1954" w14:textId="77777777" w:rsidR="0079241C" w:rsidRPr="0079241C" w:rsidRDefault="0079241C" w:rsidP="0079241C">
            <w:pPr>
              <w:spacing w:after="200" w:line="276" w:lineRule="auto"/>
              <w:rPr>
                <w:rFonts w:ascii="Calibri" w:eastAsia="Calibri" w:hAnsi="Calibri" w:cs="Times New Roman"/>
                <w:sz w:val="20"/>
                <w:szCs w:val="20"/>
                <w:lang w:eastAsia="ru-RU"/>
              </w:rPr>
            </w:pPr>
          </w:p>
        </w:tc>
      </w:tr>
      <w:tr w:rsidR="0079241C" w:rsidRPr="0079241C" w14:paraId="39E0DE99" w14:textId="77777777" w:rsidTr="0079241C">
        <w:tc>
          <w:tcPr>
            <w:tcW w:w="924"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216DED0C"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N</w:t>
            </w:r>
          </w:p>
        </w:tc>
        <w:tc>
          <w:tcPr>
            <w:tcW w:w="4250"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112BB1B7"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Наименование ключевого</w:t>
            </w:r>
          </w:p>
        </w:tc>
        <w:tc>
          <w:tcPr>
            <w:tcW w:w="6283" w:type="dxa"/>
            <w:gridSpan w:val="6"/>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44D707A"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Целевое значение показателя</w:t>
            </w:r>
          </w:p>
        </w:tc>
      </w:tr>
      <w:tr w:rsidR="0079241C" w:rsidRPr="0079241C" w14:paraId="48591DE4" w14:textId="77777777" w:rsidTr="0079241C">
        <w:tc>
          <w:tcPr>
            <w:tcW w:w="924"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02C86B1A"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п/п</w:t>
            </w:r>
          </w:p>
        </w:tc>
        <w:tc>
          <w:tcPr>
            <w:tcW w:w="4250"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5DC17DEA"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показателя</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3086010"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2021</w:t>
            </w: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35A1F6D"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3747BBA"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6BB7452"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2024</w:t>
            </w: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06A6141"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2025</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C21D0EE"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2026</w:t>
            </w:r>
          </w:p>
        </w:tc>
      </w:tr>
      <w:tr w:rsidR="0079241C" w:rsidRPr="0079241C" w14:paraId="11A03321" w14:textId="77777777" w:rsidTr="0079241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DDC8F18"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1</w:t>
            </w:r>
          </w:p>
        </w:tc>
        <w:tc>
          <w:tcPr>
            <w:tcW w:w="4250"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16A4856" w14:textId="77777777" w:rsidR="0079241C" w:rsidRPr="0079241C" w:rsidRDefault="0079241C" w:rsidP="0079241C">
            <w:pPr>
              <w:spacing w:after="0" w:line="240" w:lineRule="auto"/>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 xml:space="preserve">Доля выявленного (начисленного) ущерба, причинённого компонентам природной среды, в </w:t>
            </w:r>
            <w:proofErr w:type="gramStart"/>
            <w:r w:rsidRPr="0079241C">
              <w:rPr>
                <w:rFonts w:ascii="Times New Roman" w:eastAsia="Times New Roman" w:hAnsi="Times New Roman" w:cs="Times New Roman"/>
                <w:sz w:val="24"/>
                <w:szCs w:val="24"/>
              </w:rPr>
              <w:t>млн.</w:t>
            </w:r>
            <w:proofErr w:type="gramEnd"/>
            <w:r w:rsidRPr="0079241C">
              <w:rPr>
                <w:rFonts w:ascii="Times New Roman" w:eastAsia="Times New Roman" w:hAnsi="Times New Roman" w:cs="Times New Roman"/>
                <w:sz w:val="24"/>
                <w:szCs w:val="24"/>
              </w:rPr>
              <w:t xml:space="preserve"> рублей в отчетном периоде по отношению к аналогичному отчетному периоду предыдущего года</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565E30F"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102%</w:t>
            </w: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0C48BCB"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104%</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F33C050"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106%</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F65A78A"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108%</w:t>
            </w:r>
          </w:p>
        </w:tc>
        <w:tc>
          <w:tcPr>
            <w:tcW w:w="924"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9D910E1"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110%</w:t>
            </w:r>
          </w:p>
        </w:tc>
        <w:tc>
          <w:tcPr>
            <w:tcW w:w="11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76966F9" w14:textId="77777777" w:rsidR="0079241C" w:rsidRPr="0079241C" w:rsidRDefault="0079241C" w:rsidP="0079241C">
            <w:pPr>
              <w:spacing w:after="0" w:line="240" w:lineRule="auto"/>
              <w:jc w:val="center"/>
              <w:textAlignment w:val="baseline"/>
              <w:rPr>
                <w:rFonts w:ascii="Times New Roman" w:eastAsia="Times New Roman" w:hAnsi="Times New Roman" w:cs="Times New Roman"/>
                <w:sz w:val="24"/>
                <w:szCs w:val="24"/>
              </w:rPr>
            </w:pPr>
            <w:r w:rsidRPr="0079241C">
              <w:rPr>
                <w:rFonts w:ascii="Times New Roman" w:eastAsia="Times New Roman" w:hAnsi="Times New Roman" w:cs="Times New Roman"/>
                <w:sz w:val="24"/>
                <w:szCs w:val="24"/>
              </w:rPr>
              <w:t>112%</w:t>
            </w:r>
          </w:p>
        </w:tc>
      </w:tr>
    </w:tbl>
    <w:p w14:paraId="49D63634"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br/>
      </w:r>
    </w:p>
    <w:p w14:paraId="39EA5217" w14:textId="77777777" w:rsidR="0079241C" w:rsidRPr="0079241C" w:rsidRDefault="0079241C" w:rsidP="0079241C">
      <w:pPr>
        <w:spacing w:after="240" w:line="240" w:lineRule="auto"/>
        <w:jc w:val="center"/>
        <w:textAlignment w:val="baseline"/>
        <w:outlineLvl w:val="3"/>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Индикативные показатели</w:t>
      </w:r>
    </w:p>
    <w:p w14:paraId="6D5C1717" w14:textId="77777777" w:rsidR="0079241C" w:rsidRPr="0079241C" w:rsidRDefault="0079241C" w:rsidP="0079241C">
      <w:pPr>
        <w:spacing w:after="0" w:line="240" w:lineRule="auto"/>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w:t>
      </w:r>
    </w:p>
    <w:p w14:paraId="00EECC4A"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Количество плановых контрольных (надзорных) мероприятий, проведенных за отчетный период.</w:t>
      </w:r>
      <w:r w:rsidRPr="0079241C">
        <w:rPr>
          <w:rFonts w:ascii="Arial" w:eastAsia="Times New Roman" w:hAnsi="Arial" w:cs="Arial"/>
          <w:sz w:val="24"/>
          <w:szCs w:val="24"/>
          <w:lang w:eastAsia="ru-RU"/>
        </w:rPr>
        <w:br/>
      </w:r>
    </w:p>
    <w:p w14:paraId="641FDAF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Количество внеплановых контрольных (надзорных) мероприятий, проведенных за отчетный период.</w:t>
      </w:r>
      <w:r w:rsidRPr="0079241C">
        <w:rPr>
          <w:rFonts w:ascii="Arial" w:eastAsia="Times New Roman" w:hAnsi="Arial" w:cs="Arial"/>
          <w:sz w:val="24"/>
          <w:szCs w:val="24"/>
          <w:lang w:eastAsia="ru-RU"/>
        </w:rPr>
        <w:br/>
      </w:r>
    </w:p>
    <w:p w14:paraId="35203CC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Количество внеплановых контрольных (надзорных) мероприятий, проведенных на основании выявления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 за отчетный период.</w:t>
      </w:r>
      <w:r w:rsidRPr="0079241C">
        <w:rPr>
          <w:rFonts w:ascii="Arial" w:eastAsia="Times New Roman" w:hAnsi="Arial" w:cs="Arial"/>
          <w:sz w:val="24"/>
          <w:szCs w:val="24"/>
          <w:lang w:eastAsia="ru-RU"/>
        </w:rPr>
        <w:br/>
      </w:r>
    </w:p>
    <w:p w14:paraId="30C7833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Общее количество контрольных (надзорных) мероприятий с взаимодействием, проведенных за отчетный период.</w:t>
      </w:r>
      <w:r w:rsidRPr="0079241C">
        <w:rPr>
          <w:rFonts w:ascii="Arial" w:eastAsia="Times New Roman" w:hAnsi="Arial" w:cs="Arial"/>
          <w:sz w:val="24"/>
          <w:szCs w:val="24"/>
          <w:lang w:eastAsia="ru-RU"/>
        </w:rPr>
        <w:br/>
      </w:r>
    </w:p>
    <w:p w14:paraId="7100C8C9"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Количество контрольных (надзорных) мероприятий с взаимодействием по каждому виду контрольных (надзорных) мероприятий, проведенных за отчетный период.</w:t>
      </w:r>
      <w:r w:rsidRPr="0079241C">
        <w:rPr>
          <w:rFonts w:ascii="Arial" w:eastAsia="Times New Roman" w:hAnsi="Arial" w:cs="Arial"/>
          <w:sz w:val="24"/>
          <w:szCs w:val="24"/>
          <w:lang w:eastAsia="ru-RU"/>
        </w:rPr>
        <w:br/>
      </w:r>
    </w:p>
    <w:p w14:paraId="4623CCF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 Количество контрольных (надзорных) мероприятий, проведенных с использованием средств дистанционного взаимодействия, за отчетный период.</w:t>
      </w:r>
      <w:r w:rsidRPr="0079241C">
        <w:rPr>
          <w:rFonts w:ascii="Arial" w:eastAsia="Times New Roman" w:hAnsi="Arial" w:cs="Arial"/>
          <w:sz w:val="24"/>
          <w:szCs w:val="24"/>
          <w:lang w:eastAsia="ru-RU"/>
        </w:rPr>
        <w:br/>
      </w:r>
    </w:p>
    <w:p w14:paraId="667BFD6B"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 Количество обязательных профилактических визитов, проведенных за отчетный период.</w:t>
      </w:r>
      <w:r w:rsidRPr="0079241C">
        <w:rPr>
          <w:rFonts w:ascii="Arial" w:eastAsia="Times New Roman" w:hAnsi="Arial" w:cs="Arial"/>
          <w:sz w:val="24"/>
          <w:szCs w:val="24"/>
          <w:lang w:eastAsia="ru-RU"/>
        </w:rPr>
        <w:br/>
      </w:r>
    </w:p>
    <w:p w14:paraId="3DB5E73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8. Количество предостережений о недопустимости нарушения обязательных требований, объявленных за отчетный период.</w:t>
      </w:r>
      <w:r w:rsidRPr="0079241C">
        <w:rPr>
          <w:rFonts w:ascii="Arial" w:eastAsia="Times New Roman" w:hAnsi="Arial" w:cs="Arial"/>
          <w:sz w:val="24"/>
          <w:szCs w:val="24"/>
          <w:lang w:eastAsia="ru-RU"/>
        </w:rPr>
        <w:br/>
      </w:r>
    </w:p>
    <w:p w14:paraId="0673C75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9. Количество контрольных (надзорных) мероприятий, по результатам которых выявлены нарушения обязательных требований, за отчетный период.</w:t>
      </w:r>
      <w:r w:rsidRPr="0079241C">
        <w:rPr>
          <w:rFonts w:ascii="Arial" w:eastAsia="Times New Roman" w:hAnsi="Arial" w:cs="Arial"/>
          <w:sz w:val="24"/>
          <w:szCs w:val="24"/>
          <w:lang w:eastAsia="ru-RU"/>
        </w:rPr>
        <w:br/>
      </w:r>
    </w:p>
    <w:p w14:paraId="22B2AAA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10. Количество контрольных (надзорных) мероприятий, по итогам которых возбуждены дела об административных правонарушениях, за отчетный период.</w:t>
      </w:r>
      <w:r w:rsidRPr="0079241C">
        <w:rPr>
          <w:rFonts w:ascii="Arial" w:eastAsia="Times New Roman" w:hAnsi="Arial" w:cs="Arial"/>
          <w:sz w:val="24"/>
          <w:szCs w:val="24"/>
          <w:lang w:eastAsia="ru-RU"/>
        </w:rPr>
        <w:br/>
      </w:r>
    </w:p>
    <w:p w14:paraId="3B49609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11. Сумма административных штрафов, наложенных по результатам контрольных (надзорных) мероприятий, за отчетный период.</w:t>
      </w:r>
      <w:r w:rsidRPr="0079241C">
        <w:rPr>
          <w:rFonts w:ascii="Arial" w:eastAsia="Times New Roman" w:hAnsi="Arial" w:cs="Arial"/>
          <w:sz w:val="24"/>
          <w:szCs w:val="24"/>
          <w:lang w:eastAsia="ru-RU"/>
        </w:rPr>
        <w:br/>
      </w:r>
    </w:p>
    <w:p w14:paraId="090A98B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12. Количество направленных в органы прокуратуры заявлений о согласовании проведения контрольных (надзорных) мероприятий, за отчетный период.</w:t>
      </w:r>
      <w:r w:rsidRPr="0079241C">
        <w:rPr>
          <w:rFonts w:ascii="Arial" w:eastAsia="Times New Roman" w:hAnsi="Arial" w:cs="Arial"/>
          <w:sz w:val="24"/>
          <w:szCs w:val="24"/>
          <w:lang w:eastAsia="ru-RU"/>
        </w:rPr>
        <w:br/>
      </w:r>
    </w:p>
    <w:p w14:paraId="76911F2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13. Количество направленных в органы прокуратуры заявлений о согласовании проведения контрольных (надзорных) мероприятий, по которым органами прокуратуры отказано в согласовании, за отчетный период.</w:t>
      </w:r>
      <w:r w:rsidRPr="0079241C">
        <w:rPr>
          <w:rFonts w:ascii="Arial" w:eastAsia="Times New Roman" w:hAnsi="Arial" w:cs="Arial"/>
          <w:sz w:val="24"/>
          <w:szCs w:val="24"/>
          <w:lang w:eastAsia="ru-RU"/>
        </w:rPr>
        <w:br/>
      </w:r>
    </w:p>
    <w:p w14:paraId="386545B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14. Общее количество учтенных объектов контроля на конец отчетного периода.</w:t>
      </w:r>
      <w:r w:rsidRPr="0079241C">
        <w:rPr>
          <w:rFonts w:ascii="Arial" w:eastAsia="Times New Roman" w:hAnsi="Arial" w:cs="Arial"/>
          <w:sz w:val="24"/>
          <w:szCs w:val="24"/>
          <w:lang w:eastAsia="ru-RU"/>
        </w:rPr>
        <w:br/>
      </w:r>
    </w:p>
    <w:p w14:paraId="202FF41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15. Количество учтенных объектов контроля, отнесенных к категориям риска, по каждой из категорий риска, на конец отчетного периода.</w:t>
      </w:r>
      <w:r w:rsidRPr="0079241C">
        <w:rPr>
          <w:rFonts w:ascii="Arial" w:eastAsia="Times New Roman" w:hAnsi="Arial" w:cs="Arial"/>
          <w:sz w:val="24"/>
          <w:szCs w:val="24"/>
          <w:lang w:eastAsia="ru-RU"/>
        </w:rPr>
        <w:br/>
      </w:r>
    </w:p>
    <w:p w14:paraId="6AB4E1B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16. Количество учтенных контролируемых лиц на конец отчетного периода.</w:t>
      </w:r>
      <w:r w:rsidRPr="0079241C">
        <w:rPr>
          <w:rFonts w:ascii="Arial" w:eastAsia="Times New Roman" w:hAnsi="Arial" w:cs="Arial"/>
          <w:sz w:val="24"/>
          <w:szCs w:val="24"/>
          <w:lang w:eastAsia="ru-RU"/>
        </w:rPr>
        <w:br/>
      </w:r>
    </w:p>
    <w:p w14:paraId="3842FF0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17. Количество учтенных контролируемых лиц, в отношении которых проведены контрольные (надзорные) мероприятия, за отчетный период.</w:t>
      </w:r>
      <w:r w:rsidRPr="0079241C">
        <w:rPr>
          <w:rFonts w:ascii="Arial" w:eastAsia="Times New Roman" w:hAnsi="Arial" w:cs="Arial"/>
          <w:sz w:val="24"/>
          <w:szCs w:val="24"/>
          <w:lang w:eastAsia="ru-RU"/>
        </w:rPr>
        <w:br/>
      </w:r>
    </w:p>
    <w:p w14:paraId="7D3E33B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18. Общее количество жалоб, поданных контролируемыми лицами в досудебном порядке, за отчетный период.</w:t>
      </w:r>
      <w:r w:rsidRPr="0079241C">
        <w:rPr>
          <w:rFonts w:ascii="Arial" w:eastAsia="Times New Roman" w:hAnsi="Arial" w:cs="Arial"/>
          <w:sz w:val="24"/>
          <w:szCs w:val="24"/>
          <w:lang w:eastAsia="ru-RU"/>
        </w:rPr>
        <w:br/>
      </w:r>
    </w:p>
    <w:p w14:paraId="5653BA18"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19. Количество жалоб, в отношении которых контрольным (надзорным) органом был нарушен срок рассмотрения, за отчетный период.</w:t>
      </w:r>
      <w:r w:rsidRPr="0079241C">
        <w:rPr>
          <w:rFonts w:ascii="Arial" w:eastAsia="Times New Roman" w:hAnsi="Arial" w:cs="Arial"/>
          <w:sz w:val="24"/>
          <w:szCs w:val="24"/>
          <w:lang w:eastAsia="ru-RU"/>
        </w:rPr>
        <w:br/>
      </w:r>
    </w:p>
    <w:p w14:paraId="6516FBDD"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20. Количество жалоб, поданных контролируемыми лицами в досудебном порядке, по итогам рассмотрения которых принято решение о полной либо частичной отмене решения контрольного (надзорного) органа либо о признании действий (бездействия) должностных лиц контрольных (надзорных) органов недействительными, за отчетный период.</w:t>
      </w:r>
      <w:r w:rsidRPr="0079241C">
        <w:rPr>
          <w:rFonts w:ascii="Arial" w:eastAsia="Times New Roman" w:hAnsi="Arial" w:cs="Arial"/>
          <w:sz w:val="24"/>
          <w:szCs w:val="24"/>
          <w:lang w:eastAsia="ru-RU"/>
        </w:rPr>
        <w:br/>
      </w:r>
    </w:p>
    <w:p w14:paraId="3DC942A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21. Количество исковых заявлений об оспаривании решений, действий (бездействия) должностных лиц контрольных (надзорных) органов, направленных контролируемыми лицами в судебном порядке, за отчетный период.</w:t>
      </w:r>
      <w:r w:rsidRPr="0079241C">
        <w:rPr>
          <w:rFonts w:ascii="Arial" w:eastAsia="Times New Roman" w:hAnsi="Arial" w:cs="Arial"/>
          <w:sz w:val="24"/>
          <w:szCs w:val="24"/>
          <w:lang w:eastAsia="ru-RU"/>
        </w:rPr>
        <w:br/>
      </w:r>
    </w:p>
    <w:p w14:paraId="6D0DB8D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22. Количество исковых заявлений об оспаривании решений, действий (бездействия) должностных лиц контрольных (надзорных) органов, направленных контролируемыми лицами в судебном порядке, по которым принято решение об удовлетворении заявленных требований, за отчетный период.</w:t>
      </w:r>
      <w:r w:rsidRPr="0079241C">
        <w:rPr>
          <w:rFonts w:ascii="Arial" w:eastAsia="Times New Roman" w:hAnsi="Arial" w:cs="Arial"/>
          <w:sz w:val="24"/>
          <w:szCs w:val="24"/>
          <w:lang w:eastAsia="ru-RU"/>
        </w:rPr>
        <w:br/>
      </w:r>
    </w:p>
    <w:p w14:paraId="4278B2D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23. Количество контрольных (надзорных) мероприятий, проведенных с грубым нарушением требований к организации и осуществлению государственного контроля (надзора) и результаты которых были признаны недействительными и (или) отменены, за отчетный период.</w:t>
      </w:r>
    </w:p>
    <w:p w14:paraId="2B72F9A4" w14:textId="77777777" w:rsidR="0079241C" w:rsidRPr="0079241C" w:rsidRDefault="0079241C" w:rsidP="0079241C">
      <w:pPr>
        <w:spacing w:after="0" w:line="240" w:lineRule="auto"/>
        <w:jc w:val="right"/>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УТВЕРЖДЕН</w:t>
      </w:r>
      <w:r w:rsidRPr="0079241C">
        <w:rPr>
          <w:rFonts w:ascii="Arial" w:eastAsia="Times New Roman" w:hAnsi="Arial" w:cs="Arial"/>
          <w:sz w:val="24"/>
          <w:szCs w:val="24"/>
          <w:lang w:eastAsia="ru-RU"/>
        </w:rPr>
        <w:br/>
        <w:t>постановлением Правительства</w:t>
      </w:r>
      <w:r w:rsidRPr="0079241C">
        <w:rPr>
          <w:rFonts w:ascii="Arial" w:eastAsia="Times New Roman" w:hAnsi="Arial" w:cs="Arial"/>
          <w:sz w:val="24"/>
          <w:szCs w:val="24"/>
          <w:lang w:eastAsia="ru-RU"/>
        </w:rPr>
        <w:br/>
        <w:t>Московской области</w:t>
      </w:r>
      <w:r w:rsidRPr="0079241C">
        <w:rPr>
          <w:rFonts w:ascii="Arial" w:eastAsia="Times New Roman" w:hAnsi="Arial" w:cs="Arial"/>
          <w:sz w:val="24"/>
          <w:szCs w:val="24"/>
          <w:lang w:eastAsia="ru-RU"/>
        </w:rPr>
        <w:br/>
        <w:t>от 21 сентября 2021 года N 884/33</w:t>
      </w:r>
    </w:p>
    <w:p w14:paraId="74DFE03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br/>
      </w:r>
    </w:p>
    <w:p w14:paraId="4BAA984B" w14:textId="77777777" w:rsidR="0079241C" w:rsidRPr="0079241C" w:rsidRDefault="0079241C" w:rsidP="0079241C">
      <w:pPr>
        <w:spacing w:after="240" w:line="240" w:lineRule="auto"/>
        <w:jc w:val="center"/>
        <w:textAlignment w:val="baseline"/>
        <w:rPr>
          <w:rFonts w:ascii="Arial" w:eastAsia="Times New Roman" w:hAnsi="Arial" w:cs="Arial"/>
          <w:b/>
          <w:bCs/>
          <w:sz w:val="24"/>
          <w:szCs w:val="24"/>
          <w:lang w:eastAsia="ru-RU"/>
        </w:rPr>
      </w:pPr>
      <w:r w:rsidRPr="0079241C">
        <w:rPr>
          <w:rFonts w:ascii="Arial" w:eastAsia="Times New Roman" w:hAnsi="Arial" w:cs="Arial"/>
          <w:b/>
          <w:bCs/>
          <w:sz w:val="24"/>
          <w:szCs w:val="24"/>
          <w:lang w:eastAsia="ru-RU"/>
        </w:rPr>
        <w:t>Перечень должностных лиц, уполномоченных на осуществление регионального государственного экологического контроля (надзора) на территории Московской области</w:t>
      </w:r>
    </w:p>
    <w:p w14:paraId="6AA15321" w14:textId="77777777" w:rsidR="0079241C" w:rsidRPr="0079241C" w:rsidRDefault="0079241C" w:rsidP="0079241C">
      <w:pPr>
        <w:spacing w:after="0" w:line="240" w:lineRule="auto"/>
        <w:jc w:val="center"/>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(с изменениями на 4 марта 2022 года)</w:t>
      </w:r>
    </w:p>
    <w:p w14:paraId="49FF09A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br/>
      </w:r>
    </w:p>
    <w:p w14:paraId="5823393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Должностными лицами Министерства экологии и природопользования Московской области и Главного управления содержания территорий Московской </w:t>
      </w:r>
      <w:r w:rsidRPr="0079241C">
        <w:rPr>
          <w:rFonts w:ascii="Arial" w:eastAsia="Times New Roman" w:hAnsi="Arial" w:cs="Arial"/>
          <w:sz w:val="24"/>
          <w:szCs w:val="24"/>
          <w:lang w:eastAsia="ru-RU"/>
        </w:rPr>
        <w:lastRenderedPageBreak/>
        <w:t>области, уполномоченными на осуществление регионального государственного экологического контроля (надзора) на территории Московской области, являются:</w:t>
      </w:r>
    </w:p>
    <w:p w14:paraId="5A57E1FA" w14:textId="0CFF4114"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(Абзац в редакции, введенной в действие с 5 марта 2022 года постановлением Правительства Московской области от 4 марта 2022 года N 181/7)</w:t>
      </w:r>
    </w:p>
    <w:p w14:paraId="78852795"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 заместитель министра экологии и природопользования Московской области, являющийся по должности главным государственным инспектором в области охраны окружающей среды Московской области;</w:t>
      </w:r>
      <w:r w:rsidRPr="0079241C">
        <w:rPr>
          <w:rFonts w:ascii="Arial" w:eastAsia="Times New Roman" w:hAnsi="Arial" w:cs="Arial"/>
          <w:sz w:val="24"/>
          <w:szCs w:val="24"/>
          <w:lang w:eastAsia="ru-RU"/>
        </w:rPr>
        <w:br/>
      </w:r>
    </w:p>
    <w:p w14:paraId="274C7152"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2) начальник Управления государственного экологического надзора Министерства экологии и природопользования Московской области, являющийся по должности заместителем главного государственного инспектора в области охраны окружающей среды Московской области;</w:t>
      </w:r>
      <w:r w:rsidRPr="0079241C">
        <w:rPr>
          <w:rFonts w:ascii="Arial" w:eastAsia="Times New Roman" w:hAnsi="Arial" w:cs="Arial"/>
          <w:sz w:val="24"/>
          <w:szCs w:val="24"/>
          <w:lang w:eastAsia="ru-RU"/>
        </w:rPr>
        <w:br/>
      </w:r>
    </w:p>
    <w:p w14:paraId="3AA429BC"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3) заместитель начальника Главного управления содержания территорий Московской области, являющийся по должности заместителем главного государственного инспектора в области охраны окружающей среды Московской области;</w:t>
      </w:r>
    </w:p>
    <w:p w14:paraId="46E1EE0F" w14:textId="37704CF8"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(Пункт в редакции, введенной в действие с 5 марта 2022 года постановлением Правительства Московской области от 4 марта 2022 года N 181/7)</w:t>
      </w:r>
    </w:p>
    <w:p w14:paraId="64768A5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4) начальник Управления регионального государственного надзора в области технического состояния самоходных машин и других видов техники, аттракционов Министерства экологии и природопользования Московской области, являющийся по должности главным государственным инженером-инспектором Московской области по надзору за техническим состоянием самоходных машин и других видов техники, заместителем главного государственного инспектора в области охраны окружающей среды Московской области;</w:t>
      </w:r>
      <w:r w:rsidRPr="0079241C">
        <w:rPr>
          <w:rFonts w:ascii="Arial" w:eastAsia="Times New Roman" w:hAnsi="Arial" w:cs="Arial"/>
          <w:sz w:val="24"/>
          <w:szCs w:val="24"/>
          <w:lang w:eastAsia="ru-RU"/>
        </w:rPr>
        <w:br/>
      </w:r>
    </w:p>
    <w:p w14:paraId="32A62417"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5) начальник Управления государственного охотничьего надзора Министерства экологии и природопользования Московской области, являющийся по должности государственным инспектором в области охраны окружающей среды Московской области;</w:t>
      </w:r>
      <w:r w:rsidRPr="0079241C">
        <w:rPr>
          <w:rFonts w:ascii="Arial" w:eastAsia="Times New Roman" w:hAnsi="Arial" w:cs="Arial"/>
          <w:sz w:val="24"/>
          <w:szCs w:val="24"/>
          <w:lang w:eastAsia="ru-RU"/>
        </w:rPr>
        <w:br/>
      </w:r>
    </w:p>
    <w:p w14:paraId="2AC3633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6) начальник территориального управления Главного управления содержания территорий Московской области, являющийся по должности старшим государственным инспектором в области охраны окружающей среды Московской области;</w:t>
      </w:r>
    </w:p>
    <w:p w14:paraId="24C12AAA" w14:textId="6A45A27A"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(Пункт в редакции, введенной в действие с 5 марта 2022 года постановлением Правительства Московской области от 4 марта 2022 года N 181/7)</w:t>
      </w:r>
    </w:p>
    <w:p w14:paraId="218E89C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7) заместитель начальника Управления государственного экологического надзора Министерства экологии и природопользования Московской области, заведующие отделами Управления государственного экологического надзора Министерства экологии и природопользования Московской области и их заместители, являющиеся по должности старшими государственными инспекторами в области охраны окружающей среды Московской области;</w:t>
      </w:r>
      <w:r w:rsidRPr="0079241C">
        <w:rPr>
          <w:rFonts w:ascii="Arial" w:eastAsia="Times New Roman" w:hAnsi="Arial" w:cs="Arial"/>
          <w:sz w:val="24"/>
          <w:szCs w:val="24"/>
          <w:lang w:eastAsia="ru-RU"/>
        </w:rPr>
        <w:br/>
      </w:r>
    </w:p>
    <w:p w14:paraId="7447B4A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 xml:space="preserve">8) заместитель начальника Управления регионального государственного надзора в области технического состояния самоходных машин и других видов техники, аттракционов Министерства экологии и природопользования Московской области, являющийся по должности заместителем главного государственного инженера-инспектора Московской области по надзору за техническим состоянием самоходных машин и других видов техники, старшим государственным </w:t>
      </w:r>
      <w:r w:rsidRPr="0079241C">
        <w:rPr>
          <w:rFonts w:ascii="Arial" w:eastAsia="Times New Roman" w:hAnsi="Arial" w:cs="Arial"/>
          <w:sz w:val="24"/>
          <w:szCs w:val="24"/>
          <w:lang w:eastAsia="ru-RU"/>
        </w:rPr>
        <w:lastRenderedPageBreak/>
        <w:t>инспектором в области охраны окружающей среды Московской области;</w:t>
      </w:r>
      <w:r w:rsidRPr="0079241C">
        <w:rPr>
          <w:rFonts w:ascii="Arial" w:eastAsia="Times New Roman" w:hAnsi="Arial" w:cs="Arial"/>
          <w:sz w:val="24"/>
          <w:szCs w:val="24"/>
          <w:lang w:eastAsia="ru-RU"/>
        </w:rPr>
        <w:br/>
      </w:r>
    </w:p>
    <w:p w14:paraId="7DEB9C46"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9) заместители начальника территориального управления Главного управления содержания территорий Московской области, начальники территориальных отделов территориального управления Главного управления содержания территорий Московской области и их заместители, являющиеся по должности старшими государственными инспекторами в области охраны окружающей среды Московской области;</w:t>
      </w:r>
    </w:p>
    <w:p w14:paraId="52D72FA0" w14:textId="0C77211A"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(Пункт в редакции, введенной в действие с 5 марта 2022 года постановлением Правительства Московской области от 4 марта 2022 года N 181/7)</w:t>
      </w:r>
    </w:p>
    <w:p w14:paraId="244AF34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10) заведующие отделов Управления регионального государственного надзора в области технического состояния самоходных машин и других видов техники, аттракционов Министерства экологии и природопользования Московской области и их заместители, являющиеся по должности главными государственными инженерами-инспекторами районов (городов) Московской области по надзору за техническим состоянием самоходных машин и других видов техники, аттракционов, старшими государственными инспекторами в области охраны окружающей среды Московской области;</w:t>
      </w:r>
      <w:r w:rsidRPr="0079241C">
        <w:rPr>
          <w:rFonts w:ascii="Arial" w:eastAsia="Times New Roman" w:hAnsi="Arial" w:cs="Arial"/>
          <w:sz w:val="24"/>
          <w:szCs w:val="24"/>
          <w:lang w:eastAsia="ru-RU"/>
        </w:rPr>
        <w:br/>
      </w:r>
    </w:p>
    <w:p w14:paraId="6A62CE31"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11) заместитель начальника Управления государственного охотничьего надзора Министерства экологии и природопользования Московской области, заведующие отделами и их заместители, являющиеся по должности государственными инспекторами в области охраны окружающей среды Московской области;</w:t>
      </w:r>
      <w:r w:rsidRPr="0079241C">
        <w:rPr>
          <w:rFonts w:ascii="Arial" w:eastAsia="Times New Roman" w:hAnsi="Arial" w:cs="Arial"/>
          <w:sz w:val="24"/>
          <w:szCs w:val="24"/>
          <w:lang w:eastAsia="ru-RU"/>
        </w:rPr>
        <w:br/>
      </w:r>
    </w:p>
    <w:p w14:paraId="6B8D15E0"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12) консультанты Управления государственного экологического надзора Министерства экологии и природопользования Московской области, являющиеся по должности государственными инспекторами в области охраны окружающей среды Московской области;</w:t>
      </w:r>
      <w:r w:rsidRPr="0079241C">
        <w:rPr>
          <w:rFonts w:ascii="Arial" w:eastAsia="Times New Roman" w:hAnsi="Arial" w:cs="Arial"/>
          <w:sz w:val="24"/>
          <w:szCs w:val="24"/>
          <w:lang w:eastAsia="ru-RU"/>
        </w:rPr>
        <w:br/>
      </w:r>
    </w:p>
    <w:p w14:paraId="1E8D17A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13) консультанты, главные инспекторы и старшие инспекторы Управления государственного охотничьего надзора Министерства экологии и природопользования Московской области, являющиеся по должности государственными инспекторами в области охраны окружающей среды Московской области;</w:t>
      </w:r>
      <w:r w:rsidRPr="0079241C">
        <w:rPr>
          <w:rFonts w:ascii="Arial" w:eastAsia="Times New Roman" w:hAnsi="Arial" w:cs="Arial"/>
          <w:sz w:val="24"/>
          <w:szCs w:val="24"/>
          <w:lang w:eastAsia="ru-RU"/>
        </w:rPr>
        <w:br/>
      </w:r>
    </w:p>
    <w:p w14:paraId="25D237DE"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14) консультанты территориальных отделов территориального управления Главного управления содержания территорий Московской области, являющиеся по должности старшими государственными инспекторами в области охраны окружающей среды Московской области;</w:t>
      </w:r>
    </w:p>
    <w:p w14:paraId="0CB60855" w14:textId="513DA2CF"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(Пункт в редакции, введенной в действие с 5 марта 2022 года постановлением Правительства Московской области от 4 марта 2022 года N 181/7)</w:t>
      </w:r>
    </w:p>
    <w:p w14:paraId="3E6A5FB3"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t>15) консультанты, главные специалисты Управления регионального государственного надзора в области технического состояния самоходных машин и других видов техники, аттракционов Министерства экологии и природопользования Московской области, являющиеся по должности главными государственными инженерами-инспекторами районов (городов) Московской области по надзору за техническим состоянием самоходных машин и других видов техники, государственными инспекторами в области охраны окружающей среды Московской области;</w:t>
      </w:r>
      <w:r w:rsidRPr="0079241C">
        <w:rPr>
          <w:rFonts w:ascii="Arial" w:eastAsia="Times New Roman" w:hAnsi="Arial" w:cs="Arial"/>
          <w:sz w:val="24"/>
          <w:szCs w:val="24"/>
          <w:lang w:eastAsia="ru-RU"/>
        </w:rPr>
        <w:br/>
      </w:r>
    </w:p>
    <w:p w14:paraId="11E6200F" w14:textId="77777777" w:rsidR="0079241C" w:rsidRPr="0079241C" w:rsidRDefault="0079241C" w:rsidP="0079241C">
      <w:pPr>
        <w:spacing w:after="0" w:line="240" w:lineRule="auto"/>
        <w:ind w:firstLine="480"/>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lastRenderedPageBreak/>
        <w:t>16) старшие инспекторы Управления регионального государственного надзора в области технического состояния самоходных машин и других видов техники, аттракционов Министерства экологии и природопользования Московской области, являющиеся по должности заместителями главных государственных инженеров-инспекторов районов (городов) Московской области по надзору за техническим состоянием самоходных машин и других видов техники, государственными инспекторами в области охраны окружающей среды Московской области.</w:t>
      </w:r>
    </w:p>
    <w:p w14:paraId="4468A49C" w14:textId="2541A45E" w:rsidR="0079241C" w:rsidRPr="0079241C" w:rsidRDefault="0079241C" w:rsidP="0079241C">
      <w:pPr>
        <w:spacing w:after="0" w:line="240" w:lineRule="auto"/>
        <w:textAlignment w:val="baseline"/>
        <w:rPr>
          <w:rFonts w:ascii="Arial" w:eastAsia="Times New Roman" w:hAnsi="Arial" w:cs="Arial"/>
          <w:sz w:val="24"/>
          <w:szCs w:val="24"/>
          <w:lang w:eastAsia="ru-RU"/>
        </w:rPr>
      </w:pPr>
      <w:r w:rsidRPr="0079241C">
        <w:rPr>
          <w:rFonts w:ascii="Arial" w:eastAsia="Times New Roman" w:hAnsi="Arial" w:cs="Arial"/>
          <w:sz w:val="24"/>
          <w:szCs w:val="24"/>
          <w:lang w:eastAsia="ru-RU"/>
        </w:rPr>
        <w:br/>
      </w:r>
      <w:r w:rsidRPr="0079241C">
        <w:rPr>
          <w:rFonts w:ascii="Arial" w:eastAsia="Times New Roman" w:hAnsi="Arial" w:cs="Arial"/>
          <w:sz w:val="24"/>
          <w:szCs w:val="24"/>
          <w:lang w:eastAsia="ru-RU"/>
        </w:rPr>
        <w:br/>
      </w:r>
    </w:p>
    <w:p w14:paraId="7D7FC13F" w14:textId="77777777" w:rsidR="0079241C" w:rsidRPr="0079241C" w:rsidRDefault="0079241C" w:rsidP="0079241C">
      <w:pPr>
        <w:spacing w:line="254" w:lineRule="auto"/>
        <w:rPr>
          <w:rFonts w:ascii="Calibri" w:eastAsia="Times New Roman" w:hAnsi="Calibri" w:cs="Times New Roman"/>
          <w:lang w:eastAsia="ru-RU"/>
        </w:rPr>
      </w:pPr>
    </w:p>
    <w:p w14:paraId="37FAAA4B" w14:textId="77777777" w:rsidR="000A19E1" w:rsidRPr="0079241C" w:rsidRDefault="000A19E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