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A71886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Санкт-Петербурга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ОБЕСПЕЧЕНИЮ ЭКОЛОГИЧЕСКОЙ БЕЗОПАСНОСТИ</w:t>
      </w:r>
    </w:p>
    <w:p w14:paraId="2264A2D9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09C83454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14 июня 2016 года N 141-р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08C37A8" w14:textId="77777777" w:rsidR="00E56197" w:rsidRPr="00E56197" w:rsidRDefault="00E56197" w:rsidP="00E5619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исполнению государственной функции по разработке и утверждению комплексной системы наблюдений за состоянием окружающей среды</w:t>
      </w:r>
    </w:p>
    <w:p w14:paraId="7E400A42" w14:textId="77777777" w:rsidR="00E56197" w:rsidRPr="00E56197" w:rsidRDefault="00E56197" w:rsidP="00E5619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августа 2016 года)</w:t>
      </w:r>
    </w:p>
    <w:p w14:paraId="462BC445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57744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постановлениями Правительства Санкт-Петербурга от 06.04.2004 N 530 "О Комитете по природопользованию, охране окружающей среды и обеспечению экологической безопасности" и от 14.05.2015 N 391 "О внесении изменений в постановление Правительства Санкт-Петербурга от 25.07.2011 N 1037":</w:t>
      </w:r>
    </w:p>
    <w:p w14:paraId="0A8D2A46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(Преамбула в редакции, введенной в действие с 23 августа 2016 года распоряжением Комитета по природопользованию, охране окружающей среды и обеспечению экологической безопасности Санкт-Петербурга от 22 августа 2016 года N 216-р. - См. предыдущую редакцию)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B663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 Утвердить Административный регламент исполнения Комитетом по природопользованию, охране окружающей среды и обеспечению экологической безопасности государственной функции по разработке и утверждению комплексной системы наблюдений за состоянием окружающей среды.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E35CF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3258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26.02.2010 N 26-р "Об утверждении Административного регламента исполнения Комитетом по природопользованию, охране окружающей среды и обеспечению экологической безопасности государственной функции по разработке и утверждению комплексной системы наблюдений за состоянием окружающей среды";</w:t>
      </w:r>
    </w:p>
    <w:p w14:paraId="26D2C7D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23 августа 2016 года распоряжением Комитета по природопользованию, охране окружающей среды и обеспечению экологической безопасности Санкт-Петербурга от 22 августа 2016 года N 216-р. - См. предыдущую редакцию)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A48B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31.05.2010 N 85-р "О внесении изменений в Административный регламент исполнения Комитетом по природопользованию, охране окружающей среды и обеспечению экологической безопасности государственной функции по разработке и утверждению комплексной системы наблюдений за состоянием окружающей среды";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58A99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абзац исключен с 23 августа 2016 года - распоряжение Комитета по природопользованию, охране окружающей среды и обеспечению экологической безопасности Санкт-Петербурга от 22 августа 2016 года N 216-р - см. предыдущую редакцию.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2E6E0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распоряжения оставляю за собой.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FEA4E" w14:textId="77777777" w:rsidR="00E56197" w:rsidRPr="00E56197" w:rsidRDefault="00E56197" w:rsidP="00E5619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Исполняющим обязанности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Комитета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E56197">
        <w:rPr>
          <w:rFonts w:ascii="Arial" w:eastAsia="Times New Roman" w:hAnsi="Arial" w:cs="Arial"/>
          <w:sz w:val="24"/>
          <w:szCs w:val="24"/>
          <w:lang w:eastAsia="ru-RU"/>
        </w:rPr>
        <w:t>И.А.Серебрицкий</w:t>
      </w:r>
      <w:proofErr w:type="spellEnd"/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C7E63" w14:textId="77777777" w:rsidR="00E56197" w:rsidRPr="00E56197" w:rsidRDefault="00E56197" w:rsidP="00E5619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Внесен в Реестр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  <w:t>нормативных правовых актов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</w:p>
    <w:p w14:paraId="376983D1" w14:textId="77777777" w:rsidR="00E56197" w:rsidRPr="00E56197" w:rsidRDefault="00E56197" w:rsidP="00E5619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16 июня 2016 года</w:t>
      </w:r>
    </w:p>
    <w:p w14:paraId="65F2B952" w14:textId="77777777" w:rsidR="00E56197" w:rsidRPr="00E56197" w:rsidRDefault="00E56197" w:rsidP="00E5619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Регистрационный N 20178</w:t>
      </w:r>
    </w:p>
    <w:p w14:paraId="2BBC7B2C" w14:textId="77777777" w:rsidR="00E56197" w:rsidRPr="00E56197" w:rsidRDefault="00E56197" w:rsidP="00E5619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8CE0E8A" w14:textId="77777777" w:rsidR="00E56197" w:rsidRPr="00E56197" w:rsidRDefault="00E56197" w:rsidP="00E5619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410AFE2" w14:textId="77777777" w:rsidR="00E56197" w:rsidRPr="00E56197" w:rsidRDefault="00E56197" w:rsidP="00E5619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Комитета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и обеспечению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июня 2016 года N 141-р</w:t>
      </w:r>
    </w:p>
    <w:p w14:paraId="5F382C5E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Комитета по природопользованию, охране окружающей среды и обеспечению экологической безопасности по исполнению государственной функции по разработке и утверждению комплексной системы наблюдений за состоянием окружающей среды</w:t>
      </w:r>
    </w:p>
    <w:p w14:paraId="090B05FE" w14:textId="77777777" w:rsidR="00E56197" w:rsidRPr="00E56197" w:rsidRDefault="00E56197" w:rsidP="00E5619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августа 2016 года)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18DB6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7BD6279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1.1. Наименование государственной функции - разработка и утверждение комплексной системы наблюдений за состоянием окружающей среды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935E6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Настоящий административный регламент определяет сроки и последовательность действий (административных процедур) исполнения Комитетом по природопользованию, охране окружающей среды и обеспечению экологической безопасности государственной функции по разработке и утверждению комплексной системы наблюдений за состоянием окружающей среды (далее - государственная функция).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5B05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Блок-схема исполнения государственной функции приведена в приложении N 2 к настоящему Административному регламенту.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BCAA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 xml:space="preserve">1.2. Исполнительный орган государственной власти Санкт-Петербурга, исполняющий государственную функцию - Комитет по природопользованию, охране окружающей среды и обеспечению экологической безопасности (далее - 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Комитет).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98370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1.3. Исполнение государственной функции осуществляется в соответствии с: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450A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Российской Федерации от 10.01.2002 N 7-ФЗ "Об охране окружающей среды" (Собрание законодательства Российской Федерации, N 2, 14.01.2002; Российская газета, N 188, 31.08.2004; N 290, 30.12.2004; N 100, 13.05.2005; Парламентская газета, N 214-215, 21.12.2006; N 20, 08.02.2007; Российская газета, N 141, 04.07.2007; N 138, 28.06.2008; N 153, 18.07.2008; N 158, 25.07.2008; N 267, 31.12.2008; Парламентская газета, N 14, 17.03.2009);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7F9C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Российской Федерации от 04.05.99 "Об охране атмосферного воздуха" N 96-ФЗ (Российская газета, N 91, 13.05.99; N 188, 31.08.2004; N 100, 13.05.2005; N 297, 31.12.2005; N 158, 25.07.2008; N 267, 31.12.2008);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53315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Российской Федерации от 02.05.2006 N 59-ФЗ "О порядке рассмотрения обращений граждан Российской Федерации" (Собрание законодательства Российской Федерации, 2006, N 19, ст.2060);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5A1E5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09.08.2013 N 681 "О государственном экологическом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среды) (с изменениями на 10 июля 2014 года)" (Официальный интернет-портал правовой информации www.pravo.gov.ru, 14.08.2013, Собрание законодательства Российской Федерации, N 33, 19.08.2013, ст.4383);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08C01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10.04.2007 N 219 "Об утверждении Положения об осуществлении государственного мониторинга водных объектов" от 10.04.2007 N 219 (Собрание законодательства Российской Федерации, N 16, 16.04.2007, ст.1921);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7FCF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 xml:space="preserve">Законом Санкт-Петербурга от 29.03.2006 N </w:t>
      </w:r>
      <w:proofErr w:type="gramStart"/>
      <w:r w:rsidRPr="00E56197">
        <w:rPr>
          <w:rFonts w:ascii="Arial" w:eastAsia="Times New Roman" w:hAnsi="Arial" w:cs="Arial"/>
          <w:sz w:val="24"/>
          <w:szCs w:val="24"/>
          <w:lang w:eastAsia="ru-RU"/>
        </w:rPr>
        <w:t>155-21</w:t>
      </w:r>
      <w:proofErr w:type="gramEnd"/>
      <w:r w:rsidRPr="00E56197">
        <w:rPr>
          <w:rFonts w:ascii="Arial" w:eastAsia="Times New Roman" w:hAnsi="Arial" w:cs="Arial"/>
          <w:sz w:val="24"/>
          <w:szCs w:val="24"/>
          <w:lang w:eastAsia="ru-RU"/>
        </w:rPr>
        <w:t xml:space="preserve"> "Об экологическом мониторинге на территории Санкт-Петербурга" от 17.04.2006 N 155-21 (Вестник Законодательного Собрания Санкт-Петербурга, N 6, 10.05.2006);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FB00C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Санкт-Петербурга от 19.06.2007 N 688 "О мерах по реализации Закона Санкт-Петербурга "Об экологическом мониторинге на территории Санкт-Петербурга" и о внесении изменений в постановление Правительства Санкт-Петербурга от 06.04.2004 N 530" (Вестник Администрации Санкт-Петербурга, N 7, 27.07.2007; Информационный бюллетень Администрации Санкт-Петербурга, N 48, 03.12.2007);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197EC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(исполнения государственных функций) (с изменениями на 14 мая 2015 года)" (Информационный бюллетень Администрации Санкт-Петербурга, N 30 от 15.08.2011);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E1139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постановлением Правительства Санкт-Петербурга от 06.04.2004 N 530 "О Комитете по природопользованию, охране окружающей среды и обеспечению экологической безопасности" (Вестник Администрации Санкт-Петербурга, N 5, 28.05.2004; N 11, 29.11.2005; N 4, 28.04.2006; N 10, 27.10.2006; N 3, 21.03.2007; N 4, 26.04.2007; N 6, 26.06.2007; N 7, 27.07.2007; N 11, 30.11.2007; N 4, 28.04.2008; N 9, 29.09.2008; N 1, 26.01.2009; N 2, 28.02.2009; Информационный бюллетень Администрации Санкт-Петербурга, N 20, 01.06.2009);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7A568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Санкт-Петербурга от 12.03.2007 N 246 "О специализированной организации, осуществляющей государственный экологический мониторинг на территории Санкт-Петербурга" (Вестник Администрации Санкт-Петербурга, N 4, 26.04.2007);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1374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распоряжением Комитета по природопользованию, охране окружающей среды и обеспечению экологической безопасности от 18.11.2008 N 141-р "Об автоматизированной системе мониторинга атмосферного воздуха Санкт-Петербурга" (Информационный бюллетень Администрации Санкт-Петербурга, N 3, 02.02.2009);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1CCD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приказом Комитета от 30.04.2010 N 121-ос "Об утверждении Регламента Комитета по природопользованию, охране окружающей среды и обеспечению экологической безопасности" (Информационный бюллетень Администрации Санкт-Петербурга, N 22, 14.06.2010).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B791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1.4. Конечным результатом исполнения государственной функции является утверждение комплексной системы наблюдений за состоянием окружающей среды в Санкт-Петербурге на текущий год в целях её реализации.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066C7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1.4.1. В результате исполнения государственной функции осуществляется: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3C5D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издание распоряжения Комитета об утверждении комплексной системы наблюдений за состоянием окружающей среды в Санкт-Петербурге на текущий год;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8E7D8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выполнение мероприятий по наблюдениям за состоянием окружающей среды в Санкт-Петербурге в рамках комплексной системы наблюдений за состоянием окружающей среды в Санкт-Петербурге, утвержденной на текущий год.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3528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1.4.2. Результатом исполнения государственной функции также может являться подготовка иных документов, материалов и проведение других мероприятий в рамках комплексной системы наблюдений за состоянием окружающей среды в Санкт-Петербурге, утвержденной на текущий год.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14DF8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1.4.3. Статистические (отчетные) данные о результатах исполнения государственной функции не формируются.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90FE4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Требования к порядку исполнения государственной функции</w:t>
      </w:r>
    </w:p>
    <w:p w14:paraId="2D736DC7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2.1. Порядок информирования об исполнении государственной функции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73DDD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месте нахождения, графике работы, справочные телефоны Комитета приведены в приложении N 1 к настоящему Административному 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регламенту и на сайте www.gov.spb.ru в информационно-телекоммуникационной сети "Интернет" (далее - сеть Интернет).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D279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2.2. Информация заинтересованными лицами по вопросам исполнения государственной функции, сведения о ходе исполнения государственной функции могут быть получены: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3CF2C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FC199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 письменным обращениям;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2D2AA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при обращении по телефонам, указанным в приложении N 1 к настоящему Административному регламенту;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8938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при обращении по адресам электронной почты, указанным в приложении N 1 к настоящему Административному регламенту;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19996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на официальном Портале Комитета в сети Интернет.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DD1A8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2.3. Перечень вопросов, по которым осуществляется консультирование: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0DC6A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порядок исполнения государственной функции;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4CC2A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сведения об информации, указанной в пункте 2.1 настоящего Административного регламента;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9322F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порядок обжалования решений и действий (бездействия) исполнительного органа государственной власти Санкт-Петербурга, исполняющего государственную функцию, а также должностных лиц, государственных гражданских служащих;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7277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иная информация об исполнении государственной функции: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2CE42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об организации и о порядке осуществления государственного мониторинга окружающей среды Комитетом;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FB0BD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о правовых актах, регулирующих исполнение государственной функции.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C18C1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2.4. Размещение информации об исполнении государственной функции на стендах в местах исполнения государственной функции не предусмотрено.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E72A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2.5. Государственная функция исполняется на безвозмездной основе.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0BED8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2.6. Сроки исполнения государственной функции: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61FF7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2.6.1. Максимальный срок издания распоряжения Комитета об утверждении комплексной системы наблюдений за состоянием окружающей среды в Санкт-Петербурге на текущий год - до 5 апреля текущего года.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502C1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2.7. Периодичность исполнения государственной функции - ежегодно.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7462F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2.8. Сроки прохождения отдельных административных процедур, в том числе сроки выполнения действий отдельными должностными лицами указаны в пунктах 3.1 и 3.2 настоящего Административного регламента.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C4906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2.9. Приостановление исполнения государственной функции действующим законодательством не предусмотрено.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A4B63" w14:textId="77777777" w:rsidR="00E56197" w:rsidRPr="00E56197" w:rsidRDefault="00E56197" w:rsidP="00E5619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70EAF77E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5978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Комплексная система наблюдений за состоянием окружающей среды (мониторинга окружающей среды) представляет собой программу наблюдений за состоянием окружающей среды в Санкт-Петербурге и включает в себя следующие разделы: мониторинг атмосферного воздуха, мониторинг водных объектов, мониторинг животного мира (в Финском заливе).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21E16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Осуществление государственной функции включает в себя следующие административные процедуры: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8ECE4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разработка комплексной системы наблюдений за состоянием окружающей среды;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49CF7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согласование и утверждение комплексной системы наблюдений за состоянием окружающей среды.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67F6A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3.1. Разработка комплексной системы наблюдений за состоянием окружающей среды</w:t>
      </w:r>
    </w:p>
    <w:p w14:paraId="3FB2F93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3.1.1. Юридическим фактом для начала исполнения государственной функции является поручение заместителя председателя Комитета, курирующего вопросы государственного экологического мониторинга (далее - заместитель председателя Комитета) о разработке разделов комплексной системы наблюдений за состоянием окружающей среды в Санкт-Петербурге (КСН) на текущий год (далее - поручение).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EDE63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3.1.2. В поручении заместитель председателя Комитета: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65308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устанавливает перечень разделов комплексной системы наблюдений за состоянием окружающей среды (в соответствии с их финансированием из бюджета Санкт-Петербурга в текущем году);</w:t>
      </w:r>
      <w:r w:rsidRPr="00E561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C364C" w14:textId="77777777" w:rsidR="00E56197" w:rsidRPr="00E56197" w:rsidRDefault="00E56197" w:rsidP="00E5619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6197">
        <w:rPr>
          <w:rFonts w:ascii="Arial" w:eastAsia="Times New Roman" w:hAnsi="Arial" w:cs="Arial"/>
          <w:sz w:val="24"/>
          <w:szCs w:val="24"/>
          <w:lang w:eastAsia="ru-RU"/>
        </w:rPr>
        <w:t>определяет структурные подразделения Комитета, ответственные за разработку соответствующих разделов комплексной системы наблюдений за состоянием окружающей среды в Санкт-Петербурге;</w:t>
      </w:r>
    </w:p>
    <w:p w14:paraId="779BB3A9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устанавливает срок разработки соответствующих разделов комплексной системы наблюдений за состоянием окружающей среды.</w:t>
      </w:r>
      <w:r w:rsidRPr="00E56197">
        <w:rPr>
          <w:rFonts w:ascii="Arial" w:hAnsi="Arial" w:cs="Arial"/>
        </w:rPr>
        <w:br/>
      </w:r>
    </w:p>
    <w:p w14:paraId="2B48411F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Максимальный срок подготовки проекта раздела не должен превышать 30 дней.</w:t>
      </w:r>
      <w:r w:rsidRPr="00E56197">
        <w:rPr>
          <w:rFonts w:ascii="Arial" w:hAnsi="Arial" w:cs="Arial"/>
        </w:rPr>
        <w:br/>
      </w:r>
    </w:p>
    <w:p w14:paraId="0DF71D4E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lastRenderedPageBreak/>
        <w:t>3.1.3. Руководители структурных подразделений Комитета, ответственные за разработку соответствующих разделов комплексной системы наблюдений за состоянием окружающей среды в Санкт-Петербурге, в течение 1 рабочего дня определяют ответственных исполнителей по подготовке указанных проектов.</w:t>
      </w:r>
      <w:r w:rsidRPr="00E56197">
        <w:rPr>
          <w:rFonts w:ascii="Arial" w:hAnsi="Arial" w:cs="Arial"/>
        </w:rPr>
        <w:br/>
      </w:r>
    </w:p>
    <w:p w14:paraId="5C2BE10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3.1.4. Ответственные исполнители в срок, установленный начальником Управления, в соответствии с пунктом 3.1.2 настоящего Административного регламента, выполняют следующие действия:</w:t>
      </w:r>
      <w:r w:rsidRPr="00E56197">
        <w:rPr>
          <w:rFonts w:ascii="Arial" w:hAnsi="Arial" w:cs="Arial"/>
        </w:rPr>
        <w:br/>
      </w:r>
    </w:p>
    <w:p w14:paraId="1A656D8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осуществляют анализ государственных контрактов на выполнение работ в области экологического мониторинга; методик и регламентов проведения отдельных видов мониторинга; положений об автоматизированных системах мониторинга; программ (создания) развития отдельных видов мониторинга;</w:t>
      </w:r>
      <w:r w:rsidRPr="00E56197">
        <w:rPr>
          <w:rFonts w:ascii="Arial" w:hAnsi="Arial" w:cs="Arial"/>
        </w:rPr>
        <w:br/>
      </w:r>
    </w:p>
    <w:p w14:paraId="40281B5A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на основе произведенного анализа готовят проекты соответствующих разделов комплексной системы наблюдений за состоянием окружающей среды и представляют их начальнику Сектора государственного экологического мониторинга для обобщения.</w:t>
      </w:r>
      <w:r w:rsidRPr="00E56197">
        <w:rPr>
          <w:rFonts w:ascii="Arial" w:hAnsi="Arial" w:cs="Arial"/>
        </w:rPr>
        <w:br/>
      </w:r>
    </w:p>
    <w:p w14:paraId="5DAE2BD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3.1.5. Проект раздела комплексной системы наблюдений за состоянием окружающей среды должен содержать:</w:t>
      </w:r>
      <w:r w:rsidRPr="00E56197">
        <w:rPr>
          <w:rFonts w:ascii="Arial" w:hAnsi="Arial" w:cs="Arial"/>
        </w:rPr>
        <w:br/>
      </w:r>
    </w:p>
    <w:p w14:paraId="7DD43F93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общее количество станций, постов, площадок, скважин, на которых осуществляются наблюдения за состоянием окружающей среды (мониторинг);</w:t>
      </w:r>
      <w:r w:rsidRPr="00E56197">
        <w:rPr>
          <w:rFonts w:ascii="Arial" w:hAnsi="Arial" w:cs="Arial"/>
        </w:rPr>
        <w:br/>
      </w:r>
    </w:p>
    <w:p w14:paraId="5297E941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места их размещения;</w:t>
      </w:r>
      <w:r w:rsidRPr="00E56197">
        <w:rPr>
          <w:rFonts w:ascii="Arial" w:hAnsi="Arial" w:cs="Arial"/>
        </w:rPr>
        <w:br/>
      </w:r>
    </w:p>
    <w:p w14:paraId="28DC5063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виды наблюдений;</w:t>
      </w:r>
      <w:r w:rsidRPr="00E56197">
        <w:rPr>
          <w:rFonts w:ascii="Arial" w:hAnsi="Arial" w:cs="Arial"/>
        </w:rPr>
        <w:br/>
      </w:r>
    </w:p>
    <w:p w14:paraId="27049D6A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методики проведения наблюдений:</w:t>
      </w:r>
      <w:r w:rsidRPr="00E56197">
        <w:rPr>
          <w:rFonts w:ascii="Arial" w:hAnsi="Arial" w:cs="Arial"/>
        </w:rPr>
        <w:br/>
      </w:r>
    </w:p>
    <w:p w14:paraId="7717AEDE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периодичность наблюдений;</w:t>
      </w:r>
      <w:r w:rsidRPr="00E56197">
        <w:rPr>
          <w:rFonts w:ascii="Arial" w:hAnsi="Arial" w:cs="Arial"/>
        </w:rPr>
        <w:br/>
      </w:r>
    </w:p>
    <w:p w14:paraId="629C5FCD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виды информационных материалов, которые готовятся по результатам наблюдений.</w:t>
      </w:r>
      <w:r w:rsidRPr="00E56197">
        <w:rPr>
          <w:rFonts w:ascii="Arial" w:hAnsi="Arial" w:cs="Arial"/>
        </w:rPr>
        <w:br/>
      </w:r>
    </w:p>
    <w:p w14:paraId="24141DB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3.1.6. Начальник Сектора государственного экологического мониторинга в течение 5 рабочих дней после получения от ответственных исполнителей соответствующих проектов разделов комплексной системы наблюдений за состоянием окружающей среды готовит проект распоряжения Комитета об утверждении комплексной системы наблюдений за состоянием окружающей среды в Санкт-Петербурге на текущий год и представляет его в порядке, установленном правилами делопроизводства, заместителю председателя Комитета.</w:t>
      </w:r>
      <w:r w:rsidRPr="00E56197">
        <w:rPr>
          <w:rFonts w:ascii="Arial" w:hAnsi="Arial" w:cs="Arial"/>
        </w:rPr>
        <w:br/>
      </w:r>
    </w:p>
    <w:p w14:paraId="32C4614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3.1.7. Критерием принятия решения - подготовки проекта распоряжения Комитета об утверждении комплексной системы наблюдений за состоянием окружающей среды в Санкт-Петербурге на текущий год - является соответствие проектов разделов комплексной системы наблюдений за состоянием окружающей среды установленному перечню и составу.</w:t>
      </w:r>
      <w:r w:rsidRPr="00E56197">
        <w:rPr>
          <w:rFonts w:ascii="Arial" w:hAnsi="Arial" w:cs="Arial"/>
        </w:rPr>
        <w:br/>
      </w:r>
    </w:p>
    <w:p w14:paraId="32D3AC71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lastRenderedPageBreak/>
        <w:t>3.1.8. Результатом административной процедуры является подготовленный проект распоряжения Комитета об утверждении комплексной системы наблюдений за состоянием окружающей среды в Санкт-Петербурге на текущий год.     </w:t>
      </w:r>
      <w:r w:rsidRPr="00E56197">
        <w:rPr>
          <w:rFonts w:ascii="Arial" w:hAnsi="Arial" w:cs="Arial"/>
        </w:rPr>
        <w:br/>
      </w:r>
    </w:p>
    <w:p w14:paraId="7D8B3CDE" w14:textId="77777777" w:rsidR="00E56197" w:rsidRPr="00E56197" w:rsidRDefault="00E56197" w:rsidP="00E5619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____________________________________________________________________</w:t>
      </w:r>
    </w:p>
    <w:p w14:paraId="61AB1E56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Пункт 3.19 предыдущей редакции с 23 августа 2016 года считается пунктом 3.1.9 настоящей редакции - распоряжение Комитета по природопользованию, охране окружающей среды и обеспечению экологической безопасности Санкт-Петербурга от 22 августа 2016 года N 216-р.</w:t>
      </w:r>
    </w:p>
    <w:p w14:paraId="7CB7B5A9" w14:textId="77777777" w:rsidR="00E56197" w:rsidRPr="00E56197" w:rsidRDefault="00E56197" w:rsidP="00E5619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____________________________________________________________________</w:t>
      </w:r>
      <w:r w:rsidRPr="00E56197">
        <w:rPr>
          <w:rFonts w:ascii="Arial" w:hAnsi="Arial" w:cs="Arial"/>
        </w:rPr>
        <w:br/>
      </w:r>
    </w:p>
    <w:p w14:paraId="2EC10E3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3.1.9. Способ фиксации результата выполнения административной процедуры: учет порядка и сроков подготовки проекта распоряжения Комитета об утверждении комплексной системы наблюдений за состоянием окружающей среды в Санкт-Петербурге на текущий год осуществляется заместителем председателя Комитета средствами автоматизированных систем в рамках Единой системы электронного документооборота и делопроизводства.</w:t>
      </w:r>
      <w:r w:rsidRPr="00E56197">
        <w:rPr>
          <w:rFonts w:ascii="Arial" w:hAnsi="Arial" w:cs="Arial"/>
        </w:rPr>
        <w:br/>
      </w:r>
    </w:p>
    <w:p w14:paraId="3F4BAE66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  <w:b/>
          <w:bCs/>
          <w:bdr w:val="none" w:sz="0" w:space="0" w:color="auto" w:frame="1"/>
        </w:rPr>
        <w:t>3.2. Согласование и утверждение комплексной системы наблюдений за состоянием окружающей среды</w:t>
      </w:r>
      <w:r w:rsidRPr="00E56197">
        <w:rPr>
          <w:rFonts w:ascii="Arial" w:hAnsi="Arial" w:cs="Arial"/>
        </w:rPr>
        <w:br/>
      </w:r>
    </w:p>
    <w:p w14:paraId="556E4509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3.2.1. Юридическим фактом для начала действия является поступление проекта распоряжения Комитета об утверждении комплексной системы наблюдений за состоянием окружающей среды в Санкт-Петербурге (далее - проект) на согласование заместителю председателя Комитета.</w:t>
      </w:r>
      <w:r w:rsidRPr="00E56197">
        <w:rPr>
          <w:rFonts w:ascii="Arial" w:hAnsi="Arial" w:cs="Arial"/>
        </w:rPr>
        <w:br/>
      </w:r>
    </w:p>
    <w:p w14:paraId="025B5D2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 xml:space="preserve">3.2.2. Заместитель председателя Комитета осуществляет согласование указанного проекта распоряжения в порядке и сроки, установленные Регламентом Комитета по природопользованию, охране окружающей среды и обеспечению экологической безопасности, утвержденным приказом Комитета от 30.04.2010 N 121-ос (далее - Регламент Комитета). </w:t>
      </w:r>
      <w:proofErr w:type="gramStart"/>
      <w:r w:rsidRPr="00E56197">
        <w:rPr>
          <w:rFonts w:ascii="Arial" w:hAnsi="Arial" w:cs="Arial"/>
        </w:rPr>
        <w:t>После согласования указанного проекта распоряжения,</w:t>
      </w:r>
      <w:proofErr w:type="gramEnd"/>
      <w:r w:rsidRPr="00E56197">
        <w:rPr>
          <w:rFonts w:ascii="Arial" w:hAnsi="Arial" w:cs="Arial"/>
        </w:rPr>
        <w:t xml:space="preserve"> незамедлительно направляет согласованный проект распоряжения в Юридический отдел Комитета для осуществления правовой и лингвистической экспертизы проекта.</w:t>
      </w:r>
      <w:r w:rsidRPr="00E56197">
        <w:rPr>
          <w:rFonts w:ascii="Arial" w:hAnsi="Arial" w:cs="Arial"/>
        </w:rPr>
        <w:br/>
      </w:r>
    </w:p>
    <w:p w14:paraId="0610CCA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3.2.3. Должностное лицо Юридического отдела, назначенное начальником Юридического отдела, проводит правовую и лингвистическую экспертизу проекта в порядке и сроки, установленные Регламентом Комитета. По результатам экспертизы в случае необходимости начальник Юридического отдела дает заключение с предложениями по устранению выявленных нарушений.</w:t>
      </w:r>
      <w:r w:rsidRPr="00E56197">
        <w:rPr>
          <w:rFonts w:ascii="Arial" w:hAnsi="Arial" w:cs="Arial"/>
        </w:rPr>
        <w:br/>
      </w:r>
    </w:p>
    <w:p w14:paraId="4D87DA5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3.2.4. Если в результате правовой экспертизы в проекте не выявлено противоречий действующему законодательству, начальник Юридического отдела визирует проект и передает его в Общий отдел для передачи на подпись (утверждение) председателю Комитета либо лицу, исполняющему его обязанности.</w:t>
      </w:r>
      <w:r w:rsidRPr="00E56197">
        <w:rPr>
          <w:rFonts w:ascii="Arial" w:hAnsi="Arial" w:cs="Arial"/>
        </w:rPr>
        <w:br/>
      </w:r>
    </w:p>
    <w:p w14:paraId="6FD02ADD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 xml:space="preserve">3.2.5. Критерием принятия решения - издания распоряжения Комитета об утверждении комплексной системы наблюдений за состоянием окружающей среды в Санкт-Петербурге на текущий год - является отсутствие нарушений и противоречий, предусмотренных пунктами 3.2.3 и 3.2.4 настоящего </w:t>
      </w:r>
      <w:r w:rsidRPr="00E56197">
        <w:rPr>
          <w:rFonts w:ascii="Arial" w:hAnsi="Arial" w:cs="Arial"/>
        </w:rPr>
        <w:lastRenderedPageBreak/>
        <w:t>Административного регламента.</w:t>
      </w:r>
      <w:r w:rsidRPr="00E56197">
        <w:rPr>
          <w:rFonts w:ascii="Arial" w:hAnsi="Arial" w:cs="Arial"/>
        </w:rPr>
        <w:br/>
      </w:r>
    </w:p>
    <w:p w14:paraId="2009471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3.2.6. Результатом исполнения административной процедуры является издание распоряжения Комитета об утверждении комплексной системы наблюдений за состоянием окружающей среды в Санкт-Петербурге на текущий год. Распоряжение Комитета об утверждении комплексной системы наблюдений за состоянием окружающей среды в Санкт-Петербурге на текущий год подлежит изданию не позднее 5 апреля текущего года.</w:t>
      </w:r>
      <w:r w:rsidRPr="00E56197">
        <w:rPr>
          <w:rFonts w:ascii="Arial" w:hAnsi="Arial" w:cs="Arial"/>
        </w:rPr>
        <w:br/>
      </w:r>
    </w:p>
    <w:p w14:paraId="1EF8F8ED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3.2.7. Способ фиксации результата выполнения административной процедуры: издание распоряжения Комитета об утверждении комплексной системы наблюдений за состоянием окружающей среды в Санкт-Петербурге на текущий год, - согласно порядку и формам, установленным Регламентом Комитета.</w:t>
      </w:r>
      <w:r w:rsidRPr="00E56197">
        <w:rPr>
          <w:rFonts w:ascii="Arial" w:hAnsi="Arial" w:cs="Arial"/>
        </w:rPr>
        <w:br/>
      </w:r>
    </w:p>
    <w:p w14:paraId="50725F1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3.2.8. Ответственным за исполнение административной процедуры формирования территориальных систем наблюдения за состоянием окружающей среды в Санкт-Петербурге является заместитель председателя Комитета.</w:t>
      </w:r>
      <w:r w:rsidRPr="00E56197">
        <w:rPr>
          <w:rFonts w:ascii="Arial" w:hAnsi="Arial" w:cs="Arial"/>
        </w:rPr>
        <w:br/>
      </w:r>
    </w:p>
    <w:p w14:paraId="4EB6914E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Обязанности сотрудников Комитета по разработке комплексной системы наблюдений за состоянием окружающей среды в Санкт-Петербурге закрепляются в их должностных регламентах.</w:t>
      </w:r>
      <w:r w:rsidRPr="00E56197">
        <w:rPr>
          <w:rFonts w:ascii="Arial" w:hAnsi="Arial" w:cs="Arial"/>
        </w:rPr>
        <w:br/>
      </w:r>
    </w:p>
    <w:p w14:paraId="4CF12DA9" w14:textId="77777777" w:rsidR="00E56197" w:rsidRPr="00E56197" w:rsidRDefault="00E56197" w:rsidP="00E5619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6197">
        <w:rPr>
          <w:rFonts w:ascii="Arial" w:hAnsi="Arial" w:cs="Arial"/>
          <w:sz w:val="24"/>
          <w:szCs w:val="24"/>
        </w:rPr>
        <w:t>IV. Формы контроля за исполнением административного регламента</w:t>
      </w:r>
    </w:p>
    <w:p w14:paraId="5B717B71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4.1. Текущий контроль за соблюдением и исполнением ответственными лицами положений настоящего Административного регламента и иных нормативных правовых актов, устанавливающих требования к исполнению государственной функции, а также за принятием решений ответственными лицами осуществляется их непосредственными руководителями путем осуществления текущего мониторинга исполнения государственной функции.</w:t>
      </w:r>
      <w:r w:rsidRPr="00E56197">
        <w:rPr>
          <w:rFonts w:ascii="Arial" w:hAnsi="Arial" w:cs="Arial"/>
        </w:rPr>
        <w:br/>
      </w:r>
    </w:p>
    <w:p w14:paraId="2B999018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4.2. В рамках исполнения государственной функции осуществляются плановые и внеплановые проверки полноты и качества исполнения государственной функции.</w:t>
      </w:r>
      <w:r w:rsidRPr="00E56197">
        <w:rPr>
          <w:rFonts w:ascii="Arial" w:hAnsi="Arial" w:cs="Arial"/>
        </w:rPr>
        <w:br/>
      </w:r>
    </w:p>
    <w:p w14:paraId="3D39ADBA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Периодичность осуществления текущего контроля устанавливается заместителем председателя Комитета. Заместитель председателя Комитета проводит проверки исполнения государственной функции, а также - внеплановые проверки в случае поступления информации о нарушениях порядка и сроков выполнения административных процедур государственной функции.</w:t>
      </w:r>
      <w:r w:rsidRPr="00E56197">
        <w:rPr>
          <w:rFonts w:ascii="Arial" w:hAnsi="Arial" w:cs="Arial"/>
        </w:rPr>
        <w:br/>
      </w:r>
    </w:p>
    <w:p w14:paraId="68CA9D92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4.3. Руководители структурных подразделений и государственные гражданские служащие, непосредственно исполняющие государственную функцию, несут персональную ответственность за решения и действия (бездействия), принимаемые (осуществляемые) в ходе исполнения государственной функции, а именно за соблюдение сроков и порядка реализации административных процедур в рамках исполнения государственной функции. Персональная ответственность руководителя подразделения и государственных гражданских служащих закрепляется в должностных регламентах в соответствии с требованиями действующего законодательства Российской Федерации.</w:t>
      </w:r>
      <w:r w:rsidRPr="00E56197">
        <w:rPr>
          <w:rFonts w:ascii="Arial" w:hAnsi="Arial" w:cs="Arial"/>
        </w:rPr>
        <w:br/>
      </w:r>
    </w:p>
    <w:p w14:paraId="400BE48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lastRenderedPageBreak/>
        <w:t>4.4. Контроль за исполнением государственной функции со стороны граждан, их объединений и организаций осуществляется председателем Комитета, заместителем председателя Комитета, в том числе в форме приема, рассмотрения и оперативного реагирования на обращения и жалобы (претензии) органов (организаций), юридических и физических лиц по вопросам, связанным с исполнением государственной функции.</w:t>
      </w:r>
      <w:r w:rsidRPr="00E56197">
        <w:rPr>
          <w:rFonts w:ascii="Arial" w:hAnsi="Arial" w:cs="Arial"/>
        </w:rPr>
        <w:br/>
      </w:r>
    </w:p>
    <w:p w14:paraId="234BA807" w14:textId="77777777" w:rsidR="00E56197" w:rsidRPr="00E56197" w:rsidRDefault="00E56197" w:rsidP="00E5619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6197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исполнительного органа государственной власти Санкт-Петербурга, исполняющего государственную функцию, а также его должностных лиц, государственных гражданских служащих</w:t>
      </w:r>
    </w:p>
    <w:p w14:paraId="2879CDDD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5.1. Органы (организации), юридические (физические) лица, в отношении которых государственная функция исполняется (далее - заявители), имеют право на досудебное (внесудебное) обжалование действий (бездействия) должностных лиц и решений, осуществляемых (принятых) в ходе исполнения государственной функции. Досудебный (внесудебный) порядок обжалования не исключает возможность обжалования действий (бездействия) и решений, принятых (осуществляемых) в ходе исполнения государственной функции, в судебном порядке. Досудебный (внесудебный) порядок обжалования не является для заявителя обязательным.</w:t>
      </w:r>
      <w:r w:rsidRPr="00E56197">
        <w:rPr>
          <w:rFonts w:ascii="Arial" w:hAnsi="Arial" w:cs="Arial"/>
        </w:rPr>
        <w:br/>
      </w:r>
    </w:p>
    <w:p w14:paraId="63DB6F66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5.2. Предметом досудебного (внесудебного) обжалования является:</w:t>
      </w:r>
      <w:r w:rsidRPr="00E56197">
        <w:rPr>
          <w:rFonts w:ascii="Arial" w:hAnsi="Arial" w:cs="Arial"/>
        </w:rPr>
        <w:br/>
      </w:r>
    </w:p>
    <w:p w14:paraId="744D8D4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непредоставление информации заявителям;</w:t>
      </w:r>
      <w:r w:rsidRPr="00E56197">
        <w:rPr>
          <w:rFonts w:ascii="Arial" w:hAnsi="Arial" w:cs="Arial"/>
        </w:rPr>
        <w:br/>
      </w:r>
    </w:p>
    <w:p w14:paraId="5E317B83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нарушение установленных настоящим Административным регламентом сроков осуществления административных процедур (административных действий) при исполнении государственной функции;</w:t>
      </w:r>
      <w:r w:rsidRPr="00E56197">
        <w:rPr>
          <w:rFonts w:ascii="Arial" w:hAnsi="Arial" w:cs="Arial"/>
        </w:rPr>
        <w:br/>
      </w:r>
    </w:p>
    <w:p w14:paraId="2B5C3CB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незаконные (необоснованные) действия (бездействие) должностных лиц.</w:t>
      </w:r>
      <w:r w:rsidRPr="00E56197">
        <w:rPr>
          <w:rFonts w:ascii="Arial" w:hAnsi="Arial" w:cs="Arial"/>
        </w:rPr>
        <w:br/>
      </w:r>
    </w:p>
    <w:p w14:paraId="0C91F01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5.3. Основанием для начала процедуры досудебного (внесудебного) обжалования являются обращение заявителя в устной или письменной форме, а также в форме электронного обращения. Письменные обращения (жалобы, претензии) могут быть направлены по почте или переданы в Комитет.</w:t>
      </w:r>
      <w:r w:rsidRPr="00E56197">
        <w:rPr>
          <w:rFonts w:ascii="Arial" w:hAnsi="Arial" w:cs="Arial"/>
        </w:rPr>
        <w:br/>
      </w:r>
    </w:p>
    <w:p w14:paraId="55B4009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5.4. Заявитель в письменном (электронном) обращении в обязательном порядке указывает:</w:t>
      </w:r>
      <w:r w:rsidRPr="00E56197">
        <w:rPr>
          <w:rFonts w:ascii="Arial" w:hAnsi="Arial" w:cs="Arial"/>
        </w:rPr>
        <w:br/>
      </w:r>
    </w:p>
    <w:p w14:paraId="75867138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наименование Комитета либо фамилию, имя, отчество соответствующего должностного лица, либо должность соответствующего лица;</w:t>
      </w:r>
      <w:r w:rsidRPr="00E56197">
        <w:rPr>
          <w:rFonts w:ascii="Arial" w:hAnsi="Arial" w:cs="Arial"/>
        </w:rPr>
        <w:br/>
      </w:r>
    </w:p>
    <w:p w14:paraId="41B27A8A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свои фамилию, имя, отчество (последнее - при наличии) либо наименование юридического лица;</w:t>
      </w:r>
      <w:r w:rsidRPr="00E56197">
        <w:rPr>
          <w:rFonts w:ascii="Arial" w:hAnsi="Arial" w:cs="Arial"/>
        </w:rPr>
        <w:br/>
      </w:r>
    </w:p>
    <w:p w14:paraId="7713CA16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почтовый адрес или адрес электронной почты, по которому должны быть направлены ответ, уведомление о переадресации обращения:</w:t>
      </w:r>
      <w:r w:rsidRPr="00E56197">
        <w:rPr>
          <w:rFonts w:ascii="Arial" w:hAnsi="Arial" w:cs="Arial"/>
        </w:rPr>
        <w:br/>
      </w:r>
    </w:p>
    <w:p w14:paraId="4D3C928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излагает суть предложения, заявления или жалобы;</w:t>
      </w:r>
      <w:r w:rsidRPr="00E56197">
        <w:rPr>
          <w:rFonts w:ascii="Arial" w:hAnsi="Arial" w:cs="Arial"/>
        </w:rPr>
        <w:br/>
      </w:r>
    </w:p>
    <w:p w14:paraId="27CED5B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lastRenderedPageBreak/>
        <w:t>ставит личную подпись и дату.</w:t>
      </w:r>
      <w:r w:rsidRPr="00E56197">
        <w:rPr>
          <w:rFonts w:ascii="Arial" w:hAnsi="Arial" w:cs="Arial"/>
        </w:rPr>
        <w:br/>
      </w:r>
    </w:p>
    <w:p w14:paraId="44E95A38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5.5. Порядок рассмотрения отдельных жалоб (претензий)</w:t>
      </w:r>
      <w:r w:rsidRPr="00E56197">
        <w:rPr>
          <w:rFonts w:ascii="Arial" w:hAnsi="Arial" w:cs="Arial"/>
        </w:rPr>
        <w:br/>
      </w:r>
    </w:p>
    <w:p w14:paraId="4736EB89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5.5.1. В случае если в письменной (электронной) жалобе (претензии) не указаны фамилия гражданина, направившего жалобу (претензию), или почтовый адрес, по которому должен быть направлен ответ, ответ на жалобу (претензию) не дается.</w:t>
      </w:r>
      <w:r w:rsidRPr="00E56197">
        <w:rPr>
          <w:rFonts w:ascii="Arial" w:hAnsi="Arial" w:cs="Arial"/>
        </w:rPr>
        <w:br/>
      </w:r>
    </w:p>
    <w:p w14:paraId="20F6D4C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Если в указанной жалобе (претензии)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(претензия) подлежит направлению в государственный орган в соответствии с его компетенцией.</w:t>
      </w:r>
      <w:r w:rsidRPr="00E56197">
        <w:rPr>
          <w:rFonts w:ascii="Arial" w:hAnsi="Arial" w:cs="Arial"/>
        </w:rPr>
        <w:br/>
      </w:r>
    </w:p>
    <w:p w14:paraId="384D2F8E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5.5.2. В случае если в письменной (электронной) жалобе (претензии) содержатся нецензурные либо оскорбительные выражения, угрозы жизни, здоровью и имуществу должностного лица, а также членов его семьи, заявителю сообщается о недопустимости злоупотребления правом.</w:t>
      </w:r>
    </w:p>
    <w:p w14:paraId="042637F3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5.5.3. В случае если текст письменной (электронной) жалобы (претензии) не поддается прочтению, ответ на жалобу (претензию) не дается и она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жалобы (претензии) сообщается заявителю, направившему жалобу (претензию), если его фамилия и почтовый адрес поддаются прочтению.</w:t>
      </w:r>
      <w:r w:rsidRPr="00E56197">
        <w:rPr>
          <w:rFonts w:ascii="Arial" w:hAnsi="Arial" w:cs="Arial"/>
        </w:rPr>
        <w:br/>
      </w:r>
    </w:p>
    <w:p w14:paraId="493D2531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Жалоба (претензия), в которой обжалуется судебное решение, в течение семи дней со дня регистрации возвращается заявителю, направившему жалобу (претензию), с разъяснением порядка обжалования данного судебного решения.</w:t>
      </w:r>
      <w:r w:rsidRPr="00E56197">
        <w:rPr>
          <w:rFonts w:ascii="Arial" w:hAnsi="Arial" w:cs="Arial"/>
        </w:rPr>
        <w:br/>
      </w:r>
    </w:p>
    <w:p w14:paraId="49C8A051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В случае если в письменной (электронной) жалобе (претензии) содержится вопрос, на который заявителю неоднократно давались письменные (электронные) ответы по существу в связи с ранее направляемыми жалобами (претензиями), и при этом в жалобе (претензии) не приводятся новые доводы или обстоятельства, председатель Комитета, должностное лицо либо уполномоченное на то лицо вправе принять решение о безосновательности очередной жалобы (претензии) и прекращении переписки с заявителем по данному вопросу при условии, что указанная жалоба (претензия) и ранее направляемые жалобы (претензии) направлялись в один и тот же государственный орган или одному и тому же должностному лицу. О данном решении уведомляется заявитель, направивший жалобу (претензию).</w:t>
      </w:r>
      <w:r w:rsidRPr="00E56197">
        <w:rPr>
          <w:rFonts w:ascii="Arial" w:hAnsi="Arial" w:cs="Arial"/>
        </w:rPr>
        <w:br/>
      </w:r>
    </w:p>
    <w:p w14:paraId="30BB2343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В случае если ответ по существу поставленного в жалобе (претензии) вопроса не может быть дан без разглашения сведений, составляющих государственную или иную охраняемую федеральным законом тайну, заявителю, направившему жалобу (претензию), сообщается о невозможности дать ответ по существу поставленного в нем вопроса в связи с недопустимостью разглашения указанных сведений.</w:t>
      </w:r>
      <w:r w:rsidRPr="00E56197">
        <w:rPr>
          <w:rFonts w:ascii="Arial" w:hAnsi="Arial" w:cs="Arial"/>
        </w:rPr>
        <w:br/>
      </w:r>
    </w:p>
    <w:p w14:paraId="16448108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 xml:space="preserve">В случае если причины, по которым ответ по существу поставленных в жалобе (претензии) вопросов не мог быть дан, в последующем были устранены, </w:t>
      </w:r>
      <w:r w:rsidRPr="00E56197">
        <w:rPr>
          <w:rFonts w:ascii="Arial" w:hAnsi="Arial" w:cs="Arial"/>
        </w:rPr>
        <w:lastRenderedPageBreak/>
        <w:t>заявитель вправе вновь направить жалобу (претензию) в Комитет или соответствующему должностному лицу.</w:t>
      </w:r>
      <w:r w:rsidRPr="00E56197">
        <w:rPr>
          <w:rFonts w:ascii="Arial" w:hAnsi="Arial" w:cs="Arial"/>
        </w:rPr>
        <w:br/>
      </w:r>
    </w:p>
    <w:p w14:paraId="5D16D28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5.6. Заявители имеют право на получение информации и документов, необходимых для обоснования и рассмотрения жалобы (претензии). Комитет и его должностные лица обязаны предоставлять заявителю возможность ознакомления с документами и материалами, непосредственно затрагивающими его права и свободы, если не имеется установленных федеральным законодательством ограничений на информацию, содержащуюся в этих документах, материалах. При этом документы, ранее поданные заявителями в Комитет, выдаются по их просьбе в виде выписок или копий.</w:t>
      </w:r>
      <w:r w:rsidRPr="00E56197">
        <w:rPr>
          <w:rFonts w:ascii="Arial" w:hAnsi="Arial" w:cs="Arial"/>
        </w:rPr>
        <w:br/>
      </w:r>
    </w:p>
    <w:p w14:paraId="4F96FE26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5.7. В случае несогласия с решением, принятым по результатам рассмотрения жалобы, заявитель имеет право обжаловать решения, действия (бездействие) должностных лиц и решения, принятые в ходе исполнения государственной функции, в вышестоящие органы государственной власти, вышестоящим должностным лицам, а также в судебном порядке.</w:t>
      </w:r>
      <w:r w:rsidRPr="00E56197">
        <w:rPr>
          <w:rFonts w:ascii="Arial" w:hAnsi="Arial" w:cs="Arial"/>
        </w:rPr>
        <w:br/>
      </w:r>
    </w:p>
    <w:p w14:paraId="6EA0DCB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Наименование вышестоящих органов государственной власти и должностных лиц, которым может быть адресована жалоба (претензия) заявителя в досудебном (внесудебном) порядке:</w:t>
      </w:r>
      <w:r w:rsidRPr="00E56197">
        <w:rPr>
          <w:rFonts w:ascii="Arial" w:hAnsi="Arial" w:cs="Arial"/>
        </w:rPr>
        <w:br/>
      </w:r>
    </w:p>
    <w:p w14:paraId="2C40E579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Губернатор Санкт-Петербурга;</w:t>
      </w:r>
      <w:r w:rsidRPr="00E56197">
        <w:rPr>
          <w:rFonts w:ascii="Arial" w:hAnsi="Arial" w:cs="Arial"/>
        </w:rPr>
        <w:br/>
      </w:r>
    </w:p>
    <w:p w14:paraId="50B0306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Правительство Санкт-Петербурга;</w:t>
      </w:r>
      <w:r w:rsidRPr="00E56197">
        <w:rPr>
          <w:rFonts w:ascii="Arial" w:hAnsi="Arial" w:cs="Arial"/>
        </w:rPr>
        <w:br/>
      </w:r>
    </w:p>
    <w:p w14:paraId="123D599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вице-губернатор Санкт-Петербурга, координирующий и контролирующий деятельность Комитета.</w:t>
      </w:r>
      <w:r w:rsidRPr="00E56197">
        <w:rPr>
          <w:rFonts w:ascii="Arial" w:hAnsi="Arial" w:cs="Arial"/>
        </w:rPr>
        <w:br/>
      </w:r>
    </w:p>
    <w:p w14:paraId="56A22FC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Места нахождения исполнительных органов государственной власти Санкт-Петербурга, в которых осуществляется прием заявителей; телефоны для связи и адреса электронной почты:</w:t>
      </w:r>
      <w:r w:rsidRPr="00E56197">
        <w:rPr>
          <w:rFonts w:ascii="Arial" w:hAnsi="Arial" w:cs="Arial"/>
        </w:rPr>
        <w:br/>
      </w:r>
    </w:p>
    <w:p w14:paraId="27108552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Смольный, Санкт-Петербург, 191060;</w:t>
      </w:r>
      <w:r w:rsidRPr="00E56197">
        <w:rPr>
          <w:rFonts w:ascii="Arial" w:hAnsi="Arial" w:cs="Arial"/>
        </w:rPr>
        <w:br/>
      </w:r>
    </w:p>
    <w:p w14:paraId="3FD756F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(812) 576-60-94 (Приемная Правительства Санкт-Петербурга)</w:t>
      </w:r>
      <w:r w:rsidRPr="00E56197">
        <w:rPr>
          <w:rFonts w:ascii="Arial" w:hAnsi="Arial" w:cs="Arial"/>
        </w:rPr>
        <w:br/>
      </w:r>
    </w:p>
    <w:p w14:paraId="432FC96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E56197">
        <w:rPr>
          <w:rFonts w:ascii="Arial" w:hAnsi="Arial" w:cs="Arial"/>
          <w:lang w:val="en-US"/>
        </w:rPr>
        <w:t>e-mail: gov@gov.spb.ru; http://www.gov.spb.ru.</w:t>
      </w:r>
      <w:r w:rsidRPr="00E56197">
        <w:rPr>
          <w:rFonts w:ascii="Arial" w:hAnsi="Arial" w:cs="Arial"/>
          <w:lang w:val="en-US"/>
        </w:rPr>
        <w:br/>
      </w:r>
    </w:p>
    <w:p w14:paraId="1B4D2F9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5.8. При обращении в письменной (электронной) форме срок рассмотрения жалобы (претензии) не должен превышать 30 дней со дня регистрации жалобы (претензии).</w:t>
      </w:r>
      <w:r w:rsidRPr="00E56197">
        <w:rPr>
          <w:rFonts w:ascii="Arial" w:hAnsi="Arial" w:cs="Arial"/>
        </w:rPr>
        <w:br/>
      </w:r>
    </w:p>
    <w:p w14:paraId="7B273A72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В исключительных случаях срок рассмотрения обращения может быть продлен, но не более чем на 30 дней, при этом необходимо уведомить заявителя о продлении срока рассмотрения жалобы (претензии).</w:t>
      </w:r>
      <w:r w:rsidRPr="00E56197">
        <w:rPr>
          <w:rFonts w:ascii="Arial" w:hAnsi="Arial" w:cs="Arial"/>
        </w:rPr>
        <w:br/>
      </w:r>
    </w:p>
    <w:p w14:paraId="2AFA270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5.9. Результатами досудебного (внесудебного) обжалования являются:</w:t>
      </w:r>
      <w:r w:rsidRPr="00E56197">
        <w:rPr>
          <w:rFonts w:ascii="Arial" w:hAnsi="Arial" w:cs="Arial"/>
        </w:rPr>
        <w:br/>
      </w:r>
    </w:p>
    <w:p w14:paraId="59B7AB2E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 xml:space="preserve">признание жалобы (претензии) обоснованной и направление лицам, участвующим в исполнении государственной функции, требования об устранении выявленных нарушений и о привлечении к ответственности в соответствии с </w:t>
      </w:r>
      <w:r w:rsidRPr="00E56197">
        <w:rPr>
          <w:rFonts w:ascii="Arial" w:hAnsi="Arial" w:cs="Arial"/>
        </w:rPr>
        <w:lastRenderedPageBreak/>
        <w:t>законодательством Российской Федерации должностного лица, ответственного за действия (бездействие);</w:t>
      </w:r>
      <w:r w:rsidRPr="00E56197">
        <w:rPr>
          <w:rFonts w:ascii="Arial" w:hAnsi="Arial" w:cs="Arial"/>
        </w:rPr>
        <w:br/>
      </w:r>
    </w:p>
    <w:p w14:paraId="762EDEA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признание жалобы (претензии) необоснованной с направлением заявителю письменного мотивированного отказа в удовлетворении жалобы.</w:t>
      </w:r>
      <w:r w:rsidRPr="00E56197">
        <w:rPr>
          <w:rFonts w:ascii="Arial" w:hAnsi="Arial" w:cs="Arial"/>
        </w:rPr>
        <w:br/>
      </w:r>
    </w:p>
    <w:p w14:paraId="7F2159F3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5.10. Номера телефонов, по которым можно сообщить о нарушении должностным лицом положений настоящего Административного регламента, указаны в приложении N 1 к настоящему Административному регламенту.</w:t>
      </w:r>
      <w:r w:rsidRPr="00E56197">
        <w:rPr>
          <w:rFonts w:ascii="Arial" w:hAnsi="Arial" w:cs="Arial"/>
        </w:rPr>
        <w:br/>
      </w:r>
    </w:p>
    <w:p w14:paraId="3D84CE0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По результатам рассмотрения жалобы (претензии) руководителем исполнительного органа государственной власти Санкт-Петербурга либо вышестоящего органа государственной власти принимается решение об удовлетворении или об отказе в удовлетворении требований, изложенных в жалобе (претензии), о чем заявитель информируется в письменной (электронной) форме (дается ответ по существу поставленных в обращении вопросов).</w:t>
      </w:r>
      <w:r w:rsidRPr="00E56197">
        <w:rPr>
          <w:rFonts w:ascii="Arial" w:hAnsi="Arial" w:cs="Arial"/>
        </w:rPr>
        <w:br/>
      </w:r>
    </w:p>
    <w:p w14:paraId="2AE04A58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Прием и рассмотрение жалоб (претензий) производятся в порядке, установленном Федеральным законом от 02.05.2006 N 59-ФЗ "О порядке рассмотрения обращений граждан Российской Федерации".</w:t>
      </w:r>
      <w:r w:rsidRPr="00E56197">
        <w:rPr>
          <w:rFonts w:ascii="Arial" w:hAnsi="Arial" w:cs="Arial"/>
        </w:rPr>
        <w:br/>
      </w:r>
    </w:p>
    <w:p w14:paraId="7990D21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Адреса для направления письменных обращений приведены в приложении N 1 к настоящему Административному регламенту.</w:t>
      </w:r>
      <w:r w:rsidRPr="00E56197">
        <w:rPr>
          <w:rFonts w:ascii="Arial" w:hAnsi="Arial" w:cs="Arial"/>
        </w:rPr>
        <w:br/>
      </w:r>
    </w:p>
    <w:p w14:paraId="43D9423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Информацию о записи на личный прием можно получить соответственно в приемной Правительства Санкт-Петербурга по телефону (812) 576-60-94 или в Комитете по телефонам, указанным в приложении N 1 к настоящему Административному регламенту.</w:t>
      </w:r>
      <w:r w:rsidRPr="00E56197">
        <w:rPr>
          <w:rFonts w:ascii="Arial" w:hAnsi="Arial" w:cs="Arial"/>
        </w:rPr>
        <w:br/>
      </w:r>
    </w:p>
    <w:p w14:paraId="00CEA4F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Прием обращений также осуществляется по адресам, указанным в приложении N 1 к настоящему Административному регламенту, в рабочие дни: понедельник-четверг с 09.00 до 18.00, пятница с 09.00 до 17.00; перерыв с 13.00 до 14.00.</w:t>
      </w:r>
      <w:r w:rsidRPr="00E56197">
        <w:rPr>
          <w:rFonts w:ascii="Arial" w:hAnsi="Arial" w:cs="Arial"/>
        </w:rPr>
        <w:br/>
      </w:r>
    </w:p>
    <w:p w14:paraId="129BF8F8" w14:textId="77777777" w:rsidR="00E56197" w:rsidRPr="00E56197" w:rsidRDefault="00E56197" w:rsidP="00E5619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56197">
        <w:rPr>
          <w:rFonts w:ascii="Arial" w:hAnsi="Arial" w:cs="Arial"/>
          <w:sz w:val="24"/>
          <w:szCs w:val="24"/>
        </w:rPr>
        <w:t>Приложение N 1</w:t>
      </w:r>
      <w:r w:rsidRPr="00E5619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56197">
        <w:rPr>
          <w:rFonts w:ascii="Arial" w:hAnsi="Arial" w:cs="Arial"/>
          <w:sz w:val="24"/>
          <w:szCs w:val="24"/>
        </w:rPr>
        <w:br/>
        <w:t>Комитета по природопользованию,</w:t>
      </w:r>
      <w:r w:rsidRPr="00E56197">
        <w:rPr>
          <w:rFonts w:ascii="Arial" w:hAnsi="Arial" w:cs="Arial"/>
          <w:sz w:val="24"/>
          <w:szCs w:val="24"/>
        </w:rPr>
        <w:br/>
        <w:t>охране окружающей среды и обеспечению</w:t>
      </w:r>
      <w:r w:rsidRPr="00E56197">
        <w:rPr>
          <w:rFonts w:ascii="Arial" w:hAnsi="Arial" w:cs="Arial"/>
          <w:sz w:val="24"/>
          <w:szCs w:val="24"/>
        </w:rPr>
        <w:br/>
        <w:t>экологической безопасности по исполнению</w:t>
      </w:r>
      <w:r w:rsidRPr="00E56197">
        <w:rPr>
          <w:rFonts w:ascii="Arial" w:hAnsi="Arial" w:cs="Arial"/>
          <w:sz w:val="24"/>
          <w:szCs w:val="24"/>
        </w:rPr>
        <w:br/>
        <w:t>государственной функции по разработке и</w:t>
      </w:r>
      <w:r w:rsidRPr="00E56197">
        <w:rPr>
          <w:rFonts w:ascii="Arial" w:hAnsi="Arial" w:cs="Arial"/>
          <w:sz w:val="24"/>
          <w:szCs w:val="24"/>
        </w:rPr>
        <w:br/>
        <w:t>утверждению комплексной системы наблюдений</w:t>
      </w:r>
      <w:r w:rsidRPr="00E56197">
        <w:rPr>
          <w:rFonts w:ascii="Arial" w:hAnsi="Arial" w:cs="Arial"/>
          <w:sz w:val="24"/>
          <w:szCs w:val="24"/>
        </w:rPr>
        <w:br/>
        <w:t>за состоянием окружающей среды</w:t>
      </w:r>
    </w:p>
    <w:p w14:paraId="04AAF606" w14:textId="77777777" w:rsidR="00E56197" w:rsidRPr="00E56197" w:rsidRDefault="00E56197" w:rsidP="00E5619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56197">
        <w:rPr>
          <w:rFonts w:ascii="Arial" w:hAnsi="Arial" w:cs="Arial"/>
          <w:b/>
          <w:bCs/>
        </w:rPr>
        <w:t>     </w:t>
      </w:r>
      <w:r w:rsidRPr="00E56197">
        <w:rPr>
          <w:rFonts w:ascii="Arial" w:hAnsi="Arial" w:cs="Arial"/>
          <w:b/>
          <w:bCs/>
        </w:rPr>
        <w:br/>
      </w:r>
      <w:r w:rsidRPr="00E56197">
        <w:rPr>
          <w:rFonts w:ascii="Arial" w:hAnsi="Arial" w:cs="Arial"/>
          <w:b/>
          <w:bCs/>
        </w:rPr>
        <w:br/>
        <w:t>Сведения о Комитете по природопользованию, охране окружающей среды и обеспечению экологической безопасности</w:t>
      </w:r>
    </w:p>
    <w:p w14:paraId="2DACFE7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br/>
      </w:r>
    </w:p>
    <w:p w14:paraId="60A9DDFF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 xml:space="preserve">Местонахождение Комитета: </w:t>
      </w:r>
      <w:proofErr w:type="spellStart"/>
      <w:r w:rsidRPr="00E56197">
        <w:rPr>
          <w:rFonts w:ascii="Arial" w:hAnsi="Arial" w:cs="Arial"/>
        </w:rPr>
        <w:t>ул.Чайковского</w:t>
      </w:r>
      <w:proofErr w:type="spellEnd"/>
      <w:r w:rsidRPr="00E56197">
        <w:rPr>
          <w:rFonts w:ascii="Arial" w:hAnsi="Arial" w:cs="Arial"/>
        </w:rPr>
        <w:t>, д.20, Санкт-Петербург, 191123</w:t>
      </w:r>
      <w:r w:rsidRPr="00E56197">
        <w:rPr>
          <w:rFonts w:ascii="Arial" w:hAnsi="Arial" w:cs="Arial"/>
        </w:rPr>
        <w:br/>
      </w:r>
    </w:p>
    <w:p w14:paraId="6FB676E2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lastRenderedPageBreak/>
        <w:t>Телефон: (812) 417-59-02</w:t>
      </w:r>
      <w:r w:rsidRPr="00E56197">
        <w:rPr>
          <w:rFonts w:ascii="Arial" w:hAnsi="Arial" w:cs="Arial"/>
        </w:rPr>
        <w:br/>
      </w:r>
    </w:p>
    <w:p w14:paraId="45FBAC32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Факс: (812) 417-59-09</w:t>
      </w:r>
      <w:r w:rsidRPr="00E56197">
        <w:rPr>
          <w:rFonts w:ascii="Arial" w:hAnsi="Arial" w:cs="Arial"/>
        </w:rPr>
        <w:br/>
      </w:r>
    </w:p>
    <w:p w14:paraId="6309C9D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График работы:</w:t>
      </w:r>
      <w:r w:rsidRPr="00E56197">
        <w:rPr>
          <w:rFonts w:ascii="Arial" w:hAnsi="Arial" w:cs="Arial"/>
        </w:rPr>
        <w:br/>
      </w:r>
    </w:p>
    <w:p w14:paraId="09900DA1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Понедельник-четверг - с 9.00 до 18.00.</w:t>
      </w:r>
      <w:r w:rsidRPr="00E56197">
        <w:rPr>
          <w:rFonts w:ascii="Arial" w:hAnsi="Arial" w:cs="Arial"/>
        </w:rPr>
        <w:br/>
      </w:r>
    </w:p>
    <w:p w14:paraId="76677D8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Пятница - с 9.00 до 17.00.</w:t>
      </w:r>
      <w:r w:rsidRPr="00E56197">
        <w:rPr>
          <w:rFonts w:ascii="Arial" w:hAnsi="Arial" w:cs="Arial"/>
        </w:rPr>
        <w:br/>
      </w:r>
    </w:p>
    <w:p w14:paraId="7B478C0A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Перерыв на обед - с 13.00 до 14.00.</w:t>
      </w:r>
      <w:r w:rsidRPr="00E56197">
        <w:rPr>
          <w:rFonts w:ascii="Arial" w:hAnsi="Arial" w:cs="Arial"/>
        </w:rPr>
        <w:br/>
      </w:r>
    </w:p>
    <w:p w14:paraId="02D46056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Суббота, воскресенье - выходные дни.</w:t>
      </w:r>
      <w:r w:rsidRPr="00E56197">
        <w:rPr>
          <w:rFonts w:ascii="Arial" w:hAnsi="Arial" w:cs="Arial"/>
        </w:rPr>
        <w:br/>
      </w:r>
    </w:p>
    <w:p w14:paraId="28806AB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Интернет-сайты Комитета:</w:t>
      </w:r>
      <w:r w:rsidRPr="00E56197">
        <w:rPr>
          <w:rFonts w:ascii="Arial" w:hAnsi="Arial" w:cs="Arial"/>
        </w:rPr>
        <w:br/>
      </w:r>
    </w:p>
    <w:p w14:paraId="618B573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http://gov.spb.ru/gov/otrasl/ecоlogy/</w:t>
      </w:r>
    </w:p>
    <w:p w14:paraId="399D83D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http://www.infoeco.ru</w:t>
      </w:r>
      <w:r w:rsidRPr="00E56197">
        <w:rPr>
          <w:rFonts w:ascii="Arial" w:hAnsi="Arial" w:cs="Arial"/>
        </w:rPr>
        <w:br/>
      </w:r>
    </w:p>
    <w:p w14:paraId="6AD7A50C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Адрес электронной почты Комитета: dep@kpoos.gov.spb.ru</w:t>
      </w:r>
      <w:r w:rsidRPr="00E56197">
        <w:rPr>
          <w:rFonts w:ascii="Arial" w:hAnsi="Arial" w:cs="Arial"/>
        </w:rPr>
        <w:br/>
      </w:r>
    </w:p>
    <w:p w14:paraId="6DE3A44F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Адрес электронной почты для обращения граждан: grazhdanin@kpoos.gov.spb.ru</w:t>
      </w:r>
      <w:r w:rsidRPr="00E56197">
        <w:rPr>
          <w:rFonts w:ascii="Arial" w:hAnsi="Arial" w:cs="Arial"/>
        </w:rPr>
        <w:br/>
      </w:r>
    </w:p>
    <w:p w14:paraId="51235AB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Обращение также можно разместить в разделе "Интернет-приемная" на сайте Комитета.</w:t>
      </w:r>
      <w:r w:rsidRPr="00E56197">
        <w:rPr>
          <w:rFonts w:ascii="Arial" w:hAnsi="Arial" w:cs="Arial"/>
        </w:rPr>
        <w:br/>
      </w:r>
    </w:p>
    <w:p w14:paraId="545C0D99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Информацию о регистрации и ходе рассмотрения обращения можно получить по телефону: (812) 417-59-07</w:t>
      </w:r>
      <w:r w:rsidRPr="00E56197">
        <w:rPr>
          <w:rFonts w:ascii="Arial" w:hAnsi="Arial" w:cs="Arial"/>
        </w:rPr>
        <w:br/>
      </w:r>
    </w:p>
    <w:p w14:paraId="6A828EB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Структурными подразделениями Комитета, ответственными за исполнение Государственной функции (далее - структурные подразделения), являются:</w:t>
      </w:r>
      <w:r w:rsidRPr="00E56197">
        <w:rPr>
          <w:rFonts w:ascii="Arial" w:hAnsi="Arial" w:cs="Arial"/>
        </w:rPr>
        <w:br/>
      </w:r>
    </w:p>
    <w:p w14:paraId="2DAA8835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Сектор государственного экологического мониторинга;</w:t>
      </w:r>
      <w:r w:rsidRPr="00E56197">
        <w:rPr>
          <w:rFonts w:ascii="Arial" w:hAnsi="Arial" w:cs="Arial"/>
        </w:rPr>
        <w:br/>
      </w:r>
    </w:p>
    <w:p w14:paraId="02381ECB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Сектор рационального использования и охраны недр;</w:t>
      </w:r>
      <w:r w:rsidRPr="00E56197">
        <w:rPr>
          <w:rFonts w:ascii="Arial" w:hAnsi="Arial" w:cs="Arial"/>
        </w:rPr>
        <w:br/>
      </w:r>
    </w:p>
    <w:p w14:paraId="3E01F47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Отдел государственного регулирования в сфере охраны окружающей среды.</w:t>
      </w:r>
      <w:r w:rsidRPr="00E56197">
        <w:rPr>
          <w:rFonts w:ascii="Arial" w:hAnsi="Arial" w:cs="Arial"/>
        </w:rPr>
        <w:br/>
      </w:r>
    </w:p>
    <w:p w14:paraId="6C0B4A59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Справочные телефоны структурных подразделений:</w:t>
      </w:r>
      <w:r w:rsidRPr="00E56197">
        <w:rPr>
          <w:rFonts w:ascii="Arial" w:hAnsi="Arial" w:cs="Arial"/>
        </w:rPr>
        <w:br/>
      </w:r>
    </w:p>
    <w:p w14:paraId="08302B20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Сектор государственного экологического мониторинга: (812) 417-59-33;</w:t>
      </w:r>
      <w:r w:rsidRPr="00E56197">
        <w:rPr>
          <w:rFonts w:ascii="Arial" w:hAnsi="Arial" w:cs="Arial"/>
        </w:rPr>
        <w:br/>
      </w:r>
    </w:p>
    <w:p w14:paraId="3AF32897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Сектор рационального использования и охраны недр: (812) 417-59-21;</w:t>
      </w:r>
      <w:r w:rsidRPr="00E56197">
        <w:rPr>
          <w:rFonts w:ascii="Arial" w:hAnsi="Arial" w:cs="Arial"/>
        </w:rPr>
        <w:br/>
      </w:r>
    </w:p>
    <w:p w14:paraId="1D690B04" w14:textId="77777777" w:rsidR="00E56197" w:rsidRPr="00E56197" w:rsidRDefault="00E56197" w:rsidP="00E5619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Отдел государственного регулирования в сфере охраны окружающей среды: (812) 417-59-38.</w:t>
      </w:r>
      <w:r w:rsidRPr="00E56197">
        <w:rPr>
          <w:rFonts w:ascii="Arial" w:hAnsi="Arial" w:cs="Arial"/>
        </w:rPr>
        <w:br/>
      </w:r>
    </w:p>
    <w:p w14:paraId="61D849FB" w14:textId="77777777" w:rsidR="00E56197" w:rsidRPr="00E56197" w:rsidRDefault="00E56197" w:rsidP="00E5619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56197">
        <w:rPr>
          <w:rFonts w:ascii="Arial" w:hAnsi="Arial" w:cs="Arial"/>
          <w:sz w:val="24"/>
          <w:szCs w:val="24"/>
        </w:rPr>
        <w:t>Приложение N 2</w:t>
      </w:r>
      <w:r w:rsidRPr="00E5619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56197">
        <w:rPr>
          <w:rFonts w:ascii="Arial" w:hAnsi="Arial" w:cs="Arial"/>
          <w:sz w:val="24"/>
          <w:szCs w:val="24"/>
        </w:rPr>
        <w:br/>
        <w:t>Комитета по природопользованию,</w:t>
      </w:r>
      <w:r w:rsidRPr="00E56197">
        <w:rPr>
          <w:rFonts w:ascii="Arial" w:hAnsi="Arial" w:cs="Arial"/>
          <w:sz w:val="24"/>
          <w:szCs w:val="24"/>
        </w:rPr>
        <w:br/>
        <w:t>охране окружающей среды и обеспечению</w:t>
      </w:r>
      <w:r w:rsidRPr="00E56197">
        <w:rPr>
          <w:rFonts w:ascii="Arial" w:hAnsi="Arial" w:cs="Arial"/>
          <w:sz w:val="24"/>
          <w:szCs w:val="24"/>
        </w:rPr>
        <w:br/>
      </w:r>
      <w:r w:rsidRPr="00E56197">
        <w:rPr>
          <w:rFonts w:ascii="Arial" w:hAnsi="Arial" w:cs="Arial"/>
          <w:sz w:val="24"/>
          <w:szCs w:val="24"/>
        </w:rPr>
        <w:lastRenderedPageBreak/>
        <w:t>экологической безопасности по исполнению</w:t>
      </w:r>
      <w:r w:rsidRPr="00E56197">
        <w:rPr>
          <w:rFonts w:ascii="Arial" w:hAnsi="Arial" w:cs="Arial"/>
          <w:sz w:val="24"/>
          <w:szCs w:val="24"/>
        </w:rPr>
        <w:br/>
        <w:t>государственной функции по разработке и</w:t>
      </w:r>
      <w:r w:rsidRPr="00E56197">
        <w:rPr>
          <w:rFonts w:ascii="Arial" w:hAnsi="Arial" w:cs="Arial"/>
          <w:sz w:val="24"/>
          <w:szCs w:val="24"/>
        </w:rPr>
        <w:br/>
        <w:t>утверждению комплексной системы наблюдений</w:t>
      </w:r>
      <w:r w:rsidRPr="00E56197">
        <w:rPr>
          <w:rFonts w:ascii="Arial" w:hAnsi="Arial" w:cs="Arial"/>
          <w:sz w:val="24"/>
          <w:szCs w:val="24"/>
        </w:rPr>
        <w:br/>
        <w:t>за состоянием окружающей среды</w:t>
      </w:r>
    </w:p>
    <w:p w14:paraId="419AFE7F" w14:textId="77777777" w:rsidR="00E56197" w:rsidRPr="00E56197" w:rsidRDefault="00E56197" w:rsidP="00E5619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56197">
        <w:rPr>
          <w:rFonts w:ascii="Arial" w:hAnsi="Arial" w:cs="Arial"/>
          <w:b/>
          <w:bCs/>
        </w:rPr>
        <w:t>     </w:t>
      </w:r>
      <w:r w:rsidRPr="00E56197">
        <w:rPr>
          <w:rFonts w:ascii="Arial" w:hAnsi="Arial" w:cs="Arial"/>
          <w:b/>
          <w:bCs/>
        </w:rPr>
        <w:br/>
      </w:r>
      <w:r w:rsidRPr="00E56197">
        <w:rPr>
          <w:rFonts w:ascii="Arial" w:hAnsi="Arial" w:cs="Arial"/>
          <w:b/>
          <w:bCs/>
        </w:rPr>
        <w:br/>
        <w:t>Блок-схема исполнения государственной функции по разработке и утверждению комплексной системы наблюдений за состоянием окружающей среды</w:t>
      </w:r>
    </w:p>
    <w:p w14:paraId="72221F95" w14:textId="77777777" w:rsidR="00E56197" w:rsidRPr="00E56197" w:rsidRDefault="00E56197" w:rsidP="00E5619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</w:rPr>
        <w:t>     </w:t>
      </w:r>
    </w:p>
    <w:p w14:paraId="222281FB" w14:textId="704DC319" w:rsidR="00E56197" w:rsidRPr="00E56197" w:rsidRDefault="00E56197" w:rsidP="00E56197">
      <w:pPr>
        <w:pStyle w:val="toplevel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56197">
        <w:rPr>
          <w:rFonts w:ascii="Arial" w:hAnsi="Arial" w:cs="Arial"/>
          <w:noProof/>
        </w:rPr>
        <w:drawing>
          <wp:inline distT="0" distB="0" distL="0" distR="0" wp14:anchorId="0C5E887F" wp14:editId="42B68D0B">
            <wp:extent cx="5940425" cy="5574665"/>
            <wp:effectExtent l="0" t="0" r="3175" b="6985"/>
            <wp:docPr id="1" name="Рисунок 1" descr="https://api.docs.cntd.ru/img/45/60/11/94/5/ae40e7f1-f7a8-495d-b76d-bc28a6fd402e/P00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3" descr="https://api.docs.cntd.ru/img/45/60/11/94/5/ae40e7f1-f7a8-495d-b76d-bc28a6fd402e/P00A5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57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12E90" w14:textId="77777777" w:rsidR="00E56197" w:rsidRPr="00E56197" w:rsidRDefault="00E56197" w:rsidP="00E56197">
      <w:pPr>
        <w:rPr>
          <w:szCs w:val="24"/>
        </w:rPr>
      </w:pPr>
    </w:p>
    <w:p w14:paraId="50EDA085" w14:textId="77777777" w:rsidR="004A20B5" w:rsidRPr="00E56197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56197"/>
    <w:pPr>
      <w:spacing w:after="200" w:line="276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E561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E5619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56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56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56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