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Default Extension="bin" ContentType="image/x-wmf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:rsidR="00276353" w:rsidRDefault="00276353">
      <w:pPr>
        <w:pStyle w:val="EcoNormal"/>
        <w:jc w:val="both"/>
        <w:outlineLvl w:val="0"/>
      </w:pPr>
      <w:bookmarkStart w:id="1" w:name="_GoBack"/>
      <w:bookmarkEnd w:id="1"/>
    </w:p>
    <w:p w:rsidR="00276353" w:rsidRDefault="00276353">
      <w:pPr>
        <w:pStyle w:val="EcoNormal"/>
        <w:outlineLvl w:val="0"/>
      </w:pPr>
      <w:r>
        <w:t>Зарегистрировано в Минюсте России 15 декабря 2015 г. N 40098</w:t>
      </w:r>
    </w:p>
    <w:p w:rsidR="00276353" w:rsidRDefault="0027635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Title"/>
        <w:jc w:val="center"/>
      </w:pPr>
      <w:r>
        <w:t>МИНИСТЕРСТВО ПРИРОДНЫХ РЕСУРСОВ И ЭКОЛОГИИ</w:t>
      </w:r>
    </w:p>
    <w:p w:rsidR="00276353" w:rsidRDefault="00276353">
      <w:pPr>
        <w:pStyle w:val="EcoTitle"/>
        <w:jc w:val="center"/>
      </w:pPr>
      <w:r>
        <w:t>РОССИЙСКОЙ ФЕДЕРАЦИИ</w:t>
      </w:r>
    </w:p>
    <w:p w:rsidR="00276353" w:rsidRDefault="00276353">
      <w:pPr>
        <w:pStyle w:val="EcoTitle"/>
        <w:jc w:val="center"/>
      </w:pPr>
    </w:p>
    <w:p w:rsidR="00276353" w:rsidRDefault="00276353">
      <w:pPr>
        <w:pStyle w:val="EcoTitle"/>
        <w:jc w:val="center"/>
      </w:pPr>
      <w:r>
        <w:t>ПРИКАЗ</w:t>
      </w:r>
    </w:p>
    <w:p w:rsidR="00276353" w:rsidRDefault="00276353">
      <w:pPr>
        <w:pStyle w:val="EcoTitle"/>
        <w:jc w:val="center"/>
      </w:pPr>
      <w:r>
        <w:t>от 30 июня 2015 г. N 300</w:t>
      </w:r>
    </w:p>
    <w:p w:rsidR="00276353" w:rsidRDefault="00276353">
      <w:pPr>
        <w:pStyle w:val="EcoTitle"/>
        <w:jc w:val="center"/>
      </w:pPr>
    </w:p>
    <w:p w:rsidR="00276353" w:rsidRDefault="00276353">
      <w:pPr>
        <w:pStyle w:val="EcoTitle"/>
        <w:jc w:val="center"/>
      </w:pPr>
      <w:r>
        <w:t>ОБ УТВЕРЖДЕНИИ МЕТОДИЧЕСКИХ УКАЗАНИЙ И РУКОВОДСТВА</w:t>
      </w:r>
    </w:p>
    <w:p w:rsidR="00276353" w:rsidRDefault="00276353">
      <w:pPr>
        <w:pStyle w:val="EcoTitle"/>
        <w:jc w:val="center"/>
      </w:pPr>
      <w:r>
        <w:t>ПО КОЛИЧЕСТВЕННОМУ ОПРЕДЕЛЕНИЮ ОБЪЕМА ВЫБРОСОВ ПАРНИКОВЫХ</w:t>
      </w:r>
    </w:p>
    <w:p w:rsidR="00276353" w:rsidRDefault="00276353">
      <w:pPr>
        <w:pStyle w:val="EcoTitle"/>
        <w:jc w:val="center"/>
      </w:pPr>
      <w:r>
        <w:t>ГАЗОВ ОРГАНИЗАЦИЯМИ, ОСУЩЕСТВЛЯЮЩИМИ ХОЗЯЙСТВЕННУЮ</w:t>
      </w:r>
    </w:p>
    <w:p w:rsidR="00276353" w:rsidRDefault="00276353">
      <w:pPr>
        <w:pStyle w:val="EcoTitle"/>
        <w:jc w:val="center"/>
      </w:pPr>
      <w:r>
        <w:t>И ИНУЮ ДЕЯТЕЛЬНОСТЬ В РОССИЙСКОЙ ФЕДЕРАЦИИ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В целях реализации пункта 3 плана мероприятий по обеспечению к 2020 году сокращения объема выбросов парниковых газов до уровня не более 75 процентов объема указанных выбросов в 1990 году, утвержденного распоряжением Правительства Российской Федерации от 02.04.2014 N 504-р (Собрание законодательства Российской Федерации, 2014, N 15, ст. 1778, 2015, N 20, ст. 2933), приказываю:</w:t>
      </w:r>
    </w:p>
    <w:p w:rsidR="00276353" w:rsidRDefault="00276353">
      <w:pPr>
        <w:pStyle w:val="EcoNormal"/>
        <w:ind w:firstLine="540"/>
        <w:jc w:val="both"/>
      </w:pPr>
      <w:r>
        <w:t>утвердить прилагаемые методические указания и руководство по количественному определению объема выбросов парниковых газов организациями, осуществляющими хозяйственную и иную деятельность в Российской Федерации.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right"/>
      </w:pPr>
      <w:r>
        <w:t>Министр</w:t>
      </w:r>
    </w:p>
    <w:p w:rsidR="00276353" w:rsidRDefault="00276353">
      <w:pPr>
        <w:pStyle w:val="EcoNormal"/>
        <w:jc w:val="right"/>
      </w:pPr>
      <w:r>
        <w:t>С.Е.ДОНСКОЙ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right"/>
        <w:outlineLvl w:val="0"/>
      </w:pPr>
      <w:r>
        <w:t>Утверждены</w:t>
      </w:r>
    </w:p>
    <w:p w:rsidR="00276353" w:rsidRDefault="00276353">
      <w:pPr>
        <w:pStyle w:val="EcoNormal"/>
        <w:jc w:val="right"/>
      </w:pPr>
      <w:r>
        <w:t>приказом Минприроды России</w:t>
      </w:r>
    </w:p>
    <w:p w:rsidR="00276353" w:rsidRDefault="00276353">
      <w:pPr>
        <w:pStyle w:val="EcoNormal"/>
        <w:jc w:val="right"/>
      </w:pPr>
      <w:r>
        <w:t>от 30.06.2015 N 300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Title"/>
        <w:jc w:val="center"/>
      </w:pPr>
      <w:bookmarkStart w:id="2" w:name="P29"/>
      <w:bookmarkEnd w:id="2"/>
      <w:r>
        <w:t>МЕТОДИЧЕСКИЕ УКАЗАНИЯ И РУКОВОДСТВО</w:t>
      </w:r>
    </w:p>
    <w:p w:rsidR="00276353" w:rsidRDefault="00276353">
      <w:pPr>
        <w:pStyle w:val="EcoTitle"/>
        <w:jc w:val="center"/>
      </w:pPr>
      <w:r>
        <w:t>ПО КОЛИЧЕСТВЕННОМУ ОПРЕДЕЛЕНИЮ ОБЪЕМА ВЫБРОСОВ ПАРНИКОВЫХ</w:t>
      </w:r>
    </w:p>
    <w:p w:rsidR="00276353" w:rsidRDefault="00276353">
      <w:pPr>
        <w:pStyle w:val="EcoTitle"/>
        <w:jc w:val="center"/>
      </w:pPr>
      <w:r>
        <w:t>ГАЗОВ ОРГАНИЗАЦИЯМИ, ОСУЩЕСТВЛЯЮЩИМИ ХОЗЯЙСТВЕННУЮ</w:t>
      </w:r>
    </w:p>
    <w:p w:rsidR="00276353" w:rsidRDefault="00276353">
      <w:pPr>
        <w:pStyle w:val="EcoTitle"/>
        <w:jc w:val="center"/>
      </w:pPr>
      <w:r>
        <w:t>И ИНУЮ ДЕЯТЕЛЬНОСТЬ В РОССИЙСКОЙ ФЕДЕРАЦИИ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center"/>
        <w:outlineLvl w:val="1"/>
      </w:pPr>
      <w:r>
        <w:t>I. Общие положения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1. Методические указания и руководство по количественному определению объема выбросов парниковых газов организациями, осуществляющими хозяйственную и иную деятельность в Российской Федерации (далее - методические указания) разработаны на основании пункта 3 плана мероприятий по обеспечению к 2020 году сокращения выбросов парниковых газов до уровня не более 75 процентов объема указанных выбросов в 1990 году, утвержденного распоряжением Правительства Российской Федерации от 2 апреля 2014 г. N 504-р (Собрание законодательства Российской Федерации, 2014, N 15, ст. 1778, 2015, N 20, ст. 2933).</w:t>
      </w:r>
    </w:p>
    <w:p w:rsidR="00276353" w:rsidRDefault="00276353">
      <w:pPr>
        <w:pStyle w:val="EcoNormal"/>
        <w:ind w:firstLine="540"/>
        <w:jc w:val="both"/>
      </w:pPr>
      <w:r>
        <w:t xml:space="preserve">2. Методические указания устанавливают порядок количественного определения выбросов парниковых газов в организациях, осуществляющих хозяйственную и иную деятельность в Российской Федерации, для целей мониторинга, отчетности и проверки объема выбросов парниковых газов в соответствии с Концепцией формирования системы мониторинга, отчетности и проверки объема выбросов парниковых газов в Российской Федерации, утвержденной </w:t>
      </w:r>
      <w:r>
        <w:lastRenderedPageBreak/>
        <w:t>распоряжением Правительства Российской Федерации от 22.04.2015 N 716-р (Собрание законодательства Российской Федерации, 2015, N 18, ст. 2737).</w:t>
      </w:r>
    </w:p>
    <w:p w:rsidR="00276353" w:rsidRDefault="00276353">
      <w:pPr>
        <w:pStyle w:val="EcoNormal"/>
        <w:ind w:firstLine="540"/>
        <w:jc w:val="both"/>
      </w:pPr>
      <w:r>
        <w:t>3. Методические указания предназначены для организаций, осуществляющих хозяйственную и иную деятельность на территории Российской Федерации, в результате осуществления которой происходят выбросы парниковых газов в атмосферу (далее - организации).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center"/>
        <w:outlineLvl w:val="1"/>
      </w:pPr>
      <w:r>
        <w:t>II. Порядок количественного определения объема выбросов</w:t>
      </w:r>
    </w:p>
    <w:p w:rsidR="00276353" w:rsidRDefault="00276353">
      <w:pPr>
        <w:pStyle w:val="EcoNormal"/>
        <w:jc w:val="center"/>
      </w:pPr>
      <w:r>
        <w:t>парниковых газов в организациях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4. Количественное определение объемов выбросов парниковых газов и осуществляется за календарный год (далее - отчетный период) в целом по организации, либо отдельно для каждого филиала и обособленного подразделения. В случае наличия у организации филиалов или обособленных подразделений, расположенных на территории нескольких субъектов Российской Федерации, количественное определение выбросов и подготовка сведений о выбросах осуществляются отдельно для филиалов или обособленных подразделений, расположенных на территории различных субъектов Российской Федерации.</w:t>
      </w:r>
    </w:p>
    <w:p w:rsidR="00276353" w:rsidRDefault="00276353">
      <w:pPr>
        <w:pStyle w:val="EcoNormal"/>
        <w:ind w:firstLine="540"/>
        <w:jc w:val="both"/>
      </w:pPr>
      <w:r>
        <w:t>Организации документируют границы количественного определения выбросов парниковых газов и включают информацию о них в пояснительную записку к сведениям (отчету) о выбросах парниковых газов.</w:t>
      </w:r>
    </w:p>
    <w:p w:rsidR="00276353" w:rsidRDefault="00276353">
      <w:pPr>
        <w:pStyle w:val="EcoNormal"/>
        <w:ind w:firstLine="540"/>
        <w:jc w:val="both"/>
      </w:pPr>
      <w:r>
        <w:t>5. В границы количественного определения выбросов включаются прямые выбросы парниковых газов из источников, то есть выбросы, которые происходят непосредственно от производственных объектов организации и осуществляемых производственных процессов. &lt;1&gt;</w:t>
      </w:r>
    </w:p>
    <w:p w:rsidR="00276353" w:rsidRDefault="00276353">
      <w:pPr>
        <w:pStyle w:val="EcoNormal"/>
        <w:ind w:firstLine="540"/>
        <w:jc w:val="both"/>
      </w:pPr>
      <w:r>
        <w:t>--------------------------------</w:t>
      </w:r>
    </w:p>
    <w:p w:rsidR="00276353" w:rsidRDefault="00276353">
      <w:pPr>
        <w:pStyle w:val="EcoNormal"/>
        <w:ind w:firstLine="540"/>
        <w:jc w:val="both"/>
      </w:pPr>
      <w:r>
        <w:t>&lt;1&gt; Сведения (отчет) готовит организация, которая непосредственно эксплуатирует объект, принадлежащий организации на праве собственности или ином законном основании.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6. Источники выбросов парниковых газов в организации должны быть идентифицированы и классифицированы по категориям.</w:t>
      </w:r>
    </w:p>
    <w:p w:rsidR="00276353" w:rsidRDefault="00276353">
      <w:pPr>
        <w:pStyle w:val="EcoNormal"/>
        <w:ind w:firstLine="540"/>
        <w:jc w:val="both"/>
      </w:pPr>
      <w:r>
        <w:t>Категорией источников выбросов парниковых газов являются близкие виды хозяйственной деятельности или производственно-технологических процессов, приводящих к возникновению выбросов парниковых газов в атмосферу, и объединенных по признаку контроля со стороны организации. Перечень категорий источников выбросов и парниковых газов, подлежащих обязательному учету в организациях, осуществляющих хозяйственную деятельность на территории Российской Федерации, приведен в приложении N 1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Каждый производственный объект или производственный процесс организации должен быть отнесен к одной из выделенных категорий источников или исключен из количественного определения объемов выбросов парниковых газов на основании установленных критериев.</w:t>
      </w:r>
    </w:p>
    <w:p w:rsidR="00276353" w:rsidRDefault="00276353">
      <w:pPr>
        <w:pStyle w:val="EcoNormal"/>
        <w:ind w:firstLine="540"/>
        <w:jc w:val="both"/>
      </w:pPr>
      <w:r>
        <w:t>Источники выбросов парниковых газов документируются и включаются в пояснительную записку к сведениям (отчету) о выбросах парниковых газов. Перечень источников выбросов парниковых газов пересматривается не реже 1 раза в пять лет, а также в случае появления новых источников выбросов парниковых газов, изменениях технологических процессов, изменении методов количественного определения выбросов и других случаях, существенно влияющих на результаты (более 5% от суммарных годовых выбросов).</w:t>
      </w:r>
    </w:p>
    <w:p w:rsidR="00276353" w:rsidRDefault="00276353">
      <w:pPr>
        <w:pStyle w:val="EcoNormal"/>
        <w:ind w:firstLine="540"/>
        <w:jc w:val="both"/>
      </w:pPr>
      <w:r>
        <w:t>7. Из количественного определения выбросов парниковых газов в организации могут быть исключены:</w:t>
      </w:r>
    </w:p>
    <w:p w:rsidR="00276353" w:rsidRDefault="00276353">
      <w:pPr>
        <w:pStyle w:val="EcoNormal"/>
        <w:ind w:firstLine="540"/>
        <w:jc w:val="both"/>
      </w:pPr>
      <w:r>
        <w:t>несущественные источники выбросов - источники, выбросы от которых суммарно составляют менее 5% в год от суммарных выбросов в организации, но не более 50 тыс. т CO</w:t>
      </w:r>
      <w:r>
        <w:rPr>
          <w:vertAlign w:val="subscript"/>
        </w:rPr>
        <w:t>2</w:t>
      </w:r>
      <w:r>
        <w:t>-эквивалента/год;</w:t>
      </w:r>
    </w:p>
    <w:p w:rsidR="00276353" w:rsidRDefault="00276353">
      <w:pPr>
        <w:pStyle w:val="EcoNormal"/>
        <w:ind w:firstLine="540"/>
        <w:jc w:val="both"/>
      </w:pPr>
      <w:r>
        <w:t>источники выбросов и парниковые газы, для которых не приводятся методы количественного определения выбросов парниковых газов в приложении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8. Количественное определение выбросов парниковых газов осуществляется с использованием методов, установленных для соответствующих категорий источников выбросов парниковых газов в приложении N 2 к методическим указаниям, включающих:</w:t>
      </w:r>
    </w:p>
    <w:p w:rsidR="00276353" w:rsidRDefault="00276353">
      <w:pPr>
        <w:pStyle w:val="EcoNormal"/>
        <w:ind w:firstLine="540"/>
        <w:jc w:val="both"/>
      </w:pPr>
      <w:r>
        <w:t>метод расчета на основе данных о деятельности и коэффициентов выбросов;</w:t>
      </w:r>
    </w:p>
    <w:p w:rsidR="00276353" w:rsidRDefault="00276353">
      <w:pPr>
        <w:pStyle w:val="EcoNormal"/>
        <w:ind w:firstLine="540"/>
        <w:jc w:val="both"/>
      </w:pPr>
      <w:r>
        <w:t>метод расчета на основе материально-сырьевого баланса;</w:t>
      </w:r>
    </w:p>
    <w:p w:rsidR="00276353" w:rsidRDefault="00276353">
      <w:pPr>
        <w:pStyle w:val="EcoNormal"/>
        <w:ind w:firstLine="540"/>
        <w:jc w:val="both"/>
      </w:pPr>
      <w:r>
        <w:lastRenderedPageBreak/>
        <w:t>метод расчета на основе периодических измерений выбросов парниковых газов;</w:t>
      </w:r>
    </w:p>
    <w:p w:rsidR="00276353" w:rsidRDefault="00276353">
      <w:pPr>
        <w:pStyle w:val="EcoNormal"/>
        <w:ind w:firstLine="540"/>
        <w:jc w:val="both"/>
      </w:pPr>
      <w:r>
        <w:t>метод непрерывного мониторинга выбросов парниковых газов.</w:t>
      </w:r>
    </w:p>
    <w:p w:rsidR="00276353" w:rsidRDefault="00276353">
      <w:pPr>
        <w:pStyle w:val="EcoNormal"/>
        <w:ind w:firstLine="540"/>
        <w:jc w:val="both"/>
      </w:pPr>
      <w:r>
        <w:t>Методы количественного определения выбросов парниковых газов, выбранные организацией в соответствии с приложением N 2 методических указаний для отдельных источников и групп источников, документируются и включаются в пояснительную записку к сведениям (отчету) о выбросах парниковых газов.</w:t>
      </w:r>
    </w:p>
    <w:p w:rsidR="00276353" w:rsidRDefault="00276353">
      <w:pPr>
        <w:pStyle w:val="EcoNormal"/>
        <w:ind w:firstLine="540"/>
        <w:jc w:val="both"/>
      </w:pPr>
      <w:r>
        <w:t>9. Количественное определение выбросов парниковых газов осуществляется на основании подготовки исходных данных и выполнения расчетов выбросов парниковых газов в соответствии с главой III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10. Исходными данными для количественного определения выбросов парниковых газов являются фактические данные, характеризующие деятельность организации за отчетный период (например, расход топлива по видам, расход углеродсодержащих материалов, выпуск продукции), и другие параметры необходимые для определения объемов выбросов в соответствии с выбранными методами (например, коэффициенты выбросов парниковых газов, содержание углерода в сырье и продукции, компонентный состав газообразного топлива).</w:t>
      </w:r>
    </w:p>
    <w:p w:rsidR="00276353" w:rsidRDefault="00276353">
      <w:pPr>
        <w:pStyle w:val="EcoNormal"/>
        <w:ind w:firstLine="540"/>
        <w:jc w:val="both"/>
      </w:pPr>
      <w:r>
        <w:t>11. В качестве источников исходных данных для количественного определения выбросов парниковых газов используются документы учета расхода сырья, топлива и материалов, производства продукции (например, технические отчеты, балансы, формы статистической отчетности и прочие документы), сертификаты качества, протоколы измерений, технологические регламенты, результаты инвентаризации источников выбросов, данные производственного контроля выбросов и образования отходов и другие источники информации.</w:t>
      </w:r>
    </w:p>
    <w:p w:rsidR="00276353" w:rsidRDefault="00276353">
      <w:pPr>
        <w:pStyle w:val="EcoNormal"/>
        <w:ind w:firstLine="540"/>
        <w:jc w:val="both"/>
      </w:pPr>
      <w:bookmarkStart w:id="3" w:name="P65"/>
      <w:bookmarkEnd w:id="3"/>
      <w:r>
        <w:t>12. Исходные данные для количественного определения выбросов парниковых газов должны быть определены в соответствии с требованиями законодательства Российской Федерации в соответствующих сферах регулирования.</w:t>
      </w:r>
    </w:p>
    <w:p w:rsidR="00276353" w:rsidRDefault="00276353">
      <w:pPr>
        <w:pStyle w:val="EcoNormal"/>
        <w:ind w:firstLine="540"/>
        <w:jc w:val="both"/>
      </w:pPr>
      <w:r>
        <w:t>Исходные данные должны быть определены с использованием выбранных методов и источников данных и охватывать весь отчетный период. Периодичность регистрации исходных данных и методы их усреднения выбираются организацией самостоятельно таким образом, чтобы обеспечить их объективность за отчетный период.</w:t>
      </w:r>
    </w:p>
    <w:p w:rsidR="00276353" w:rsidRDefault="00276353">
      <w:pPr>
        <w:pStyle w:val="EcoNormal"/>
        <w:ind w:firstLine="540"/>
        <w:jc w:val="both"/>
      </w:pPr>
      <w:r>
        <w:t>При определении количества расходуемого сырья, топлива, материалов, производимой продукции и образующихся отходов используются:</w:t>
      </w:r>
    </w:p>
    <w:p w:rsidR="00276353" w:rsidRDefault="00276353">
      <w:pPr>
        <w:pStyle w:val="EcoNormal"/>
        <w:ind w:firstLine="540"/>
        <w:jc w:val="both"/>
      </w:pPr>
      <w:r>
        <w:t>результаты прямых инструментальных измерений расхода ресурсов в организации за отчетный период;</w:t>
      </w:r>
    </w:p>
    <w:p w:rsidR="00276353" w:rsidRDefault="00276353">
      <w:pPr>
        <w:pStyle w:val="EcoNormal"/>
        <w:ind w:firstLine="540"/>
        <w:jc w:val="both"/>
      </w:pPr>
      <w:r>
        <w:t>при отсутствии возможности использования результатов прямых инструментальных измерений расхода ресурсов в организации используются результаты расчетов расхода ресурсов в организации на основе данных прямых инструментальных измерений за отчетный период;</w:t>
      </w:r>
    </w:p>
    <w:p w:rsidR="00276353" w:rsidRDefault="00276353">
      <w:pPr>
        <w:pStyle w:val="EcoNormal"/>
        <w:ind w:firstLine="540"/>
        <w:jc w:val="both"/>
      </w:pPr>
      <w:r>
        <w:t>при отсутствии возможности использования результатов расчетов расхода ресурсов в организации на основе данных прямых инструментальных измерений используются результаты расчетов на основе данных о поступлении, отгрузке и изменении запасов ресурсов в организации за отчетный период.</w:t>
      </w:r>
    </w:p>
    <w:p w:rsidR="00276353" w:rsidRDefault="00276353">
      <w:pPr>
        <w:pStyle w:val="EcoNormal"/>
        <w:ind w:firstLine="540"/>
        <w:jc w:val="both"/>
      </w:pPr>
      <w:r>
        <w:t>Изменение запасов ресурсов в организации определяется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25" style="width:202.5pt;height:21.75pt" coordsize="" o:spt="100" adj="0,,0" path="" filled="f" stroked="f">
            <v:stroke joinstyle="miter"/>
            <v:imagedata r:id="rId4" o:title="base_1_190838_60"/>
            <v:formulas/>
            <v:path o:connecttype="segments"/>
          </v:shape>
        </w:pict>
      </w:r>
      <w:r>
        <w:t>, (1)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запас.,k,y</w:t>
      </w:r>
      <w:r>
        <w:t xml:space="preserve"> - изменение запаса k-ресурса в организации за период y, т или 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запас.,k,кон.,y</w:t>
      </w:r>
      <w:r>
        <w:t xml:space="preserve"> - остаток k-ресурса в организации на конец периода y, т или 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запас.,k,нач.,y</w:t>
      </w:r>
      <w:r>
        <w:t xml:space="preserve"> - остаток k-ресурса в организации на начало периода y (конец предыдущего периода), т или тыс. м</w:t>
      </w:r>
      <w:r>
        <w:rPr>
          <w:vertAlign w:val="superscript"/>
        </w:rPr>
        <w:t>3</w:t>
      </w:r>
      <w:r>
        <w:t>.</w:t>
      </w:r>
    </w:p>
    <w:p w:rsidR="00276353" w:rsidRDefault="00276353">
      <w:pPr>
        <w:pStyle w:val="EcoNormal"/>
        <w:ind w:firstLine="540"/>
        <w:jc w:val="both"/>
      </w:pPr>
      <w:r>
        <w:t>При определении коэффициентов выбросов, содержания углерода и физико-химических характеристик расходуемого сырья, топлива, материалов, производимой продукции и образующихся отходов, необходимых для количественного определения выбросов парниковых газов, используются:</w:t>
      </w:r>
    </w:p>
    <w:p w:rsidR="00276353" w:rsidRDefault="00276353">
      <w:pPr>
        <w:pStyle w:val="EcoNormal"/>
        <w:ind w:firstLine="540"/>
        <w:jc w:val="both"/>
      </w:pPr>
      <w:r>
        <w:t>результаты лабораторных исследований за отчетный период;</w:t>
      </w:r>
    </w:p>
    <w:p w:rsidR="00276353" w:rsidRDefault="00276353">
      <w:pPr>
        <w:pStyle w:val="EcoNormal"/>
        <w:ind w:firstLine="540"/>
        <w:jc w:val="both"/>
      </w:pPr>
      <w:r>
        <w:lastRenderedPageBreak/>
        <w:t>при отсутствии лабораторных исследований за отчетный период используются данные поставщиков ресурсов, указанные в сертификатах качества;</w:t>
      </w:r>
    </w:p>
    <w:p w:rsidR="00276353" w:rsidRDefault="00276353">
      <w:pPr>
        <w:pStyle w:val="EcoNormal"/>
        <w:ind w:firstLine="540"/>
        <w:jc w:val="both"/>
      </w:pPr>
      <w:r>
        <w:t>при отсутствии данных поставщиков ресурсов используются данные, приведенные в приложении N 2 к методическим указаниям;</w:t>
      </w:r>
    </w:p>
    <w:p w:rsidR="00276353" w:rsidRDefault="00276353">
      <w:pPr>
        <w:pStyle w:val="EcoNormal"/>
        <w:ind w:firstLine="540"/>
        <w:jc w:val="both"/>
      </w:pPr>
      <w:r>
        <w:t>при отсутствии необходимых данных в приложении N 2 к методическим указаниям используются справочные данные из других источников информации с обязательной ссылкой на источники информации.</w:t>
      </w:r>
    </w:p>
    <w:p w:rsidR="00276353" w:rsidRDefault="00276353">
      <w:pPr>
        <w:pStyle w:val="EcoNormal"/>
        <w:ind w:firstLine="540"/>
        <w:jc w:val="both"/>
      </w:pPr>
      <w:r>
        <w:t>Информация о необходимых параметрах (исходных данных) для количественного определения выбросов парниковых газов, включая наименование параметров, единицы измерения, источник данных или метод их определения, погрешность, периодичность регистрации и ответственные лица за их регистрацию, документируются и включаются в пояснительную записку к сведениям (отчету) о выбросах парниковых газов.</w:t>
      </w:r>
    </w:p>
    <w:p w:rsidR="00276353" w:rsidRDefault="00276353">
      <w:pPr>
        <w:pStyle w:val="EcoNormal"/>
        <w:ind w:firstLine="540"/>
        <w:jc w:val="both"/>
      </w:pPr>
      <w:r>
        <w:t>13. Количественное определение (вычисление) объема выбросов парниковых газов за отчетный период осуществляется организациями по источникам или группам источников выбросов парниковых газов с использованием выбранных методов в формате, обеспечивающим возможность воспроизведения расчетов выбросов.</w:t>
      </w:r>
    </w:p>
    <w:p w:rsidR="00276353" w:rsidRDefault="00276353">
      <w:pPr>
        <w:pStyle w:val="EcoNormal"/>
        <w:ind w:firstLine="540"/>
        <w:jc w:val="both"/>
      </w:pPr>
      <w:r>
        <w:t>Группы источников выбросов парниковых газов могут выделяться для целей количественного определения выбросов и объединять однотипные источники выбросов в организации, относящиеся к одной категории источников согласно приложению N 1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14. Суммарные выбросы парниковых газов по категориям источников и организации в целом рассчитываются с учетом потенциалов глобального потепления парниковых газов и выражаются в CO</w:t>
      </w:r>
      <w:r>
        <w:rPr>
          <w:vertAlign w:val="subscript"/>
        </w:rPr>
        <w:t>2</w:t>
      </w:r>
      <w:r>
        <w:t>-эквиваленте. Расчет выполняется по формуле (2):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6"/>
        </w:rPr>
        <w:pict>
          <v:shape id="_x0000_i1026" style="width:148.5pt;height:24.75pt" coordsize="" o:spt="100" adj="0,,0" path="" filled="f" stroked="f">
            <v:stroke joinstyle="miter"/>
            <v:imagedata r:id="rId5" o:title="base_1_190838_61"/>
            <v:formulas/>
            <v:path o:connecttype="segments"/>
          </v:shape>
        </w:pict>
      </w:r>
      <w:r>
        <w:t>, (2)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CO2e,y</w:t>
      </w:r>
      <w:r>
        <w:t xml:space="preserve"> - выбросы парниковых газов в CO</w:t>
      </w:r>
      <w:r>
        <w:rPr>
          <w:vertAlign w:val="subscript"/>
        </w:rPr>
        <w:t>2</w:t>
      </w:r>
      <w:r>
        <w:t>-эквиваленте за период y, т CO</w:t>
      </w:r>
      <w:r>
        <w:rPr>
          <w:vertAlign w:val="subscript"/>
        </w:rPr>
        <w:t>2</w:t>
      </w:r>
      <w:r>
        <w:t>-эквивалента;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i,y</w:t>
      </w:r>
      <w:r>
        <w:t xml:space="preserve"> - выбросы i-парникового газа за период y, т;</w:t>
      </w:r>
    </w:p>
    <w:p w:rsidR="00276353" w:rsidRDefault="00276353">
      <w:pPr>
        <w:pStyle w:val="EcoNormal"/>
        <w:ind w:firstLine="540"/>
        <w:jc w:val="both"/>
      </w:pPr>
      <w:r>
        <w:t>GWP</w:t>
      </w:r>
      <w:r>
        <w:rPr>
          <w:vertAlign w:val="subscript"/>
        </w:rPr>
        <w:t>i</w:t>
      </w:r>
      <w:r>
        <w:t xml:space="preserve"> - потенциал глобального потепления i-парникового газа, т CO</w:t>
      </w:r>
      <w:r>
        <w:rPr>
          <w:vertAlign w:val="subscript"/>
        </w:rPr>
        <w:t>2</w:t>
      </w:r>
      <w:r>
        <w:t>-эквивалента/т;</w:t>
      </w:r>
    </w:p>
    <w:p w:rsidR="00276353" w:rsidRDefault="00276353">
      <w:pPr>
        <w:pStyle w:val="EcoNormal"/>
        <w:ind w:firstLine="540"/>
        <w:jc w:val="both"/>
      </w:pPr>
      <w:r>
        <w:t>n - количество видов выбрасываемых парниковых газов;</w:t>
      </w:r>
    </w:p>
    <w:p w:rsidR="00276353" w:rsidRPr="00276353" w:rsidRDefault="00276353">
      <w:pPr>
        <w:pStyle w:val="EcoNormal"/>
        <w:ind w:firstLine="540"/>
        <w:jc w:val="both"/>
        <w:rPr>
          <w:lang w:val="en-US"/>
        </w:rPr>
      </w:pPr>
      <w:r w:rsidRPr="00276353">
        <w:rPr>
          <w:lang w:val="en-US"/>
        </w:rPr>
        <w:t>i - CO</w:t>
      </w:r>
      <w:r w:rsidRPr="00276353">
        <w:rPr>
          <w:vertAlign w:val="subscript"/>
          <w:lang w:val="en-US"/>
        </w:rPr>
        <w:t>2</w:t>
      </w:r>
      <w:r w:rsidRPr="00276353">
        <w:rPr>
          <w:lang w:val="en-US"/>
        </w:rPr>
        <w:t>, CH</w:t>
      </w:r>
      <w:r w:rsidRPr="00276353">
        <w:rPr>
          <w:vertAlign w:val="subscript"/>
          <w:lang w:val="en-US"/>
        </w:rPr>
        <w:t>4</w:t>
      </w:r>
      <w:r w:rsidRPr="00276353">
        <w:rPr>
          <w:lang w:val="en-US"/>
        </w:rPr>
        <w:t>, N</w:t>
      </w:r>
      <w:r w:rsidRPr="00276353">
        <w:rPr>
          <w:vertAlign w:val="subscript"/>
          <w:lang w:val="en-US"/>
        </w:rPr>
        <w:t>2</w:t>
      </w:r>
      <w:r w:rsidRPr="00276353">
        <w:rPr>
          <w:lang w:val="en-US"/>
        </w:rPr>
        <w:t>O, CHF</w:t>
      </w:r>
      <w:r w:rsidRPr="00276353">
        <w:rPr>
          <w:vertAlign w:val="subscript"/>
          <w:lang w:val="en-US"/>
        </w:rPr>
        <w:t>3</w:t>
      </w:r>
      <w:r w:rsidRPr="00276353">
        <w:rPr>
          <w:lang w:val="en-US"/>
        </w:rPr>
        <w:t>, CF</w:t>
      </w:r>
      <w:r w:rsidRPr="00276353">
        <w:rPr>
          <w:vertAlign w:val="subscript"/>
          <w:lang w:val="en-US"/>
        </w:rPr>
        <w:t>4</w:t>
      </w:r>
      <w:r w:rsidRPr="00276353">
        <w:rPr>
          <w:lang w:val="en-US"/>
        </w:rPr>
        <w:t>, C</w:t>
      </w:r>
      <w:r w:rsidRPr="00276353">
        <w:rPr>
          <w:vertAlign w:val="subscript"/>
          <w:lang w:val="en-US"/>
        </w:rPr>
        <w:t>2</w:t>
      </w:r>
      <w:r w:rsidRPr="00276353">
        <w:rPr>
          <w:lang w:val="en-US"/>
        </w:rPr>
        <w:t>F</w:t>
      </w:r>
      <w:r w:rsidRPr="00276353">
        <w:rPr>
          <w:vertAlign w:val="subscript"/>
          <w:lang w:val="en-US"/>
        </w:rPr>
        <w:t>6</w:t>
      </w:r>
      <w:r w:rsidRPr="00276353">
        <w:rPr>
          <w:lang w:val="en-US"/>
        </w:rPr>
        <w:t>, SF</w:t>
      </w:r>
      <w:r w:rsidRPr="00276353">
        <w:rPr>
          <w:vertAlign w:val="subscript"/>
          <w:lang w:val="en-US"/>
        </w:rPr>
        <w:t>6</w:t>
      </w:r>
      <w:r w:rsidRPr="00276353">
        <w:rPr>
          <w:lang w:val="en-US"/>
        </w:rPr>
        <w:t>.</w:t>
      </w:r>
    </w:p>
    <w:p w:rsidR="00276353" w:rsidRDefault="00276353">
      <w:pPr>
        <w:pStyle w:val="EcoNormal"/>
        <w:ind w:firstLine="540"/>
        <w:jc w:val="both"/>
      </w:pPr>
      <w:r>
        <w:t>Значения потенциалов глобального потепления (GWP</w:t>
      </w:r>
      <w:r>
        <w:rPr>
          <w:vertAlign w:val="subscript"/>
        </w:rPr>
        <w:t>i</w:t>
      </w:r>
      <w:r>
        <w:t>) приведены в приложении N 3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15. В организации должны быть назначены лица, ответственные за проведение работ по количественному определению выбросов парниковых газов и подготовку сведений (отчетов) о выбросах парниковых газов. Сведения о выбросах парниковых газов формируются в соответствии с главой IV методических указаний.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center"/>
        <w:outlineLvl w:val="1"/>
      </w:pPr>
      <w:bookmarkStart w:id="4" w:name="P100"/>
      <w:bookmarkEnd w:id="4"/>
      <w:r>
        <w:t>III. Содержание и оформление исходных данных и расчета</w:t>
      </w:r>
    </w:p>
    <w:p w:rsidR="00276353" w:rsidRDefault="00276353">
      <w:pPr>
        <w:pStyle w:val="EcoNormal"/>
        <w:jc w:val="center"/>
      </w:pPr>
      <w:r>
        <w:t>объема выбросов парниковых газов за отчетный период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16. Для обобщения значений параметров, необходимых для количественного определения выбросов, и результатов выполнения расчетов исходные данные и расчет объема выбросов парниковых газов должны быть подготовлены по источникам, группам источников и организации в целом за отчетный период, обеспечивая прозрачность применяемых методов определения выбросов.</w:t>
      </w:r>
    </w:p>
    <w:p w:rsidR="00276353" w:rsidRDefault="00276353">
      <w:pPr>
        <w:pStyle w:val="EcoNormal"/>
        <w:ind w:firstLine="540"/>
        <w:jc w:val="both"/>
      </w:pPr>
      <w:r>
        <w:t>17. Исходные данные и расчет объемов выбросов парниковых газов за отчетный период оформляются в формате, обеспечивающем возможность воспроизведения расчета, и включают следующие разделы:</w:t>
      </w:r>
    </w:p>
    <w:p w:rsidR="00276353" w:rsidRDefault="00276353">
      <w:pPr>
        <w:pStyle w:val="EcoNormal"/>
        <w:ind w:firstLine="540"/>
        <w:jc w:val="both"/>
      </w:pPr>
      <w:r>
        <w:t>титульный лист;</w:t>
      </w:r>
    </w:p>
    <w:p w:rsidR="00276353" w:rsidRDefault="00276353">
      <w:pPr>
        <w:pStyle w:val="EcoNormal"/>
        <w:ind w:firstLine="540"/>
        <w:jc w:val="both"/>
      </w:pPr>
      <w:r>
        <w:t>сведения об ответственных лицах за сбор исходных данных и количественное определение выбросов парниковых газов в организации за отчетный период;</w:t>
      </w:r>
    </w:p>
    <w:p w:rsidR="00276353" w:rsidRDefault="00276353">
      <w:pPr>
        <w:pStyle w:val="EcoNormal"/>
        <w:ind w:firstLine="540"/>
        <w:jc w:val="both"/>
      </w:pPr>
      <w:r>
        <w:t xml:space="preserve">значения параметров необходимых для количественного определения выбросов парниковых </w:t>
      </w:r>
      <w:r>
        <w:lastRenderedPageBreak/>
        <w:t>газов за отчетный период;</w:t>
      </w:r>
    </w:p>
    <w:p w:rsidR="00276353" w:rsidRDefault="00276353">
      <w:pPr>
        <w:pStyle w:val="EcoNormal"/>
        <w:ind w:firstLine="540"/>
        <w:jc w:val="both"/>
      </w:pPr>
      <w:r>
        <w:t>расчет объемов выбросов парниковых газов за отчетный период;</w:t>
      </w:r>
    </w:p>
    <w:p w:rsidR="00276353" w:rsidRDefault="00276353">
      <w:pPr>
        <w:pStyle w:val="EcoNormal"/>
        <w:ind w:firstLine="540"/>
        <w:jc w:val="both"/>
      </w:pPr>
      <w:r>
        <w:t>результаты количественного определения выбросов парниковых газов.</w:t>
      </w:r>
    </w:p>
    <w:p w:rsidR="00276353" w:rsidRDefault="00276353">
      <w:pPr>
        <w:pStyle w:val="EcoNormal"/>
        <w:ind w:firstLine="540"/>
        <w:jc w:val="both"/>
      </w:pPr>
      <w:r>
        <w:t>18. В разделе "Сведения об ответственных лицах за сбор исходных данных и количественное определение выбросов парниковых газов в организации за отчетный период" указываются контактные данные ответственных лиц за сбор исходных данных и количественное определение выбросов парниковых газов в организации за отчетный период.</w:t>
      </w:r>
    </w:p>
    <w:p w:rsidR="00276353" w:rsidRDefault="00276353">
      <w:pPr>
        <w:pStyle w:val="EcoNormal"/>
        <w:ind w:firstLine="540"/>
        <w:jc w:val="both"/>
      </w:pPr>
      <w:r>
        <w:t>19. В разделе "Значения параметров, необходимых для количественного определения выбросов парниковых газов за отчетный период" приводятся значения исходных данных необходимых для количественного определения выбросов парниковых газов за отчетный период.</w:t>
      </w:r>
    </w:p>
    <w:p w:rsidR="00276353" w:rsidRDefault="00276353">
      <w:pPr>
        <w:pStyle w:val="EcoNormal"/>
        <w:ind w:firstLine="540"/>
        <w:jc w:val="both"/>
      </w:pPr>
      <w:r>
        <w:t>20. В раздел "Расчет объемов выбросов парниковых газов за отчетный период" включаются расчеты выбросов парниковых газов в табличной форме по источникам, группам источников и организации в целом.</w:t>
      </w:r>
    </w:p>
    <w:p w:rsidR="00276353" w:rsidRDefault="00276353">
      <w:pPr>
        <w:pStyle w:val="EcoNormal"/>
        <w:ind w:firstLine="540"/>
        <w:jc w:val="both"/>
      </w:pPr>
      <w:r>
        <w:t>21. В разделе "Результаты количественного определения выбросов парниковых газов" приводятся результаты количественного определения объема выбросов парниковых газов за отчетный период по источникам, группам источников и организации в целом. В данный раздел включается кадастр выбросов парниковых газов, отражающий объемы выбросов всех видов парниковых газов по категориям источников выбросов и организации в целом за весь период количественного определения выбросов парниковых газов в организации.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center"/>
        <w:outlineLvl w:val="1"/>
      </w:pPr>
      <w:bookmarkStart w:id="5" w:name="P115"/>
      <w:bookmarkEnd w:id="5"/>
      <w:r>
        <w:t>IV. Содержание и оформление сведений (отчета) о выбросах</w:t>
      </w:r>
    </w:p>
    <w:p w:rsidR="00276353" w:rsidRDefault="00276353">
      <w:pPr>
        <w:pStyle w:val="EcoNormal"/>
        <w:jc w:val="center"/>
      </w:pPr>
      <w:r>
        <w:t>парниковых газов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22. Сведения (отчет) о выбросах парниковых газов формируются в организации ежегодно на основании исходных данных и расчета выбросов парниковых газов за отчетный период.</w:t>
      </w:r>
    </w:p>
    <w:p w:rsidR="00276353" w:rsidRDefault="00276353">
      <w:pPr>
        <w:pStyle w:val="EcoNormal"/>
        <w:ind w:firstLine="540"/>
        <w:jc w:val="both"/>
      </w:pPr>
      <w:r>
        <w:t>23. Сведения о выбросах парниковых газов содержат:</w:t>
      </w:r>
    </w:p>
    <w:p w:rsidR="00276353" w:rsidRDefault="00276353">
      <w:pPr>
        <w:pStyle w:val="EcoNormal"/>
        <w:ind w:firstLine="540"/>
        <w:jc w:val="both"/>
      </w:pPr>
      <w:r>
        <w:t>общие сведения об организации (наименование организации, код по ОКПО, код по ОКТМО, коды по ОКВЭД, контактные данные организации, контактные данные ответственного исполнителя);</w:t>
      </w:r>
    </w:p>
    <w:p w:rsidR="00276353" w:rsidRDefault="00276353">
      <w:pPr>
        <w:pStyle w:val="EcoNormal"/>
        <w:ind w:firstLine="540"/>
        <w:jc w:val="both"/>
      </w:pPr>
      <w:r>
        <w:t>сведения о результатах количественного определения объемов выбросов парниковых газов, включающие суммарные выбросы по организации, а также выбросы по категориям источников (стационарное сжигание топлива, сжигание в факелах, фугитивные выбросы, нефтепереработка, производство кокса, производство цемента, производство извести, производство стекла, производство керамических изделий, производство аммиака, производство азотной кислоты, капролактама, глиоксаля и глиоксиловой кислоты, нефтехимическое производство, производство фторсодержащих соединений, черная металлургия, производство ферросплавов, производство первичного алюминия, прочие промышленные процессы, авиационный транспорт, железнодорожный транспорт) за отчетный период по веществам CO</w:t>
      </w:r>
      <w:r>
        <w:rPr>
          <w:vertAlign w:val="subscript"/>
        </w:rPr>
        <w:t>2</w:t>
      </w:r>
      <w:r>
        <w:t>, CH</w:t>
      </w:r>
      <w:r>
        <w:rPr>
          <w:vertAlign w:val="subscript"/>
        </w:rPr>
        <w:t>4</w:t>
      </w:r>
      <w:r>
        <w:t>, N</w:t>
      </w:r>
      <w:r>
        <w:rPr>
          <w:vertAlign w:val="subscript"/>
        </w:rPr>
        <w:t>2</w:t>
      </w:r>
      <w:r>
        <w:t>O, CF</w:t>
      </w:r>
      <w:r>
        <w:rPr>
          <w:vertAlign w:val="subscript"/>
        </w:rPr>
        <w:t>4</w:t>
      </w:r>
      <w:r>
        <w:t>,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>, CHF</w:t>
      </w:r>
      <w:r>
        <w:rPr>
          <w:vertAlign w:val="subscript"/>
        </w:rPr>
        <w:t>3</w:t>
      </w:r>
      <w:r>
        <w:t>, SF</w:t>
      </w:r>
      <w:r>
        <w:rPr>
          <w:vertAlign w:val="subscript"/>
        </w:rPr>
        <w:t>6</w:t>
      </w:r>
      <w:r>
        <w:t>, а также общий объем выбросов в CO</w:t>
      </w:r>
      <w:r>
        <w:rPr>
          <w:vertAlign w:val="subscript"/>
        </w:rPr>
        <w:t>2</w:t>
      </w:r>
      <w:r>
        <w:t>-эквиваленте за отчетный период и за предыдущий период.</w:t>
      </w:r>
    </w:p>
    <w:p w:rsidR="00276353" w:rsidRDefault="00276353">
      <w:pPr>
        <w:pStyle w:val="EcoNormal"/>
        <w:ind w:firstLine="540"/>
        <w:jc w:val="both"/>
      </w:pPr>
      <w:r>
        <w:t>Значения количества выбросов CO</w:t>
      </w:r>
      <w:r>
        <w:rPr>
          <w:vertAlign w:val="subscript"/>
        </w:rPr>
        <w:t>2</w:t>
      </w:r>
      <w:r>
        <w:t>,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>O, а также выбросов парниковых газов, выраженные в CO</w:t>
      </w:r>
      <w:r>
        <w:rPr>
          <w:vertAlign w:val="subscript"/>
        </w:rPr>
        <w:t>2</w:t>
      </w:r>
      <w:r>
        <w:t>-эквиваленте, указываются с точностью до 1 тонны. Значения количества выбросов для остальных парниковых газов указываются с точностью до трех знаков после запятой.</w:t>
      </w:r>
    </w:p>
    <w:p w:rsidR="00276353" w:rsidRDefault="00276353">
      <w:pPr>
        <w:pStyle w:val="EcoNormal"/>
        <w:ind w:firstLine="540"/>
        <w:jc w:val="both"/>
      </w:pPr>
      <w:r>
        <w:t>24. Сведения (отчет) о выбросах парниковых газов хранятся в организации в электронном и бумажном виде не менее 5 лет после окончания отчетного периода.</w:t>
      </w:r>
    </w:p>
    <w:p w:rsidR="00276353" w:rsidRDefault="00276353">
      <w:pPr>
        <w:pStyle w:val="EcoNormal"/>
        <w:ind w:firstLine="540"/>
        <w:jc w:val="both"/>
      </w:pPr>
      <w:r>
        <w:t>25. Организации подготавливают пояснительную записку к сведениям (отчету) о выбросах парниковых газов за отчетный период, включающую:</w:t>
      </w:r>
    </w:p>
    <w:p w:rsidR="00276353" w:rsidRDefault="00276353">
      <w:pPr>
        <w:pStyle w:val="EcoNormal"/>
        <w:ind w:firstLine="540"/>
        <w:jc w:val="both"/>
      </w:pPr>
      <w:r>
        <w:t>описание организационных границ количественного определения выбросов парниковых газов;</w:t>
      </w:r>
    </w:p>
    <w:p w:rsidR="00276353" w:rsidRDefault="00276353">
      <w:pPr>
        <w:pStyle w:val="EcoNormal"/>
        <w:ind w:firstLine="540"/>
        <w:jc w:val="both"/>
      </w:pPr>
      <w:r>
        <w:t>перечень источников выбросов парниковых газов (категория источников выбросов парниковых газов, наименование источника (группы источников) парниковых газов, их описание, учитываемые парниковые газы, параметры для определения объемов выбросов парниковых газов);</w:t>
      </w:r>
    </w:p>
    <w:p w:rsidR="00276353" w:rsidRDefault="00276353">
      <w:pPr>
        <w:pStyle w:val="EcoNormal"/>
        <w:ind w:firstLine="540"/>
        <w:jc w:val="both"/>
      </w:pPr>
      <w:r>
        <w:t>описание выбранных методов количественного определения выбросов парниковых газов;</w:t>
      </w:r>
    </w:p>
    <w:p w:rsidR="00276353" w:rsidRDefault="00276353">
      <w:pPr>
        <w:pStyle w:val="EcoNormal"/>
        <w:ind w:firstLine="540"/>
        <w:jc w:val="both"/>
      </w:pPr>
      <w:r>
        <w:t xml:space="preserve">параметры, необходимые для количественного определения выбросов (обозначение </w:t>
      </w:r>
      <w:r>
        <w:lastRenderedPageBreak/>
        <w:t>параметра, наименование параметра, единицы измерения параметра, источник данных или метод определения параметра, погрешность, периодичность регистрации);</w:t>
      </w:r>
    </w:p>
    <w:p w:rsidR="00276353" w:rsidRDefault="00276353">
      <w:pPr>
        <w:pStyle w:val="EcoNormal"/>
        <w:ind w:firstLine="540"/>
        <w:jc w:val="both"/>
      </w:pPr>
      <w:r>
        <w:t>выпуск основных видов продукции в натуральном выражении для промышленных предприятий, выполненные перевозки в тонно-километрах для железнодорожного и авиационного транспорта за отчетный период;</w:t>
      </w:r>
    </w:p>
    <w:p w:rsidR="00276353" w:rsidRDefault="00276353">
      <w:pPr>
        <w:pStyle w:val="EcoNormal"/>
        <w:ind w:firstLine="540"/>
        <w:jc w:val="both"/>
      </w:pPr>
      <w:r>
        <w:t>расход основных видов топлива и энергетических ресурсов за отчетный период;</w:t>
      </w:r>
    </w:p>
    <w:p w:rsidR="00276353" w:rsidRDefault="00276353">
      <w:pPr>
        <w:pStyle w:val="EcoNormal"/>
        <w:ind w:firstLine="540"/>
        <w:jc w:val="both"/>
      </w:pPr>
      <w:r>
        <w:t>сведения о реализуемых мероприятиях, приводящих к сокращению выбросов парниковых газов;</w:t>
      </w:r>
    </w:p>
    <w:p w:rsidR="00276353" w:rsidRDefault="00276353">
      <w:pPr>
        <w:pStyle w:val="EcoNormal"/>
        <w:ind w:firstLine="540"/>
        <w:jc w:val="both"/>
      </w:pPr>
      <w:r>
        <w:t>оценку и анализ изменения удельных выбросов парниковых газов и энергоемкости по основным видам производимой продукции в организации за отчетный период.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/>
    </w:p>
    <w:p w:rsidR="00276353" w:rsidRDefault="00276353">
      <w:pPr>
        <w:pStyle w:val="EcoNormal"/>
        <w:jc w:val="right"/>
        <w:outlineLvl w:val="1"/>
      </w:pPr>
      <w:r>
        <w:lastRenderedPageBreak/>
        <w:t>Приложение N 1</w:t>
      </w:r>
    </w:p>
    <w:p w:rsidR="00276353" w:rsidRDefault="00276353">
      <w:pPr>
        <w:pStyle w:val="EcoNormal"/>
        <w:jc w:val="right"/>
      </w:pPr>
      <w:r>
        <w:t>к Методическим указаниям</w:t>
      </w:r>
    </w:p>
    <w:p w:rsidR="00276353" w:rsidRDefault="00276353">
      <w:pPr>
        <w:pStyle w:val="EcoNormal"/>
        <w:jc w:val="right"/>
      </w:pPr>
      <w:r>
        <w:t>и руководству по количественному</w:t>
      </w:r>
    </w:p>
    <w:p w:rsidR="00276353" w:rsidRDefault="00276353">
      <w:pPr>
        <w:pStyle w:val="EcoNormal"/>
        <w:jc w:val="right"/>
      </w:pPr>
      <w:r>
        <w:t>определению объема выбросов</w:t>
      </w:r>
    </w:p>
    <w:p w:rsidR="00276353" w:rsidRDefault="00276353">
      <w:pPr>
        <w:pStyle w:val="EcoNormal"/>
        <w:jc w:val="right"/>
      </w:pPr>
      <w:r>
        <w:t>парниковых газов организациями,</w:t>
      </w:r>
    </w:p>
    <w:p w:rsidR="00276353" w:rsidRDefault="00276353">
      <w:pPr>
        <w:pStyle w:val="EcoNormal"/>
        <w:jc w:val="right"/>
      </w:pPr>
      <w:r>
        <w:t>осуществляющими хозяйственную</w:t>
      </w:r>
    </w:p>
    <w:p w:rsidR="00276353" w:rsidRDefault="00276353">
      <w:pPr>
        <w:pStyle w:val="EcoNormal"/>
        <w:jc w:val="right"/>
      </w:pPr>
      <w:r>
        <w:t>и иную деятельность</w:t>
      </w:r>
    </w:p>
    <w:p w:rsidR="00276353" w:rsidRDefault="00276353">
      <w:pPr>
        <w:pStyle w:val="EcoNormal"/>
        <w:jc w:val="right"/>
      </w:pPr>
      <w:r>
        <w:t>на территории Российской</w:t>
      </w:r>
    </w:p>
    <w:p w:rsidR="00276353" w:rsidRDefault="00276353">
      <w:pPr>
        <w:pStyle w:val="EcoNormal"/>
        <w:jc w:val="right"/>
      </w:pPr>
      <w:r>
        <w:t>Федерации, утвержденным</w:t>
      </w:r>
    </w:p>
    <w:p w:rsidR="00276353" w:rsidRDefault="00276353">
      <w:pPr>
        <w:pStyle w:val="EcoNormal"/>
        <w:jc w:val="right"/>
      </w:pPr>
      <w:r>
        <w:t>приказом Минприроды России</w:t>
      </w:r>
    </w:p>
    <w:p w:rsidR="00276353" w:rsidRDefault="00276353">
      <w:pPr>
        <w:pStyle w:val="EcoNormal"/>
        <w:jc w:val="right"/>
      </w:pPr>
      <w:r>
        <w:t>от 30.06.2015 N 300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center"/>
      </w:pPr>
      <w:bookmarkStart w:id="6" w:name="P150"/>
      <w:bookmarkEnd w:id="6"/>
      <w:r>
        <w:t>КАТЕГОРИИ</w:t>
      </w:r>
    </w:p>
    <w:p w:rsidR="00276353" w:rsidRDefault="00276353">
      <w:pPr>
        <w:pStyle w:val="EcoNormal"/>
        <w:jc w:val="center"/>
      </w:pPr>
      <w:r>
        <w:t>ИСТОЧНИКОВ ВЫБРОСОВ И ПАРНИКОВЫЕ ГАЗЫ, ПОДЛЕЖАЩИЕ</w:t>
      </w:r>
    </w:p>
    <w:p w:rsidR="00276353" w:rsidRDefault="00276353">
      <w:pPr>
        <w:pStyle w:val="EcoNormal"/>
        <w:jc w:val="center"/>
      </w:pPr>
      <w:r>
        <w:t>ОБЯЗАТЕЛЬНОМУ УЧЕТУ В ОРГАНИЗАЦИЯХ</w:t>
      </w:r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60"/>
        <w:gridCol w:w="6962"/>
        <w:gridCol w:w="2160"/>
      </w:tblGrid>
      <w:tr w:rsidR="00276353">
        <w:tc>
          <w:tcPr>
            <w:tcW w:w="660" w:type="dxa"/>
          </w:tcPr>
          <w:p w:rsidR="00276353" w:rsidRDefault="00276353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  <w:jc w:val="center"/>
            </w:pPr>
            <w:r>
              <w:t>Категория источников выбросов парниковых газов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Парниковый газ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Стационарное сжигание топлива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Сжигание в факелах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  <w:r>
              <w:t>, CH</w:t>
            </w:r>
            <w:r>
              <w:rPr>
                <w:vertAlign w:val="subscript"/>
              </w:rPr>
              <w:t>4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Фугитивные выбросы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  <w:r>
              <w:t>, CH</w:t>
            </w:r>
            <w:r>
              <w:rPr>
                <w:vertAlign w:val="subscript"/>
              </w:rPr>
              <w:t>4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Нефтепереработка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кокса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цемента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извести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8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стекла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керамических изделий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lastRenderedPageBreak/>
              <w:t>10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аммиака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11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азотной кислоты, капролактама, глиоксаля и глиоксиловой кислоты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N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12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Нефтехимическое производство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13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фторсодержащих соединений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SF</w:t>
            </w:r>
            <w:r>
              <w:rPr>
                <w:vertAlign w:val="subscript"/>
              </w:rPr>
              <w:t>6</w:t>
            </w:r>
            <w:r>
              <w:t>, CHF</w:t>
            </w:r>
            <w:r>
              <w:rPr>
                <w:vertAlign w:val="subscript"/>
              </w:rPr>
              <w:t>3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14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Черная металлургия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15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ферросплавов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16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Производство первичного алюминия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CF</w:t>
            </w:r>
            <w:r>
              <w:rPr>
                <w:vertAlign w:val="subscript"/>
              </w:rPr>
              <w:t>4</w:t>
            </w:r>
            <w:r>
              <w:t>, C</w:t>
            </w:r>
            <w:r>
              <w:rPr>
                <w:vertAlign w:val="subscript"/>
              </w:rPr>
              <w:t>2</w:t>
            </w:r>
            <w:r>
              <w:t>F</w:t>
            </w:r>
            <w:r>
              <w:rPr>
                <w:vertAlign w:val="subscript"/>
              </w:rPr>
              <w:t>6</w:t>
            </w:r>
            <w:r>
              <w:t>, 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17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Прочие промышленные процессы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18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Авиационный транспорт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  <w:tr w:rsidR="00276353">
        <w:tc>
          <w:tcPr>
            <w:tcW w:w="6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19</w:t>
            </w:r>
          </w:p>
        </w:tc>
        <w:tc>
          <w:tcPr>
            <w:tcW w:w="6962" w:type="dxa"/>
          </w:tcPr>
          <w:p w:rsidR="00276353" w:rsidRDefault="00276353">
            <w:pPr>
              <w:pStyle w:val="EcoNormal"/>
            </w:pPr>
            <w:r>
              <w:t>Железнодорожный транспорт</w:t>
            </w:r>
          </w:p>
        </w:tc>
        <w:tc>
          <w:tcPr>
            <w:tcW w:w="216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right"/>
        <w:outlineLvl w:val="1"/>
      </w:pPr>
      <w:r>
        <w:t>Приложение N 2</w:t>
      </w:r>
    </w:p>
    <w:p w:rsidR="00276353" w:rsidRDefault="00276353">
      <w:pPr>
        <w:pStyle w:val="EcoNormal"/>
        <w:jc w:val="right"/>
      </w:pPr>
      <w:r>
        <w:t>к Методическим указаниям</w:t>
      </w:r>
    </w:p>
    <w:p w:rsidR="00276353" w:rsidRDefault="00276353">
      <w:pPr>
        <w:pStyle w:val="EcoNormal"/>
        <w:jc w:val="right"/>
      </w:pPr>
      <w:r>
        <w:t>и руководству по количественному</w:t>
      </w:r>
    </w:p>
    <w:p w:rsidR="00276353" w:rsidRDefault="00276353">
      <w:pPr>
        <w:pStyle w:val="EcoNormal"/>
        <w:jc w:val="right"/>
      </w:pPr>
      <w:r>
        <w:t>определению объема выбросов</w:t>
      </w:r>
    </w:p>
    <w:p w:rsidR="00276353" w:rsidRDefault="00276353">
      <w:pPr>
        <w:pStyle w:val="EcoNormal"/>
        <w:jc w:val="right"/>
      </w:pPr>
      <w:r>
        <w:t>парниковых газов организациями,</w:t>
      </w:r>
    </w:p>
    <w:p w:rsidR="00276353" w:rsidRDefault="00276353">
      <w:pPr>
        <w:pStyle w:val="EcoNormal"/>
        <w:jc w:val="right"/>
      </w:pPr>
      <w:r>
        <w:t>осуществляющими хозяйственную</w:t>
      </w:r>
    </w:p>
    <w:p w:rsidR="00276353" w:rsidRDefault="00276353">
      <w:pPr>
        <w:pStyle w:val="EcoNormal"/>
        <w:jc w:val="right"/>
      </w:pPr>
      <w:r>
        <w:t>и иную деятельность</w:t>
      </w:r>
    </w:p>
    <w:p w:rsidR="00276353" w:rsidRDefault="00276353">
      <w:pPr>
        <w:pStyle w:val="EcoNormal"/>
        <w:jc w:val="right"/>
      </w:pPr>
      <w:r>
        <w:t>на территории Российской</w:t>
      </w:r>
    </w:p>
    <w:p w:rsidR="00276353" w:rsidRDefault="00276353">
      <w:pPr>
        <w:pStyle w:val="EcoNormal"/>
        <w:jc w:val="right"/>
      </w:pPr>
      <w:r>
        <w:t>Федерации, утвержденным</w:t>
      </w:r>
    </w:p>
    <w:p w:rsidR="00276353" w:rsidRDefault="00276353">
      <w:pPr>
        <w:pStyle w:val="EcoNormal"/>
        <w:jc w:val="right"/>
      </w:pPr>
      <w:r>
        <w:t>приказом Минприроды России</w:t>
      </w:r>
    </w:p>
    <w:p w:rsidR="00276353" w:rsidRDefault="00276353">
      <w:pPr>
        <w:pStyle w:val="EcoNormal"/>
        <w:jc w:val="right"/>
      </w:pPr>
      <w:r>
        <w:t>от 30.06.2015 N 300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center"/>
      </w:pPr>
      <w:bookmarkStart w:id="7" w:name="P231"/>
      <w:bookmarkEnd w:id="7"/>
      <w:r>
        <w:t>СБОРНИК</w:t>
      </w:r>
    </w:p>
    <w:p w:rsidR="00276353" w:rsidRDefault="00276353">
      <w:pPr>
        <w:pStyle w:val="EcoNormal"/>
        <w:jc w:val="center"/>
      </w:pPr>
      <w:r>
        <w:t>МЕТОДИК КОЛИЧЕСТВЕННОГО ОПРЕДЕЛЕНИЯ ВЫБРОСОВ ПАРНИКОВЫХ</w:t>
      </w:r>
    </w:p>
    <w:p w:rsidR="00276353" w:rsidRDefault="00276353">
      <w:pPr>
        <w:pStyle w:val="EcoNormal"/>
        <w:jc w:val="center"/>
      </w:pPr>
      <w:r>
        <w:t>ГАЗОВ ПО КАТЕГОРИЯМ ИСТОЧНИКОВ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bookmarkStart w:id="8" w:name="P235"/>
      <w:bookmarkEnd w:id="8"/>
      <w:r>
        <w:t>1. Стационарное сжигание топлива</w:t>
      </w:r>
    </w:p>
    <w:p w:rsidR="00276353" w:rsidRDefault="00276353">
      <w:pPr>
        <w:pStyle w:val="EcoNormal"/>
        <w:ind w:firstLine="540"/>
        <w:jc w:val="both"/>
      </w:pPr>
      <w:r>
        <w:t>1.1.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в атмосферу, возникающие в результате сжигания всех видов газообразного, жидкого и твердого топлива в котельных агрегатах, турбинах, печах, инсинераторах и других теплотехнических агрегатах, осуществляемого с целью выработки тепловой и/или электрической энергии для собственных нужд организаций или отпуска потребителям, а также для осуществления иных технологических операций.</w:t>
      </w:r>
    </w:p>
    <w:p w:rsidR="00276353" w:rsidRDefault="00276353">
      <w:pPr>
        <w:pStyle w:val="EcoNormal"/>
        <w:ind w:firstLine="540"/>
        <w:jc w:val="both"/>
      </w:pPr>
      <w:r>
        <w:t>1.2. Данная категория источников выбросов не включает выбросы парниковых газов от стационарного сжигания топлива в факельных установках, от сжигания биогаза, биомассы и продуктов ее переработки, утечек, связанных с распределением топлива, выбросы при аварийных и чрезвычайных ситуациях.</w:t>
      </w:r>
    </w:p>
    <w:p w:rsidR="00276353" w:rsidRDefault="00276353">
      <w:pPr>
        <w:pStyle w:val="EcoNormal"/>
        <w:ind w:firstLine="540"/>
        <w:jc w:val="both"/>
      </w:pPr>
      <w:r>
        <w:t>1.3. Выбросы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>O потенциально возникающие при стационарном сжигании топлива не учитываются.</w:t>
      </w:r>
    </w:p>
    <w:p w:rsidR="00276353" w:rsidRDefault="00276353">
      <w:pPr>
        <w:pStyle w:val="EcoNormal"/>
        <w:ind w:firstLine="540"/>
        <w:jc w:val="both"/>
      </w:pPr>
      <w:r>
        <w:t>1.4. Количественное определение выбросов CO</w:t>
      </w:r>
      <w:r>
        <w:rPr>
          <w:vertAlign w:val="subscript"/>
        </w:rPr>
        <w:t>2</w:t>
      </w:r>
      <w:r>
        <w:t xml:space="preserve"> от стационарного сжигания топлива выполняется расчетным методом по отдельным источникам, группам источников или организации в целом по формуле (1.1):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9" w:name="P241"/>
      <w:bookmarkEnd w:id="9"/>
      <w:r w:rsidRPr="008C3C46">
        <w:rPr>
          <w:position w:val="-18"/>
        </w:rPr>
        <w:pict>
          <v:shape id="_x0000_i1027" style="width:197.25pt;height:26.25pt" coordsize="" o:spt="100" adj="0,,0" path="" filled="f" stroked="f">
            <v:stroke joinstyle="miter"/>
            <v:imagedata r:id="rId6" o:title="base_1_190838_62"/>
            <v:formulas/>
            <v:path o:connecttype="segments"/>
          </v:shape>
        </w:pict>
      </w:r>
      <w:r>
        <w:t>, (1.1)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6"/>
        </w:rPr>
        <w:pict>
          <v:shape id="_x0000_i1028" style="width:31.5pt;height:21.75pt" coordsize="" o:spt="100" adj="0,,0" path="" filled="f" stroked="f">
            <v:stroke joinstyle="miter"/>
            <v:imagedata r:id="rId7" o:title="base_1_190838_63"/>
            <v:formulas/>
            <v:path o:connecttype="segments"/>
          </v:shape>
        </w:pict>
      </w:r>
      <w:r>
        <w:t xml:space="preserve"> - выбросы CO</w:t>
      </w:r>
      <w:r>
        <w:rPr>
          <w:vertAlign w:val="subscript"/>
        </w:rPr>
        <w:t>2</w:t>
      </w:r>
      <w:r>
        <w:t xml:space="preserve"> от стационарного сжигания топлива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топлива j за период y, тыс. м</w:t>
      </w:r>
      <w:r>
        <w:rPr>
          <w:vertAlign w:val="superscript"/>
        </w:rPr>
        <w:t>3</w:t>
      </w:r>
      <w:r>
        <w:t>, т, т у.т. или ТДж;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сжигания топлива j за период y, т CO</w:t>
      </w:r>
      <w:r>
        <w:rPr>
          <w:vertAlign w:val="subscript"/>
        </w:rPr>
        <w:t>2</w:t>
      </w:r>
      <w:r>
        <w:t>/ед.;</w:t>
      </w:r>
    </w:p>
    <w:p w:rsidR="00276353" w:rsidRDefault="00276353">
      <w:pPr>
        <w:pStyle w:val="EcoNormal"/>
        <w:ind w:firstLine="540"/>
        <w:jc w:val="both"/>
      </w:pPr>
      <w:r>
        <w:t>OF</w:t>
      </w:r>
      <w:r>
        <w:rPr>
          <w:vertAlign w:val="subscript"/>
        </w:rPr>
        <w:t>j,y</w:t>
      </w:r>
      <w:r>
        <w:t xml:space="preserve"> - коэффициент окисления топлива j, доля;</w:t>
      </w:r>
    </w:p>
    <w:p w:rsidR="00276353" w:rsidRDefault="00276353">
      <w:pPr>
        <w:pStyle w:val="EcoNormal"/>
        <w:ind w:firstLine="540"/>
        <w:jc w:val="both"/>
      </w:pPr>
      <w:r>
        <w:t>j - вид топлива, используемого для сжигания;</w:t>
      </w:r>
    </w:p>
    <w:p w:rsidR="00276353" w:rsidRDefault="00276353">
      <w:pPr>
        <w:pStyle w:val="EcoNormal"/>
        <w:ind w:firstLine="540"/>
        <w:jc w:val="both"/>
      </w:pPr>
      <w:r>
        <w:t>n - количество видов топлива, используемых за период y.</w:t>
      </w:r>
    </w:p>
    <w:p w:rsidR="00276353" w:rsidRDefault="00276353">
      <w:pPr>
        <w:pStyle w:val="EcoNormal"/>
        <w:ind w:firstLine="540"/>
        <w:jc w:val="both"/>
      </w:pPr>
      <w:r>
        <w:t>1.5. Организации должны учитывать расход всех видов используемого газообразного, жидкого и твердого топлива, как природного, так и искусственного происхождения, сжигаемого в стационарных источниках за отчетный период. Расход топлива, используемого для стационарного сжигания (FC</w:t>
      </w:r>
      <w:r>
        <w:rPr>
          <w:vertAlign w:val="subscript"/>
        </w:rPr>
        <w:t>j,y</w:t>
      </w:r>
      <w:r>
        <w:t>), определяется организациями для каждого вида топлива по отдельным источникам, группам источников или организации в целом.</w:t>
      </w:r>
    </w:p>
    <w:p w:rsidR="00276353" w:rsidRDefault="00276353">
      <w:pPr>
        <w:pStyle w:val="EcoNormal"/>
        <w:ind w:firstLine="540"/>
        <w:jc w:val="both"/>
      </w:pPr>
      <w:r>
        <w:lastRenderedPageBreak/>
        <w:t>Расход топлива (FC</w:t>
      </w:r>
      <w:r>
        <w:rPr>
          <w:vertAlign w:val="subscript"/>
        </w:rPr>
        <w:t>j,y</w:t>
      </w:r>
      <w:r>
        <w:t>) должен быть определен в единицах измерения (т, тыс. м</w:t>
      </w:r>
      <w:r>
        <w:rPr>
          <w:vertAlign w:val="superscript"/>
        </w:rPr>
        <w:t>3</w:t>
      </w:r>
      <w:r>
        <w:t>, т у.т. или ТДж) соответствующих применяемому коэффициенту выбросов (EF</w:t>
      </w:r>
      <w:r>
        <w:rPr>
          <w:vertAlign w:val="subscript"/>
        </w:rPr>
        <w:t>CO2,j,y</w:t>
      </w:r>
      <w:r>
        <w:t>) (тCO</w:t>
      </w:r>
      <w:r>
        <w:rPr>
          <w:vertAlign w:val="subscript"/>
        </w:rPr>
        <w:t>2</w:t>
      </w:r>
      <w:r>
        <w:t>/т, тCO</w:t>
      </w:r>
      <w:r>
        <w:rPr>
          <w:vertAlign w:val="subscript"/>
        </w:rPr>
        <w:t>2</w:t>
      </w:r>
      <w:r>
        <w:t>/тыс. м</w:t>
      </w:r>
      <w:r>
        <w:rPr>
          <w:vertAlign w:val="superscript"/>
        </w:rPr>
        <w:t>3</w:t>
      </w:r>
      <w:r>
        <w:t>, тCO</w:t>
      </w:r>
      <w:r>
        <w:rPr>
          <w:vertAlign w:val="subscript"/>
        </w:rPr>
        <w:t>2</w:t>
      </w:r>
      <w:r>
        <w:t>/т у.т. или тCO</w:t>
      </w:r>
      <w:r>
        <w:rPr>
          <w:vertAlign w:val="subscript"/>
        </w:rPr>
        <w:t>2</w:t>
      </w:r>
      <w:r>
        <w:t>/ТДж).</w:t>
      </w:r>
    </w:p>
    <w:p w:rsidR="00276353" w:rsidRDefault="00276353">
      <w:pPr>
        <w:pStyle w:val="EcoNormal"/>
        <w:ind w:firstLine="540"/>
        <w:jc w:val="both"/>
      </w:pPr>
      <w:r>
        <w:t>Если для расчетов выбросов используются значения коэффициентов выбросов, приведенные в таблице 1.1 приложения N 2 к методическим указаниям, расход топлива должен быть определен в энергетическом эквиваленте (т у.т. или ТДж) по формулам (1.2а, 1.2б):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10" w:name="P254"/>
      <w:bookmarkEnd w:id="10"/>
      <w:r w:rsidRPr="008C3C46">
        <w:rPr>
          <w:position w:val="-14"/>
        </w:rPr>
        <w:pict>
          <v:shape id="_x0000_i1029" style="width:99pt;height:21.75pt" coordsize="" o:spt="100" adj="0,,0" path="" filled="f" stroked="f">
            <v:stroke joinstyle="miter"/>
            <v:imagedata r:id="rId8" o:title="base_1_190838_64"/>
            <v:formulas/>
            <v:path o:connecttype="segments"/>
          </v:shape>
        </w:pict>
      </w:r>
      <w:r>
        <w:t>, (1.2а)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топлива j в энергетическом эквиваленте за период y, т у.т.;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30" style="width:30pt;height:21.75pt" coordsize="" o:spt="100" adj="0,,0" path="" filled="f" stroked="f">
            <v:stroke joinstyle="miter"/>
            <v:imagedata r:id="rId9" o:title="base_1_190838_65"/>
            <v:formulas/>
            <v:path o:connecttype="segments"/>
          </v:shape>
        </w:pict>
      </w:r>
      <w:r>
        <w:t xml:space="preserve"> - расход топлива j в натуральном выражении за период y, т или 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k</w:t>
      </w:r>
      <w:r>
        <w:rPr>
          <w:vertAlign w:val="subscript"/>
        </w:rPr>
        <w:t>j,y</w:t>
      </w:r>
      <w:r>
        <w:t xml:space="preserve"> - коэффициент перевода в тонны условного топлива, т у.т./т, т у.т./тыс. м</w:t>
      </w:r>
      <w:r>
        <w:rPr>
          <w:vertAlign w:val="superscript"/>
        </w:rPr>
        <w:t>3</w:t>
      </w:r>
      <w:r>
        <w:t>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11" w:name="P261"/>
      <w:bookmarkEnd w:id="11"/>
      <w:r w:rsidRPr="008C3C46">
        <w:rPr>
          <w:position w:val="-14"/>
        </w:rPr>
        <w:pict>
          <v:shape id="_x0000_i1031" style="width:150.75pt;height:21.75pt" coordsize="" o:spt="100" adj="0,,0" path="" filled="f" stroked="f">
            <v:stroke joinstyle="miter"/>
            <v:imagedata r:id="R430d24e4bfc3492e" o:title="base_1_190838_66"/>
            <v:formulas/>
            <v:path o:connecttype="segments"/>
          </v:shape>
        </w:pict>
      </w:r>
      <w:r>
        <w:t>, (1.2б)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топлива j в энергетическом эквиваленте за период y, ТДж;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32" style="width:30pt;height:21.75pt" coordsize="" o:spt="100" adj="0,,0" path="" filled="f" stroked="f">
            <v:stroke joinstyle="miter"/>
            <v:imagedata r:id="rId9" o:title="base_1_190838_67"/>
            <v:formulas/>
            <v:path o:connecttype="segments"/>
          </v:shape>
        </w:pict>
      </w:r>
      <w:r>
        <w:t xml:space="preserve"> - расход топлива j в натуральном выражении за период y, т или 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NCV</w:t>
      </w:r>
      <w:r>
        <w:rPr>
          <w:vertAlign w:val="subscript"/>
        </w:rPr>
        <w:t>j,y</w:t>
      </w:r>
      <w:r>
        <w:t xml:space="preserve"> - низшая теплота сгорания топлива j за период y, МДж/кг, МДж/м</w:t>
      </w:r>
      <w:r>
        <w:rPr>
          <w:vertAlign w:val="superscript"/>
        </w:rPr>
        <w:t>3</w:t>
      </w:r>
      <w:r>
        <w:t>.</w:t>
      </w:r>
    </w:p>
    <w:p w:rsidR="00276353" w:rsidRDefault="00276353">
      <w:pPr>
        <w:pStyle w:val="EcoNormal"/>
        <w:ind w:firstLine="540"/>
        <w:jc w:val="both"/>
      </w:pPr>
      <w:r>
        <w:t>Значение низшей теплоты сгорания топлива или коэффициент перевода в тонны условного топлива (NCV</w:t>
      </w:r>
      <w:r>
        <w:rPr>
          <w:vertAlign w:val="subscript"/>
        </w:rPr>
        <w:t>j,y</w:t>
      </w:r>
      <w:r>
        <w:t>) принимается по фактическим данным организации или поставщика топлива за отчетный период, а в случае отсутствия таких данных, с использованием значений, приведенных в таблице 1.1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1.6. Коэффициенты выбросов CO</w:t>
      </w:r>
      <w:r>
        <w:rPr>
          <w:vertAlign w:val="subscript"/>
        </w:rPr>
        <w:t>2</w:t>
      </w:r>
      <w:r>
        <w:t xml:space="preserve"> от сжигания топлива (EF</w:t>
      </w:r>
      <w:r>
        <w:rPr>
          <w:vertAlign w:val="subscript"/>
        </w:rPr>
        <w:t>CO2,j,y</w:t>
      </w:r>
      <w:r>
        <w:t>) рассчитываются на основе фактических данных о компонентном составе газообразного топлива и содержании углерода в твердом и жидком топливе по формулам (1.3 - 1.5):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12" w:name="P270"/>
      <w:bookmarkEnd w:id="12"/>
      <w:r w:rsidRPr="008C3C46">
        <w:rPr>
          <w:position w:val="-16"/>
        </w:rPr>
        <w:pict>
          <v:shape id="_x0000_i1033" style="width:212.25pt;height:24.75pt" coordsize="" o:spt="100" adj="0,,0" path="" filled="f" stroked="f">
            <v:stroke joinstyle="miter"/>
            <v:imagedata r:id="R06d3697154c34792" o:title="base_1_190838_68"/>
            <v:formulas/>
            <v:path o:connecttype="segments"/>
          </v:shape>
        </w:pict>
      </w:r>
      <w:r>
        <w:t>, (1.3)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сжигания газообразного топлива j за период y, т CO</w:t>
      </w:r>
      <w:r>
        <w:rPr>
          <w:vertAlign w:val="subscript"/>
        </w:rPr>
        <w:t>2</w:t>
      </w:r>
      <w:r>
        <w:t>/тыс.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i,j,y</w:t>
      </w:r>
      <w:r>
        <w:t xml:space="preserve"> - объемная доля (молярная доля) i-компонента газообразного топлива j за период y, % об. (% мол.);</w:t>
      </w:r>
    </w:p>
    <w:p w:rsidR="00276353" w:rsidRDefault="00276353">
      <w:pPr>
        <w:pStyle w:val="EcoNormal"/>
        <w:ind w:firstLine="540"/>
        <w:jc w:val="both"/>
      </w:pPr>
      <w:r>
        <w:t>n</w:t>
      </w:r>
      <w:r>
        <w:rPr>
          <w:vertAlign w:val="subscript"/>
        </w:rPr>
        <w:t>C,i</w:t>
      </w:r>
      <w:r>
        <w:t xml:space="preserve"> - количество молей углерода на моль i-компонента газообразного топлива (объем образования CO</w:t>
      </w:r>
      <w:r>
        <w:rPr>
          <w:vertAlign w:val="subscript"/>
        </w:rPr>
        <w:t>2</w:t>
      </w:r>
      <w:r>
        <w:t xml:space="preserve"> при сжигании i-компонента);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2"/>
        </w:rPr>
        <w:pict>
          <v:shape id="_x0000_i1034" style="width:24.75pt;height:19.5pt" coordsize="" o:spt="100" adj="0,,0" path="" filled="f" stroked="f">
            <v:stroke joinstyle="miter"/>
            <v:imagedata r:id="R1623e4481a72411e" o:title="base_1_190838_69"/>
            <v:formulas/>
            <v:path o:connecttype="segments"/>
          </v:shape>
        </w:pict>
      </w:r>
      <w:r>
        <w:t xml:space="preserve"> - плотность диоксида углерода (CO</w:t>
      </w:r>
      <w:r>
        <w:rPr>
          <w:vertAlign w:val="subscript"/>
        </w:rPr>
        <w:t>2</w:t>
      </w:r>
      <w:r>
        <w:t>), кг/м</w:t>
      </w:r>
      <w:r>
        <w:rPr>
          <w:vertAlign w:val="superscript"/>
        </w:rPr>
        <w:t>3</w:t>
      </w:r>
      <w:r>
        <w:t xml:space="preserve"> (принимается по таблице 1.2).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32"/>
        </w:rPr>
        <w:pict>
          <v:shape id="_x0000_i1035" style="width:259.5pt;height:41.25pt" coordsize="" o:spt="100" adj="0,,0" path="" filled="f" stroked="f">
            <v:stroke joinstyle="miter"/>
            <v:imagedata r:id="R158d217717a04216" o:title="base_1_190838_70"/>
            <v:formulas/>
            <v:path o:connecttype="segments"/>
          </v:shape>
        </w:pict>
      </w:r>
      <w:r>
        <w:t>, (1.4)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сжигания газообразного топлива j за период y, т CO</w:t>
      </w:r>
      <w:r>
        <w:rPr>
          <w:vertAlign w:val="subscript"/>
        </w:rPr>
        <w:t>2</w:t>
      </w:r>
      <w:r>
        <w:t>/тыс.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i,j,y</w:t>
      </w:r>
      <w:r>
        <w:t xml:space="preserve"> - массовая доля i-компонента газообразного топлива j за период y, % мас.;</w:t>
      </w:r>
    </w:p>
    <w:p w:rsidR="00276353" w:rsidRDefault="00276353">
      <w:pPr>
        <w:pStyle w:val="EcoNormal"/>
        <w:ind w:firstLine="540"/>
        <w:jc w:val="both"/>
      </w:pPr>
      <w:r>
        <w:t>n</w:t>
      </w:r>
      <w:r>
        <w:rPr>
          <w:vertAlign w:val="subscript"/>
        </w:rPr>
        <w:t>C,i</w:t>
      </w:r>
      <w:r>
        <w:t xml:space="preserve"> - количество молей углерода на моль i-компонента газообразного топлива;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i</w:t>
      </w:r>
      <w:r>
        <w:t xml:space="preserve"> - молярная масса i-компонента газообразного топлива, г/моль;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lastRenderedPageBreak/>
        <w:pict>
          <v:shape id="_x0000_i1036" style="width:19.5pt;height:21.75pt" coordsize="" o:spt="100" adj="0,,0" path="" filled="f" stroked="f">
            <v:stroke joinstyle="miter"/>
            <v:imagedata r:id="R9bff9d328c5841fd" o:title="base_1_190838_71"/>
            <v:formulas/>
            <v:path o:connecttype="segments"/>
          </v:shape>
        </w:pict>
      </w:r>
      <w:r>
        <w:t xml:space="preserve"> - плотность газообразного топлива j за период y, кг/м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44,011 - молярная масса CO</w:t>
      </w:r>
      <w:r>
        <w:rPr>
          <w:vertAlign w:val="subscript"/>
        </w:rPr>
        <w:t>2</w:t>
      </w:r>
      <w:r>
        <w:t>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13" w:name="P288"/>
      <w:bookmarkEnd w:id="13"/>
      <w:r>
        <w:t>EF</w:t>
      </w:r>
      <w:r>
        <w:rPr>
          <w:vertAlign w:val="subscript"/>
        </w:rPr>
        <w:t>CO2,j,y</w:t>
      </w:r>
      <w:r>
        <w:t xml:space="preserve"> = W</w:t>
      </w:r>
      <w:r>
        <w:rPr>
          <w:vertAlign w:val="subscript"/>
        </w:rPr>
        <w:t>C,j,y</w:t>
      </w:r>
      <w:r>
        <w:t xml:space="preserve"> x 3,664, (1.5)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сжигания j-топлива за период y,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C,j,y</w:t>
      </w:r>
      <w:r>
        <w:t xml:space="preserve"> - содержание углерода в j-топливе за период y, т C/т;</w:t>
      </w:r>
    </w:p>
    <w:p w:rsidR="00276353" w:rsidRDefault="00276353">
      <w:pPr>
        <w:pStyle w:val="EcoNormal"/>
        <w:ind w:firstLine="540"/>
        <w:jc w:val="both"/>
      </w:pPr>
      <w:r>
        <w:t>3,664 - коэффициент перевода, т CO</w:t>
      </w:r>
      <w:r>
        <w:rPr>
          <w:vertAlign w:val="subscript"/>
        </w:rPr>
        <w:t>2</w:t>
      </w:r>
      <w:r>
        <w:t>/т C.</w:t>
      </w:r>
    </w:p>
    <w:p w:rsidR="00276353" w:rsidRDefault="00276353">
      <w:pPr>
        <w:pStyle w:val="EcoNormal"/>
        <w:ind w:firstLine="540"/>
        <w:jc w:val="both"/>
      </w:pPr>
      <w:r>
        <w:t>Содержание углерода в топливе рассчитывается для кокса (сухого) по формуле (1.6), для других видов топлива - по формуле (1.7):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14" w:name="P296"/>
      <w:bookmarkEnd w:id="14"/>
      <w:r w:rsidRPr="008C3C46">
        <w:rPr>
          <w:position w:val="-38"/>
        </w:rPr>
        <w:pict>
          <v:shape id="_x0000_i1037" style="width:228pt;height:48.75pt" coordsize="" o:spt="100" adj="0,,0" path="" filled="f" stroked="f">
            <v:stroke joinstyle="miter"/>
            <v:imagedata r:id="Rc56ae34a4b834eef" o:title="base_1_190838_72"/>
            <v:formulas/>
            <v:path o:connecttype="segments"/>
          </v:shape>
        </w:pict>
      </w:r>
      <w:r>
        <w:t>, (1.6)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C,кокс,y</w:t>
      </w:r>
      <w:r>
        <w:t xml:space="preserve"> - содержание углерода в коксе за период y, т C/т;</w:t>
      </w:r>
    </w:p>
    <w:p w:rsidR="00276353" w:rsidRDefault="00276353">
      <w:pPr>
        <w:pStyle w:val="EcoNormal"/>
        <w:ind w:firstLine="540"/>
        <w:jc w:val="both"/>
      </w:pPr>
      <w:r>
        <w:t>A</w:t>
      </w:r>
      <w:r>
        <w:rPr>
          <w:vertAlign w:val="subscript"/>
        </w:rPr>
        <w:t>кокс,y</w:t>
      </w:r>
      <w:r>
        <w:t xml:space="preserve"> - содержание золы в коксе за период y, %;</w:t>
      </w:r>
    </w:p>
    <w:p w:rsidR="00276353" w:rsidRDefault="00276353">
      <w:pPr>
        <w:pStyle w:val="EcoNormal"/>
        <w:ind w:firstLine="540"/>
        <w:jc w:val="both"/>
      </w:pPr>
      <w:r>
        <w:t>V</w:t>
      </w:r>
      <w:r>
        <w:rPr>
          <w:vertAlign w:val="subscript"/>
        </w:rPr>
        <w:t>кокс,y</w:t>
      </w:r>
      <w:r>
        <w:t xml:space="preserve"> - содержание летучих в коксе за период y, %;</w:t>
      </w:r>
    </w:p>
    <w:p w:rsidR="00276353" w:rsidRDefault="00276353">
      <w:pPr>
        <w:pStyle w:val="EcoNormal"/>
        <w:ind w:firstLine="540"/>
        <w:jc w:val="both"/>
      </w:pPr>
      <w:r>
        <w:t>S</w:t>
      </w:r>
      <w:r>
        <w:rPr>
          <w:vertAlign w:val="subscript"/>
        </w:rPr>
        <w:t>кокс,y</w:t>
      </w:r>
      <w:r>
        <w:t xml:space="preserve"> - содержание серы в коксе за период y, %.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15" w:name="P304"/>
      <w:bookmarkEnd w:id="15"/>
      <w:r w:rsidRPr="008C3C46">
        <w:rPr>
          <w:position w:val="-28"/>
        </w:rPr>
        <w:pict>
          <v:shape id="_x0000_i1038" style="width:84.75pt;height:39.75pt" coordsize="" o:spt="100" adj="0,,0" path="" filled="f" stroked="f">
            <v:stroke joinstyle="miter"/>
            <v:imagedata r:id="R4a49997567064678" o:title="base_1_190838_73"/>
            <v:formulas/>
            <v:path o:connecttype="segments"/>
          </v:shape>
        </w:pict>
      </w:r>
      <w:r>
        <w:t>, (1.7)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C,j,y</w:t>
      </w:r>
      <w:r>
        <w:t xml:space="preserve"> - содержание углерода в j-топливе за период y, т C/т, т C/тыс.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сжигания топлива j за период y, т CO</w:t>
      </w:r>
      <w:r>
        <w:rPr>
          <w:vertAlign w:val="subscript"/>
        </w:rPr>
        <w:t>2</w:t>
      </w:r>
      <w:r>
        <w:t>/т, т CO</w:t>
      </w:r>
      <w:r>
        <w:rPr>
          <w:vertAlign w:val="subscript"/>
        </w:rPr>
        <w:t>2</w:t>
      </w:r>
      <w:r>
        <w:t>/тыс.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3,664 - коэффициент перевода, т CO</w:t>
      </w:r>
      <w:r>
        <w:rPr>
          <w:vertAlign w:val="subscript"/>
        </w:rPr>
        <w:t>2</w:t>
      </w:r>
      <w:r>
        <w:t>/т C.</w:t>
      </w:r>
    </w:p>
    <w:p w:rsidR="00276353" w:rsidRDefault="00276353">
      <w:pPr>
        <w:pStyle w:val="EcoNormal"/>
        <w:ind w:firstLine="540"/>
        <w:jc w:val="both"/>
      </w:pPr>
      <w:r>
        <w:t>При отсутствии фактических данных по компонентному химическому составу газообразного топлива и содержанию углерода в твердом и жидком топливе за отчетный период используются значения коэффициентов выбросов и содержания углерода для соответствующих видов топлива, представленные в таблице 1.1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Организации должны использовать коэффициенты выбросов для рядовых углей соответствующих месторождений, а при отсутствии необходимых данных о месторождениях потребляемых углей или отсутствии необходимых данных по месторождениям в таблице 1.1 приложения N 2 к методическим указаниям, использовать значения для соответствующих видов углей (каменный уголь, бурый уголь, антрацит).</w:t>
      </w:r>
    </w:p>
    <w:p w:rsidR="00276353" w:rsidRDefault="00276353">
      <w:pPr>
        <w:pStyle w:val="EcoNormal"/>
        <w:ind w:firstLine="540"/>
        <w:jc w:val="both"/>
      </w:pPr>
      <w:r>
        <w:t>При отсутствии необходимых данных о содержании углерода в настоящих методических указаниях, в соответствии с пунктом 12 настоящих методических указаний, допускается использование справочных данных из других источников информации с обязательной ссылкой на источник информации.</w:t>
      </w:r>
    </w:p>
    <w:p w:rsidR="00276353" w:rsidRDefault="00276353">
      <w:pPr>
        <w:pStyle w:val="EcoNormal"/>
        <w:ind w:firstLine="540"/>
        <w:jc w:val="both"/>
      </w:pPr>
      <w:r>
        <w:t>1.7. Коэффициент окисления топлива (OF</w:t>
      </w:r>
      <w:r>
        <w:rPr>
          <w:vertAlign w:val="subscript"/>
        </w:rPr>
        <w:t>j,y</w:t>
      </w:r>
      <w:r>
        <w:t>) принимается для всех видов газообразного, жидкого и твердого топлива по умолчанию равным 1,0 (соответствует 100% окислению топлива) независимо от применяемых процессов стационарного сжигания топлива, кроме сжигания углеводородных газов в факелах.</w:t>
      </w:r>
    </w:p>
    <w:p w:rsidR="00276353" w:rsidRDefault="00276353">
      <w:pPr>
        <w:pStyle w:val="EcoNormal"/>
        <w:ind w:firstLine="540"/>
        <w:jc w:val="both"/>
      </w:pPr>
      <w:r>
        <w:t>При наличии фактических данных о потерях тепла вследствие механической неполноты сгорания твердого топлива, установленной на основе инструментальных измерений содержания горючих в продуктах сгорания топлива (шлак и зола), расчет коэффициента окисления (OF</w:t>
      </w:r>
      <w:r>
        <w:rPr>
          <w:vertAlign w:val="subscript"/>
        </w:rPr>
        <w:t>j,y</w:t>
      </w:r>
      <w:r>
        <w:t>) выполняется по формуле (1.8):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24"/>
        </w:rPr>
        <w:lastRenderedPageBreak/>
        <w:pict>
          <v:shape id="_x0000_i1039" style="width:98.25pt;height:36pt" coordsize="" o:spt="100" adj="0,,0" path="" filled="f" stroked="f">
            <v:stroke joinstyle="miter"/>
            <v:imagedata r:id="R9d8e1ea650a34909" o:title="base_1_190838_74"/>
            <v:formulas/>
            <v:path o:connecttype="segments"/>
          </v:shape>
        </w:pict>
      </w:r>
      <w:r>
        <w:t>, (1.8)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OF</w:t>
      </w:r>
      <w:r>
        <w:rPr>
          <w:vertAlign w:val="subscript"/>
        </w:rPr>
        <w:t>j,y</w:t>
      </w:r>
      <w:r>
        <w:t xml:space="preserve"> - коэффициент окисления твердого топлива j, доля;</w:t>
      </w:r>
    </w:p>
    <w:p w:rsidR="00276353" w:rsidRDefault="00276353">
      <w:pPr>
        <w:pStyle w:val="EcoNormal"/>
        <w:ind w:firstLine="540"/>
        <w:jc w:val="both"/>
      </w:pPr>
      <w:r>
        <w:t>q</w:t>
      </w:r>
      <w:r>
        <w:rPr>
          <w:vertAlign w:val="subscript"/>
        </w:rPr>
        <w:t>4</w:t>
      </w:r>
      <w:r>
        <w:t xml:space="preserve"> - потери тепла вследствие механической неполноты сгорания топлива, %.</w:t>
      </w:r>
    </w:p>
    <w:p w:rsidR="00276353" w:rsidRDefault="00276353">
      <w:pPr>
        <w:pStyle w:val="EcoNormal"/>
        <w:ind w:firstLine="540"/>
        <w:jc w:val="both"/>
      </w:pPr>
      <w:r>
        <w:t>При наличии фактических данных о содержании углерода в твердых продуктах сгорания топлива (шлаке и золе) коэффициент окисления для твердого топлива рассчитывается по формуле (1.9):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32"/>
        </w:rPr>
        <w:pict>
          <v:shape id="_x0000_i1040" style="width:92.25pt;height:39.75pt" coordsize="" o:spt="100" adj="0,,0" path="" filled="f" stroked="f">
            <v:stroke joinstyle="miter"/>
            <v:imagedata r:id="R293bb0fbeae74bc8" o:title="base_1_190838_75"/>
            <v:formulas/>
            <v:path o:connecttype="segments"/>
          </v:shape>
        </w:pict>
      </w:r>
      <w:r>
        <w:t>, (1.9)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OF</w:t>
      </w:r>
      <w:r>
        <w:rPr>
          <w:vertAlign w:val="subscript"/>
        </w:rPr>
        <w:t>j,y</w:t>
      </w:r>
      <w:r>
        <w:t xml:space="preserve"> - коэффициент окисления твердого топлива j, доля;</w:t>
      </w:r>
    </w:p>
    <w:p w:rsidR="00276353" w:rsidRDefault="00276353">
      <w:pPr>
        <w:pStyle w:val="EcoNormal"/>
        <w:ind w:firstLine="540"/>
        <w:jc w:val="both"/>
      </w:pPr>
      <w:r>
        <w:t>CC</w:t>
      </w:r>
      <w:r>
        <w:rPr>
          <w:vertAlign w:val="subscript"/>
        </w:rPr>
        <w:t>A,y</w:t>
      </w:r>
      <w:r>
        <w:t xml:space="preserve"> - содержание углерода в золе и шлаке, образованными за период y, т;</w:t>
      </w:r>
    </w:p>
    <w:p w:rsidR="00276353" w:rsidRDefault="00276353">
      <w:pPr>
        <w:pStyle w:val="EcoNormal"/>
        <w:ind w:firstLine="540"/>
        <w:jc w:val="both"/>
      </w:pPr>
      <w:r>
        <w:t>CC</w:t>
      </w:r>
      <w:r>
        <w:rPr>
          <w:vertAlign w:val="subscript"/>
        </w:rPr>
        <w:t>F,y</w:t>
      </w:r>
      <w:r>
        <w:t xml:space="preserve"> - содержание углерода в твердом топливе, израсходованным за период y, т.</w:t>
      </w:r>
    </w:p>
    <w:p w:rsidR="00276353" w:rsidRDefault="00276353">
      <w:pPr>
        <w:pStyle w:val="EcoNormal"/>
        <w:ind w:firstLine="540"/>
        <w:jc w:val="both"/>
      </w:pPr>
      <w:r>
        <w:t>Периодичность определения фактического значения коэффициента окисления твердого топлива (OF</w:t>
      </w:r>
      <w:r>
        <w:rPr>
          <w:vertAlign w:val="subscript"/>
        </w:rPr>
        <w:t>j,y</w:t>
      </w:r>
      <w:r>
        <w:t>) должна составлять не менее одного раза в год.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16" w:name="P331"/>
      <w:bookmarkEnd w:id="16"/>
      <w:r>
        <w:t>Таблица 1.1 - Коэффициенты перевода расхода топлива в энергетические единицы, коэффициенты выбросов CO</w:t>
      </w:r>
      <w:r>
        <w:rPr>
          <w:vertAlign w:val="subscript"/>
        </w:rPr>
        <w:t>2</w:t>
      </w:r>
      <w:r>
        <w:t xml:space="preserve"> и содержание углерода по видам топлива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420"/>
        <w:gridCol w:w="1223"/>
        <w:gridCol w:w="681"/>
        <w:gridCol w:w="1109"/>
        <w:gridCol w:w="716"/>
        <w:gridCol w:w="1078"/>
        <w:gridCol w:w="572"/>
        <w:gridCol w:w="981"/>
      </w:tblGrid>
      <w:tr w:rsidR="00276353">
        <w:tc>
          <w:tcPr>
            <w:tcW w:w="3420" w:type="dxa"/>
            <w:vMerge w:val="restart"/>
          </w:tcPr>
          <w:p w:rsidR="00276353" w:rsidRDefault="00276353">
            <w:pPr>
              <w:pStyle w:val="EcoNormal"/>
              <w:jc w:val="center"/>
            </w:pPr>
            <w:r>
              <w:t>Виды топлива</w:t>
            </w:r>
          </w:p>
        </w:tc>
        <w:tc>
          <w:tcPr>
            <w:tcW w:w="3013" w:type="dxa"/>
            <w:gridSpan w:val="3"/>
          </w:tcPr>
          <w:p w:rsidR="00276353" w:rsidRDefault="00276353">
            <w:pPr>
              <w:pStyle w:val="EcoNormal"/>
              <w:jc w:val="center"/>
            </w:pPr>
            <w:r>
              <w:t>Коэффициенты перевода в тонны условного топлива и энергетические единицы (NCV</w:t>
            </w:r>
            <w:r>
              <w:rPr>
                <w:vertAlign w:val="subscript"/>
              </w:rPr>
              <w:t>j,y</w:t>
            </w:r>
            <w:r>
              <w:t>)</w:t>
            </w:r>
          </w:p>
        </w:tc>
        <w:tc>
          <w:tcPr>
            <w:tcW w:w="1794" w:type="dxa"/>
            <w:gridSpan w:val="2"/>
          </w:tcPr>
          <w:p w:rsidR="00276353" w:rsidRDefault="00276353">
            <w:pPr>
              <w:pStyle w:val="EcoNormal"/>
              <w:jc w:val="center"/>
            </w:pPr>
            <w:r>
              <w:t>Коэффициенты выбросов (EF</w:t>
            </w:r>
            <w:r>
              <w:rPr>
                <w:vertAlign w:val="subscript"/>
              </w:rPr>
              <w:t>CO2,j,y</w:t>
            </w:r>
            <w:r>
              <w:t>)</w:t>
            </w:r>
          </w:p>
        </w:tc>
        <w:tc>
          <w:tcPr>
            <w:tcW w:w="1553" w:type="dxa"/>
            <w:gridSpan w:val="2"/>
          </w:tcPr>
          <w:p w:rsidR="00276353" w:rsidRDefault="00276353">
            <w:pPr>
              <w:pStyle w:val="EcoNormal"/>
              <w:jc w:val="center"/>
            </w:pPr>
            <w:r>
              <w:t>Содержание углерода (W</w:t>
            </w:r>
            <w:r>
              <w:rPr>
                <w:vertAlign w:val="subscript"/>
              </w:rPr>
              <w:t>C,j,y</w:t>
            </w:r>
            <w:r>
              <w:t>)</w:t>
            </w:r>
          </w:p>
        </w:tc>
      </w:tr>
      <w:tr w:rsidR="00276353">
        <w:tc>
          <w:tcPr>
            <w:tcW w:w="3420" w:type="dxa"/>
            <w:vMerge/>
          </w:tcPr>
          <w:p w:rsidR="00276353" w:rsidRDefault="00276353"/>
        </w:tc>
        <w:tc>
          <w:tcPr>
            <w:tcW w:w="1223" w:type="dxa"/>
          </w:tcPr>
          <w:p w:rsidR="00276353" w:rsidRDefault="00276353">
            <w:pPr>
              <w:pStyle w:val="EcoNormal"/>
              <w:jc w:val="center"/>
            </w:pPr>
            <w:r>
              <w:t>Единица измерения</w:t>
            </w:r>
          </w:p>
        </w:tc>
        <w:tc>
          <w:tcPr>
            <w:tcW w:w="681" w:type="dxa"/>
          </w:tcPr>
          <w:p w:rsidR="00276353" w:rsidRDefault="00276353">
            <w:pPr>
              <w:pStyle w:val="EcoNormal"/>
              <w:jc w:val="center"/>
            </w:pPr>
            <w:r>
              <w:t>т у.т./т (тыс. м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1109" w:type="dxa"/>
          </w:tcPr>
          <w:p w:rsidR="00276353" w:rsidRDefault="00276353">
            <w:pPr>
              <w:pStyle w:val="EcoNormal"/>
              <w:jc w:val="center"/>
            </w:pPr>
            <w:r>
              <w:t>ТДж/тыс. т (млн м</w:t>
            </w:r>
            <w:r>
              <w:rPr>
                <w:vertAlign w:val="superscript"/>
              </w:rPr>
              <w:t>3</w:t>
            </w:r>
            <w:r>
              <w:t>)</w:t>
            </w:r>
          </w:p>
        </w:tc>
        <w:tc>
          <w:tcPr>
            <w:tcW w:w="716" w:type="dxa"/>
          </w:tcPr>
          <w:p w:rsidR="00276353" w:rsidRDefault="00276353">
            <w:pPr>
              <w:pStyle w:val="EcoNormal"/>
              <w:jc w:val="center"/>
            </w:pPr>
            <w:r>
              <w:t>т CO</w:t>
            </w:r>
            <w:r>
              <w:rPr>
                <w:vertAlign w:val="subscript"/>
              </w:rPr>
              <w:t>2</w:t>
            </w:r>
            <w:r>
              <w:t>/т у.т.</w:t>
            </w:r>
          </w:p>
        </w:tc>
        <w:tc>
          <w:tcPr>
            <w:tcW w:w="1078" w:type="dxa"/>
          </w:tcPr>
          <w:p w:rsidR="00276353" w:rsidRDefault="00276353">
            <w:pPr>
              <w:pStyle w:val="EcoNormal"/>
              <w:jc w:val="center"/>
            </w:pPr>
            <w:r>
              <w:t>т CO</w:t>
            </w:r>
            <w:r>
              <w:rPr>
                <w:vertAlign w:val="subscript"/>
              </w:rPr>
              <w:t>2</w:t>
            </w:r>
            <w:r>
              <w:t>/ТДж</w:t>
            </w:r>
          </w:p>
        </w:tc>
        <w:tc>
          <w:tcPr>
            <w:tcW w:w="572" w:type="dxa"/>
          </w:tcPr>
          <w:p w:rsidR="00276353" w:rsidRDefault="00276353">
            <w:pPr>
              <w:pStyle w:val="EcoNormal"/>
              <w:jc w:val="center"/>
            </w:pPr>
            <w:r>
              <w:t>т C/т у.т.</w:t>
            </w:r>
          </w:p>
        </w:tc>
        <w:tc>
          <w:tcPr>
            <w:tcW w:w="981" w:type="dxa"/>
          </w:tcPr>
          <w:p w:rsidR="00276353" w:rsidRDefault="00276353">
            <w:pPr>
              <w:pStyle w:val="EcoNormal"/>
              <w:jc w:val="center"/>
            </w:pPr>
            <w:r>
              <w:t>т C/ТДж</w:t>
            </w:r>
          </w:p>
        </w:tc>
      </w:tr>
      <w:tr w:rsidR="00276353">
        <w:tc>
          <w:tcPr>
            <w:tcW w:w="9780" w:type="dxa"/>
            <w:gridSpan w:val="8"/>
          </w:tcPr>
          <w:p w:rsidR="00276353" w:rsidRDefault="00276353">
            <w:pPr>
              <w:pStyle w:val="EcoNormal"/>
              <w:jc w:val="center"/>
              <w:outlineLvl w:val="4"/>
            </w:pPr>
            <w:r>
              <w:t>Жидкие топлива (нефть и продукты переработки нефти)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t>Нефть, включая промысловый газоконденсат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1,430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41,9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2,15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73,3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0,59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20,0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9"/>
            </w:pPr>
            <w:r>
              <w:t>Природный газовый конденсат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1,508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44,2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1,88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64,2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0,51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17,5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9"/>
            </w:pPr>
            <w:r>
              <w:t>Газ попутный нефтяной (нефтяные месторождения)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1,154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33,8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1,77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60,4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0,48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16,5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4"/>
            </w:pPr>
            <w:r>
              <w:t>Газ попутный нефтяной (газоконденсатные месторождения)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1,154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33,8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1,64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55,9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15,3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Газ попутный нефтяной (газовые месторождения)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1,154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33,8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1,62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55,2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0,44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15,1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Бензин автомобильный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1,490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43,7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2,03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69,3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18,9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Бензин авиационный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1,490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43,7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2,05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70,0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19,1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Авиационный керосин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43,1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2,10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71,5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0,57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19,5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4"/>
            </w:pPr>
            <w:r>
              <w:t>Керосин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43,1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2,11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71,9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19,6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8"/>
            </w:pPr>
            <w:r>
              <w:lastRenderedPageBreak/>
              <w:t>Топливо дизельное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1,450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42,5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2,17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74,1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0,59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20,2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8"/>
            </w:pPr>
            <w:r>
              <w:t>Мазут топочный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1,370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40,2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2,27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77,4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0,62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21,1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43"/>
            </w:pPr>
            <w:r>
              <w:t>Мазут флотский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1,430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41,9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2,27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77,4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0,62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21,1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43"/>
            </w:pPr>
            <w:r>
              <w:t>Топливо печное бытовое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1,450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42,5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2,27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77,4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0,62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21,1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43"/>
            </w:pPr>
            <w:r>
              <w:t>Газ сжиженный нефтяной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46,0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1,85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63,1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0,50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17,2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43"/>
            </w:pPr>
            <w:r>
              <w:t>Другие моторные топлива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43,1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2,11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71,9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19,6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58"/>
            </w:pPr>
            <w:r>
              <w:t>Нефтебитум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1,350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39,6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2,37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80,7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22,0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62"/>
            </w:pPr>
            <w:r>
              <w:t>Этан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1,583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46,4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1,81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61,6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0,49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16,8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5"/>
            </w:pPr>
            <w:r>
              <w:t>Пропан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46,0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1,87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63,8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0,51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17,4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0"/>
            </w:pPr>
            <w:r>
              <w:t>Бутан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46,0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1,82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62,0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0,50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16,9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0"/>
            </w:pPr>
            <w:r>
              <w:t>Пропан и бутан сжиженные, газы углеводородные и их смеси сжиженные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46,0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1,85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63,2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0,51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17,3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5"/>
            </w:pPr>
            <w:r>
              <w:t>Лигроин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1,536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45,0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2,15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73,3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0,59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20,0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t>Смазочные материалы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1,372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40,2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2,15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73,3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0,59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20,0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t>Газ нефтеперерабатывающих предприятий сухой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1,500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44,0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1,30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44,4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12,1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t>Кокс нефтяной и сланцевый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1,080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31,7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2,86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97,5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0,78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26,6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t>Другие нефтепродукты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1,430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41,9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2,15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73,3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0,59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20,0</w:t>
            </w:r>
          </w:p>
        </w:tc>
      </w:tr>
      <w:tr w:rsidR="00276353">
        <w:tc>
          <w:tcPr>
            <w:tcW w:w="9780" w:type="dxa"/>
            <w:gridSpan w:val="8"/>
            <w:vAlign w:val="center"/>
          </w:tcPr>
          <w:p w:rsidR="00276353" w:rsidRDefault="00276353">
            <w:pPr>
              <w:pStyle w:val="EcoNormal"/>
              <w:jc w:val="center"/>
              <w:outlineLvl w:val="4"/>
            </w:pPr>
            <w:r>
              <w:t>Твердые топлива (уголь и продукты переработки угля)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</w:pPr>
            <w:r>
              <w:lastRenderedPageBreak/>
              <w:t>Рядовой уголь месторождений: &lt;1&gt;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</w:pP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</w:pP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</w:pP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</w:pP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</w:pP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</w:pP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</w:pP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4"/>
            </w:pPr>
            <w:r>
              <w:t>уголь донецкий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0,876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2,65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90,2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0,72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24,6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4"/>
            </w:pPr>
            <w:r>
              <w:t>уголь кузнецкий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0,867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25,4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2,69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91,9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0,73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25,1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4"/>
            </w:pPr>
            <w:r>
              <w:t>уголь карагандинский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0,726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21,3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4"/>
            </w:pPr>
            <w:r>
              <w:t>уголь подмосковный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0,335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9,82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2,79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95,0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25,9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уголь воркутинский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0,822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24,1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2,71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92,6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0,74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25,3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уголь интинский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0,649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19,0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2,73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93,1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25,4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уголь челябинский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0,552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16,2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2,78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94,9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25,9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4"/>
            </w:pPr>
            <w:r>
              <w:t>уголь свердловский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0,330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9,67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4"/>
            </w:pPr>
            <w:r>
              <w:t>уголь башкирский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0,264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7,74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4"/>
            </w:pPr>
            <w:r>
              <w:t>уголь нерюнгринский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0,987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28,9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4"/>
            </w:pPr>
            <w:r>
              <w:t>уголь якутский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0,751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8"/>
            </w:pPr>
            <w:r>
              <w:t>уголь черемховский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0,752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8"/>
            </w:pPr>
            <w:r>
              <w:t>уголь азейский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0,483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14,2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93,9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25,6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0"/>
            </w:pPr>
            <w:r>
              <w:t>уголь читинский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0,483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14,2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2,90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98,9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0,79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27,0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5"/>
            </w:pPr>
            <w:r>
              <w:t>уголь гусиноозерский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0,506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14,8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2,78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94,9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25,9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0"/>
            </w:pPr>
            <w:r>
              <w:t>уголь хакасский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0,727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21,3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25,8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t>уголь канско-ачинский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0,516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15,1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2,87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98,1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0,78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26,8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lastRenderedPageBreak/>
              <w:t>уголь тувинский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0,906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26,6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0"/>
            </w:pPr>
            <w:r>
              <w:t>уголь тунгусский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0,754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22,1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0"/>
            </w:pPr>
            <w:r>
              <w:t>уголь магаданский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0,701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20,5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2,73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93,1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25,4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t>уголь арктический (шпицбергенский)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0,669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19,6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9"/>
            </w:pPr>
            <w:r>
              <w:t>уголь норильский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0,761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22,3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9"/>
            </w:pPr>
            <w:r>
              <w:t>уголь огоджинский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0,447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13,1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4"/>
            </w:pPr>
            <w:r>
              <w:t>уголь камчатский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0,323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9,47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2,73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93,1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25,4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9"/>
            </w:pPr>
            <w:r>
              <w:t>уголь Приморья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0,506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14,8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2,73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93,1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25,4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4"/>
            </w:pPr>
            <w:r>
              <w:t>уголь экибастузский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0,628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18,4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94,6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25,8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уголь алтайский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0,782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22,9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4"/>
            </w:pPr>
            <w:r>
              <w:t>уголь тугнуйский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0,692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20,3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уголь прочих месторождений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0,768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22,5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4"/>
            </w:pPr>
            <w:r>
              <w:t>уголь импортный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0,768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22,5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25,7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4"/>
            </w:pPr>
            <w:r>
              <w:t>Антрацит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0,911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26,7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2,88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98,3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0,79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26,8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4"/>
            </w:pPr>
            <w:r>
              <w:t>Коксующийся уголь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0,962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28,2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94,6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25,8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4"/>
            </w:pPr>
            <w:r>
              <w:t>Каменный уголь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0,768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22,5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94,6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25,8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8"/>
            </w:pPr>
            <w:r>
              <w:t>Бурый уголь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0,467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13,7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2,96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101,0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0,81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27,6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38"/>
            </w:pPr>
            <w:r>
              <w:t>Сланцы горючие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0,300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8,79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3,14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107,0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29,2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43"/>
            </w:pPr>
            <w:r>
              <w:lastRenderedPageBreak/>
              <w:t>Брикеты угольные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0,605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17,7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2,86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97,5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0,78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26,6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48"/>
            </w:pPr>
            <w:r>
              <w:t>Газ горючий искусственный коксовый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16,7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1,30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44,4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12,1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48"/>
            </w:pPr>
            <w:r>
              <w:t>Газ горючий искусственный доменный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0,430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12,6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7,62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260,0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2,08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71,0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53"/>
            </w:pPr>
            <w:r>
              <w:t>Кокс металлургический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0,990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29,0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3,14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107,0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0,86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29,2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5"/>
            </w:pPr>
            <w:r>
              <w:t>Смола каменноугольная коксохимических заводов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1,300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38,1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2,37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80,7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22,0</w:t>
            </w:r>
          </w:p>
        </w:tc>
      </w:tr>
      <w:tr w:rsidR="00276353">
        <w:tc>
          <w:tcPr>
            <w:tcW w:w="9780" w:type="dxa"/>
            <w:gridSpan w:val="8"/>
          </w:tcPr>
          <w:p w:rsidR="00276353" w:rsidRDefault="00276353">
            <w:pPr>
              <w:pStyle w:val="EcoNormal"/>
              <w:jc w:val="center"/>
              <w:outlineLvl w:val="4"/>
            </w:pPr>
            <w:r>
              <w:t>Природный газ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t>Газ горючий природный (естественный)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1,154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33,8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1,59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54,4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14,8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/>
            </w:pPr>
            <w:r>
              <w:t>Газ компримированный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1,154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33,8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1,59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54,4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0,43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14,8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9"/>
            </w:pPr>
            <w:r>
              <w:t>Газ сжиженный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1,570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46,0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1,65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56,4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15,4</w:t>
            </w:r>
          </w:p>
        </w:tc>
      </w:tr>
      <w:tr w:rsidR="00276353">
        <w:tc>
          <w:tcPr>
            <w:tcW w:w="9780" w:type="dxa"/>
            <w:gridSpan w:val="8"/>
          </w:tcPr>
          <w:p w:rsidR="00276353" w:rsidRDefault="00276353">
            <w:pPr>
              <w:pStyle w:val="EcoNormal"/>
              <w:jc w:val="center"/>
              <w:outlineLvl w:val="4"/>
            </w:pPr>
            <w:r>
              <w:t>Торф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9"/>
            </w:pPr>
            <w:r>
              <w:t>Торф топливный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0,340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3,11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106,0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28,9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4" w:firstLine="5"/>
            </w:pPr>
            <w:r>
              <w:t>Брикеты и полубрикеты торфяные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0,600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17,6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3,11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106,0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0,85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28,9</w:t>
            </w:r>
          </w:p>
        </w:tc>
      </w:tr>
      <w:tr w:rsidR="00276353">
        <w:tc>
          <w:tcPr>
            <w:tcW w:w="9780" w:type="dxa"/>
            <w:gridSpan w:val="8"/>
          </w:tcPr>
          <w:p w:rsidR="00276353" w:rsidRDefault="00276353">
            <w:pPr>
              <w:pStyle w:val="EcoNormal"/>
              <w:jc w:val="center"/>
              <w:outlineLvl w:val="4"/>
            </w:pPr>
            <w:r>
              <w:t>Отходы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4"/>
            </w:pPr>
            <w:r>
              <w:t>Отходы бытовые (небиологическая фракция)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0,341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10,0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2,69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91,7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0,73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25,0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19" w:firstLine="5"/>
            </w:pPr>
            <w:r>
              <w:t>Прочие горючие отходы технологических производств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 у.т.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1,000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29,3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4,19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143,0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1,14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39,0</w:t>
            </w:r>
          </w:p>
        </w:tc>
      </w:tr>
      <w:tr w:rsidR="00276353">
        <w:tc>
          <w:tcPr>
            <w:tcW w:w="3420" w:type="dxa"/>
          </w:tcPr>
          <w:p w:rsidR="00276353" w:rsidRDefault="00276353">
            <w:pPr>
              <w:pStyle w:val="EcoNormal"/>
              <w:ind w:left="29"/>
            </w:pPr>
            <w:r>
              <w:t>Нефтяные отходы</w:t>
            </w:r>
          </w:p>
        </w:tc>
        <w:tc>
          <w:tcPr>
            <w:tcW w:w="12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тонна</w:t>
            </w:r>
          </w:p>
        </w:tc>
        <w:tc>
          <w:tcPr>
            <w:tcW w:w="6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1,372</w:t>
            </w:r>
          </w:p>
        </w:tc>
        <w:tc>
          <w:tcPr>
            <w:tcW w:w="1109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40,2</w:t>
            </w:r>
          </w:p>
        </w:tc>
        <w:tc>
          <w:tcPr>
            <w:tcW w:w="716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2,12</w:t>
            </w:r>
          </w:p>
        </w:tc>
        <w:tc>
          <w:tcPr>
            <w:tcW w:w="107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72,2</w:t>
            </w:r>
          </w:p>
        </w:tc>
        <w:tc>
          <w:tcPr>
            <w:tcW w:w="572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0,58</w:t>
            </w:r>
          </w:p>
        </w:tc>
        <w:tc>
          <w:tcPr>
            <w:tcW w:w="98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19,7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--------------------------------</w:t>
      </w:r>
    </w:p>
    <w:p w:rsidR="00276353" w:rsidRDefault="00276353">
      <w:pPr>
        <w:pStyle w:val="EcoNormal"/>
        <w:ind w:firstLine="540"/>
        <w:jc w:val="both"/>
      </w:pPr>
      <w:bookmarkStart w:id="17" w:name="P943"/>
      <w:bookmarkEnd w:id="17"/>
      <w:r>
        <w:t>&lt;1&gt; Приведенные значения учитывают неполное окисление углерода твердого топлива при сжигании, поэтому при их использовании для расчета выбросов по формуле (1.1) методических указаний коэффициент окисления (OF</w:t>
      </w:r>
      <w:r>
        <w:rPr>
          <w:vertAlign w:val="subscript"/>
        </w:rPr>
        <w:t>j,y</w:t>
      </w:r>
      <w:r>
        <w:t>) принимается равным 1.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18" w:name="P945"/>
      <w:bookmarkEnd w:id="18"/>
      <w:r>
        <w:t>Таблица 1.2 - Плотность диоксида углерода и метана для различных условий измерения</w:t>
      </w:r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4"/>
        <w:gridCol w:w="4296"/>
        <w:gridCol w:w="2463"/>
        <w:gridCol w:w="2337"/>
      </w:tblGrid>
      <w:tr w:rsidR="00276353">
        <w:tc>
          <w:tcPr>
            <w:tcW w:w="684" w:type="dxa"/>
          </w:tcPr>
          <w:p w:rsidR="00276353" w:rsidRDefault="00276353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4296" w:type="dxa"/>
          </w:tcPr>
          <w:p w:rsidR="00276353" w:rsidRDefault="00276353">
            <w:pPr>
              <w:pStyle w:val="EcoNormal"/>
              <w:jc w:val="center"/>
            </w:pPr>
            <w:r>
              <w:t>Условия измерений</w:t>
            </w:r>
          </w:p>
        </w:tc>
        <w:tc>
          <w:tcPr>
            <w:tcW w:w="2463" w:type="dxa"/>
          </w:tcPr>
          <w:p w:rsidR="00276353" w:rsidRDefault="00276353">
            <w:pPr>
              <w:pStyle w:val="EcoNormal"/>
              <w:jc w:val="center"/>
            </w:pPr>
            <w:r>
              <w:t>Плотность диоксида углерода (CO</w:t>
            </w:r>
            <w:r>
              <w:rPr>
                <w:vertAlign w:val="subscript"/>
              </w:rPr>
              <w:t>2</w:t>
            </w:r>
            <w:r>
              <w:t>), кг/м</w:t>
            </w:r>
            <w:r>
              <w:rPr>
                <w:vertAlign w:val="superscript"/>
              </w:rPr>
              <w:t>3</w:t>
            </w:r>
          </w:p>
        </w:tc>
        <w:tc>
          <w:tcPr>
            <w:tcW w:w="2337" w:type="dxa"/>
          </w:tcPr>
          <w:p w:rsidR="00276353" w:rsidRDefault="00276353">
            <w:pPr>
              <w:pStyle w:val="EcoNormal"/>
              <w:jc w:val="center"/>
            </w:pPr>
            <w:r>
              <w:t>Плотность метана (CH</w:t>
            </w:r>
            <w:r>
              <w:rPr>
                <w:vertAlign w:val="subscript"/>
              </w:rPr>
              <w:t>4</w:t>
            </w:r>
            <w:r>
              <w:t>), кг/м</w:t>
            </w:r>
            <w:r>
              <w:rPr>
                <w:vertAlign w:val="superscript"/>
              </w:rPr>
              <w:t>3</w:t>
            </w:r>
          </w:p>
        </w:tc>
      </w:tr>
      <w:tr w:rsidR="00276353">
        <w:tc>
          <w:tcPr>
            <w:tcW w:w="684" w:type="dxa"/>
          </w:tcPr>
          <w:p w:rsidR="00276353" w:rsidRDefault="00276353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4296" w:type="dxa"/>
          </w:tcPr>
          <w:p w:rsidR="00276353" w:rsidRDefault="00276353">
            <w:pPr>
              <w:pStyle w:val="EcoNormal"/>
              <w:jc w:val="center"/>
            </w:pPr>
            <w:r>
              <w:t>273,15 K (0 °C); 101,325 кПа</w:t>
            </w:r>
          </w:p>
        </w:tc>
        <w:tc>
          <w:tcPr>
            <w:tcW w:w="2463" w:type="dxa"/>
          </w:tcPr>
          <w:p w:rsidR="00276353" w:rsidRDefault="00276353">
            <w:pPr>
              <w:pStyle w:val="EcoNormal"/>
              <w:jc w:val="center"/>
            </w:pPr>
            <w:r>
              <w:t>1,9768</w:t>
            </w:r>
          </w:p>
        </w:tc>
        <w:tc>
          <w:tcPr>
            <w:tcW w:w="2337" w:type="dxa"/>
          </w:tcPr>
          <w:p w:rsidR="00276353" w:rsidRDefault="00276353">
            <w:pPr>
              <w:pStyle w:val="EcoNormal"/>
              <w:jc w:val="center"/>
            </w:pPr>
            <w:r>
              <w:t>0,7170</w:t>
            </w:r>
          </w:p>
        </w:tc>
      </w:tr>
      <w:tr w:rsidR="00276353">
        <w:tc>
          <w:tcPr>
            <w:tcW w:w="684" w:type="dxa"/>
          </w:tcPr>
          <w:p w:rsidR="00276353" w:rsidRDefault="00276353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4296" w:type="dxa"/>
          </w:tcPr>
          <w:p w:rsidR="00276353" w:rsidRDefault="00276353">
            <w:pPr>
              <w:pStyle w:val="EcoNormal"/>
              <w:jc w:val="center"/>
            </w:pPr>
            <w:r>
              <w:t>288,15 K (15 °C); 101,325 кПа</w:t>
            </w:r>
          </w:p>
        </w:tc>
        <w:tc>
          <w:tcPr>
            <w:tcW w:w="2463" w:type="dxa"/>
          </w:tcPr>
          <w:p w:rsidR="00276353" w:rsidRDefault="00276353">
            <w:pPr>
              <w:pStyle w:val="EcoNormal"/>
              <w:jc w:val="center"/>
            </w:pPr>
            <w:r>
              <w:t>1,8738</w:t>
            </w:r>
          </w:p>
        </w:tc>
        <w:tc>
          <w:tcPr>
            <w:tcW w:w="2337" w:type="dxa"/>
          </w:tcPr>
          <w:p w:rsidR="00276353" w:rsidRDefault="00276353">
            <w:pPr>
              <w:pStyle w:val="EcoNormal"/>
              <w:jc w:val="center"/>
            </w:pPr>
            <w:r>
              <w:t>0,6797</w:t>
            </w:r>
          </w:p>
        </w:tc>
      </w:tr>
      <w:tr w:rsidR="00276353">
        <w:tc>
          <w:tcPr>
            <w:tcW w:w="684" w:type="dxa"/>
          </w:tcPr>
          <w:p w:rsidR="00276353" w:rsidRDefault="00276353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4296" w:type="dxa"/>
          </w:tcPr>
          <w:p w:rsidR="00276353" w:rsidRDefault="00276353">
            <w:pPr>
              <w:pStyle w:val="EcoNormal"/>
              <w:jc w:val="center"/>
            </w:pPr>
            <w:r>
              <w:t>293,15 K (20 °C); 101,325 кПа</w:t>
            </w:r>
          </w:p>
        </w:tc>
        <w:tc>
          <w:tcPr>
            <w:tcW w:w="2463" w:type="dxa"/>
          </w:tcPr>
          <w:p w:rsidR="00276353" w:rsidRDefault="00276353">
            <w:pPr>
              <w:pStyle w:val="EcoNormal"/>
              <w:jc w:val="center"/>
            </w:pPr>
            <w:r>
              <w:t>1,8393</w:t>
            </w:r>
          </w:p>
        </w:tc>
        <w:tc>
          <w:tcPr>
            <w:tcW w:w="2337" w:type="dxa"/>
          </w:tcPr>
          <w:p w:rsidR="00276353" w:rsidRDefault="00276353">
            <w:pPr>
              <w:pStyle w:val="EcoNormal"/>
              <w:jc w:val="center"/>
            </w:pPr>
            <w:r>
              <w:t>0,6680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bookmarkStart w:id="19" w:name="P964"/>
      <w:bookmarkEnd w:id="19"/>
      <w:r>
        <w:t>2. Сжигание в факелах</w:t>
      </w:r>
    </w:p>
    <w:p w:rsidR="00276353" w:rsidRDefault="00276353">
      <w:pPr>
        <w:pStyle w:val="EcoNormal"/>
        <w:ind w:firstLine="540"/>
        <w:jc w:val="both"/>
      </w:pPr>
      <w:r>
        <w:t>2.1. В данную категорию источников выбросов парниковых газов включаются выбросы CO</w:t>
      </w:r>
      <w:r>
        <w:rPr>
          <w:vertAlign w:val="subscript"/>
        </w:rPr>
        <w:t>2</w:t>
      </w:r>
      <w:r>
        <w:t xml:space="preserve"> и CH</w:t>
      </w:r>
      <w:r>
        <w:rPr>
          <w:vertAlign w:val="subscript"/>
        </w:rPr>
        <w:t>4</w:t>
      </w:r>
      <w:r>
        <w:t>, возникающие в результате сжигания на факельных установках природного газа, попутного нефтяного газа, шахтного метана и других углеводородных смесей от продувки скважин, дегазации и вентиляции угольных шахт, опорожнения и продувки технологического оборудования и трубопроводов, утилизации некондиционных углеводородных смесей, нейтрализации выбросов загрязняющих веществ и других технологических операций.</w:t>
      </w:r>
    </w:p>
    <w:p w:rsidR="00276353" w:rsidRDefault="00276353">
      <w:pPr>
        <w:pStyle w:val="EcoNormal"/>
        <w:ind w:firstLine="540"/>
        <w:jc w:val="both"/>
      </w:pPr>
      <w:r>
        <w:t>2.2. В данную категорию источников выбросов парниковых газов не включаются выбросы парниковых газов от стационарного сжигания углеводородных смесей, осуществляемого для энергетических и технологических целей, а также выбросы при аварийных и чрезвычайных ситуациях. Выбросы от стационарного сжигания топлива, за исключением сжигания в факелах, определяются в соответствии с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2.3. Выбросы N</w:t>
      </w:r>
      <w:r>
        <w:rPr>
          <w:vertAlign w:val="subscript"/>
        </w:rPr>
        <w:t>2</w:t>
      </w:r>
      <w:r>
        <w:t>O, потенциально возникающие при сжигании углеводородных смесей в факелах, не учитываются.</w:t>
      </w:r>
    </w:p>
    <w:p w:rsidR="00276353" w:rsidRDefault="00276353">
      <w:pPr>
        <w:pStyle w:val="EcoNormal"/>
        <w:ind w:firstLine="540"/>
        <w:jc w:val="both"/>
      </w:pPr>
      <w:r>
        <w:t>2.4. Количественное определение выбросов парниковых газов от сжигания на факельных установках углеводородных смесей выполняется по формуле (2.1). При использовании в организации нескольких факельных установок с различной эффективностью сжигания углеводородных смесей расчет выполняется для каждой установки отдельно.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20" w:name="P970"/>
      <w:bookmarkEnd w:id="20"/>
      <w:r w:rsidRPr="008C3C46">
        <w:rPr>
          <w:position w:val="-18"/>
        </w:rPr>
        <w:pict>
          <v:shape id="_x0000_i1041" style="width:137.25pt;height:26.25pt" coordsize="" o:spt="100" adj="0,,0" path="" filled="f" stroked="f">
            <v:stroke joinstyle="miter"/>
            <v:imagedata r:id="R5c18883c2d944720" o:title="base_1_190838_76"/>
            <v:formulas/>
            <v:path o:connecttype="segments"/>
          </v:shape>
        </w:pict>
      </w:r>
      <w:r>
        <w:t>, (2.1)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i,y</w:t>
      </w:r>
      <w:r>
        <w:t xml:space="preserve"> - выбросы i-парникового газа от сжигания углеводородных смесей на факельной установке за период y, т;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j-углеводородной смеси на факельной установке за период y, тыс. м</w:t>
      </w:r>
      <w:r>
        <w:rPr>
          <w:vertAlign w:val="superscript"/>
        </w:rPr>
        <w:t>3</w:t>
      </w:r>
      <w:r>
        <w:t xml:space="preserve"> (т);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i,j,y</w:t>
      </w:r>
      <w:r>
        <w:t xml:space="preserve"> - коэффициент выбросов i-парникового газа от сжигания j-углеводородной смеси на факельной установке за период y, т/тыс. м</w:t>
      </w:r>
      <w:r>
        <w:rPr>
          <w:vertAlign w:val="superscript"/>
        </w:rPr>
        <w:t>3</w:t>
      </w:r>
      <w:r>
        <w:t xml:space="preserve"> (т/т);</w:t>
      </w:r>
    </w:p>
    <w:p w:rsidR="00276353" w:rsidRDefault="00276353">
      <w:pPr>
        <w:pStyle w:val="EcoNormal"/>
        <w:ind w:firstLine="540"/>
        <w:jc w:val="both"/>
      </w:pPr>
      <w:r>
        <w:t>i - CO</w:t>
      </w:r>
      <w:r>
        <w:rPr>
          <w:vertAlign w:val="subscript"/>
        </w:rPr>
        <w:t>2</w:t>
      </w:r>
      <w:r>
        <w:t>, CH</w:t>
      </w:r>
      <w:r>
        <w:rPr>
          <w:vertAlign w:val="subscript"/>
        </w:rPr>
        <w:t>4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j - вид углеводородной смеси;</w:t>
      </w:r>
    </w:p>
    <w:p w:rsidR="00276353" w:rsidRDefault="00276353">
      <w:pPr>
        <w:pStyle w:val="EcoNormal"/>
        <w:ind w:firstLine="540"/>
        <w:jc w:val="both"/>
      </w:pPr>
      <w:r>
        <w:t>n - количество видов углеводородных смесей, сжигаемых на факельной установке.</w:t>
      </w:r>
    </w:p>
    <w:p w:rsidR="00276353" w:rsidRDefault="00276353">
      <w:pPr>
        <w:pStyle w:val="EcoNormal"/>
        <w:ind w:firstLine="540"/>
        <w:jc w:val="both"/>
      </w:pPr>
      <w:r>
        <w:t>2.5. Расход углеводородной смеси (FC</w:t>
      </w:r>
      <w:r>
        <w:rPr>
          <w:vertAlign w:val="subscript"/>
        </w:rPr>
        <w:t>j,y</w:t>
      </w:r>
      <w:r>
        <w:t>) на факельных установках в организации должен включать все виды сжигаемых углеводородных смесей за отчетный период, а также расход топлива, используемого на поддержание горения факела.</w:t>
      </w:r>
    </w:p>
    <w:p w:rsidR="00276353" w:rsidRDefault="00276353">
      <w:pPr>
        <w:pStyle w:val="EcoNormal"/>
        <w:ind w:firstLine="540"/>
        <w:jc w:val="both"/>
      </w:pPr>
      <w:r>
        <w:t>2.6. Коэффициент выбросов CO</w:t>
      </w:r>
      <w:r>
        <w:rPr>
          <w:vertAlign w:val="subscript"/>
        </w:rPr>
        <w:t>2</w:t>
      </w:r>
      <w:r>
        <w:t xml:space="preserve"> и CH</w:t>
      </w:r>
      <w:r>
        <w:rPr>
          <w:vertAlign w:val="subscript"/>
        </w:rPr>
        <w:t>4</w:t>
      </w:r>
      <w:r>
        <w:t xml:space="preserve"> от сжигания углеводородной смеси на факельной установке (EF</w:t>
      </w:r>
      <w:r>
        <w:rPr>
          <w:vertAlign w:val="subscript"/>
        </w:rPr>
        <w:t>i,j,y</w:t>
      </w:r>
      <w:r>
        <w:t>) рассчитывается по формулам (2.2 - 2.5).</w:t>
      </w:r>
    </w:p>
    <w:p w:rsidR="00276353" w:rsidRDefault="00276353">
      <w:pPr>
        <w:pStyle w:val="EcoNormal"/>
        <w:ind w:firstLine="540"/>
        <w:jc w:val="both"/>
      </w:pPr>
      <w:r>
        <w:t>Расчет коэффициента выбросов CO</w:t>
      </w:r>
      <w:r>
        <w:rPr>
          <w:vertAlign w:val="subscript"/>
        </w:rPr>
        <w:t>2</w:t>
      </w:r>
      <w:r>
        <w:t>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21" w:name="P983"/>
      <w:bookmarkEnd w:id="21"/>
      <w:r w:rsidRPr="008C3C46">
        <w:rPr>
          <w:position w:val="-20"/>
        </w:rPr>
        <w:pict>
          <v:shape id="_x0000_i1042" style="width:334.5pt;height:27.75pt" coordsize="" o:spt="100" adj="0,,0" path="" filled="f" stroked="f">
            <v:stroke joinstyle="miter"/>
            <v:imagedata r:id="Rfa9a66eedfa5423c" o:title="base_1_190838_77"/>
            <v:formulas/>
            <v:path o:connecttype="segments"/>
          </v:shape>
        </w:pict>
      </w:r>
      <w:r>
        <w:t>, (2.2)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сжигания j-углеводородной смеси на факельной установке за период y, т CO</w:t>
      </w:r>
      <w:r>
        <w:rPr>
          <w:vertAlign w:val="subscript"/>
        </w:rPr>
        <w:t>2</w:t>
      </w:r>
      <w:r>
        <w:t>/тыс.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CO2,j,y</w:t>
      </w:r>
      <w:r>
        <w:t xml:space="preserve"> - содержание CO</w:t>
      </w:r>
      <w:r>
        <w:rPr>
          <w:vertAlign w:val="subscript"/>
        </w:rPr>
        <w:t>2</w:t>
      </w:r>
      <w:r>
        <w:t xml:space="preserve"> в j-углеводородной смеси за период y, % об. (% мол.);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i,j,y</w:t>
      </w:r>
      <w:r>
        <w:t xml:space="preserve"> - содержание i-компонента (кроме CO</w:t>
      </w:r>
      <w:r>
        <w:rPr>
          <w:vertAlign w:val="subscript"/>
        </w:rPr>
        <w:t>2</w:t>
      </w:r>
      <w:r>
        <w:t>) в j-углеводородной смеси, % об. (% мол.);</w:t>
      </w:r>
    </w:p>
    <w:p w:rsidR="00276353" w:rsidRDefault="00276353">
      <w:pPr>
        <w:pStyle w:val="EcoNormal"/>
        <w:ind w:firstLine="540"/>
        <w:jc w:val="both"/>
      </w:pPr>
      <w:r>
        <w:t>n</w:t>
      </w:r>
      <w:r>
        <w:rPr>
          <w:vertAlign w:val="subscript"/>
        </w:rPr>
        <w:t>C,i</w:t>
      </w:r>
      <w:r>
        <w:t xml:space="preserve"> - количество молей углерода на моль i-компонента углеводородной смеси;</w:t>
      </w:r>
    </w:p>
    <w:p w:rsidR="00276353" w:rsidRDefault="00276353">
      <w:pPr>
        <w:pStyle w:val="EcoNormal"/>
        <w:ind w:firstLine="540"/>
        <w:jc w:val="both"/>
      </w:pPr>
      <w:r>
        <w:t>CF</w:t>
      </w:r>
      <w:r>
        <w:rPr>
          <w:vertAlign w:val="subscript"/>
        </w:rPr>
        <w:t>j,y</w:t>
      </w:r>
      <w:r>
        <w:t xml:space="preserve"> - коэффициент недожога j-углеводородной смеси на факельной установке за период y, доля;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2"/>
        </w:rPr>
        <w:pict>
          <v:shape id="_x0000_i1043" style="width:24.75pt;height:19.5pt" coordsize="" o:spt="100" adj="0,,0" path="" filled="f" stroked="f">
            <v:stroke joinstyle="miter"/>
            <v:imagedata r:id="R62e8cbd5507045f1" o:title="base_1_190838_78"/>
            <v:formulas/>
            <v:path o:connecttype="segments"/>
          </v:shape>
        </w:pict>
      </w:r>
      <w:r>
        <w:t xml:space="preserve"> - плотность диоксида углерода (CO</w:t>
      </w:r>
      <w:r>
        <w:rPr>
          <w:vertAlign w:val="subscript"/>
        </w:rPr>
        <w:t>2</w:t>
      </w:r>
      <w:r>
        <w:t>), кг/м</w:t>
      </w:r>
      <w:r>
        <w:rPr>
          <w:vertAlign w:val="superscript"/>
        </w:rPr>
        <w:t>3</w:t>
      </w:r>
      <w:r>
        <w:t xml:space="preserve"> (принимается по таблице 1.2).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34"/>
        </w:rPr>
        <w:lastRenderedPageBreak/>
        <w:pict>
          <v:shape id="_x0000_i1044" style="width:384pt;height:43.5pt" coordsize="" o:spt="100" adj="0,,0" path="" filled="f" stroked="f">
            <v:stroke joinstyle="miter"/>
            <v:imagedata r:id="Rcf8b25a9ca4c4599" o:title="base_1_190838_79"/>
            <v:formulas/>
            <v:path o:connecttype="segments"/>
          </v:shape>
        </w:pict>
      </w:r>
      <w:r>
        <w:t>, (2.3)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CO2.j,y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сжигания j-углеводородной смеси на факельной установке за период y, т CO</w:t>
      </w:r>
      <w:r>
        <w:rPr>
          <w:vertAlign w:val="subscript"/>
        </w:rPr>
        <w:t>2</w:t>
      </w:r>
      <w:r>
        <w:t>/тыс.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CO2,j,y</w:t>
      </w:r>
      <w:r>
        <w:t xml:space="preserve"> - содержание CO</w:t>
      </w:r>
      <w:r>
        <w:rPr>
          <w:vertAlign w:val="subscript"/>
        </w:rPr>
        <w:t>2</w:t>
      </w:r>
      <w:r>
        <w:t xml:space="preserve"> в j-углеводородной смеси за период y, % мас.;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i,j,y</w:t>
      </w:r>
      <w:r>
        <w:t xml:space="preserve"> - содержание i-компонента (кроме CO</w:t>
      </w:r>
      <w:r>
        <w:rPr>
          <w:vertAlign w:val="subscript"/>
        </w:rPr>
        <w:t>2</w:t>
      </w:r>
      <w:r>
        <w:t>) в j-углеводородной смеси, % мас.;</w:t>
      </w:r>
    </w:p>
    <w:p w:rsidR="00276353" w:rsidRDefault="00276353">
      <w:pPr>
        <w:pStyle w:val="EcoNormal"/>
        <w:ind w:firstLine="540"/>
        <w:jc w:val="both"/>
      </w:pPr>
      <w:r>
        <w:t>n</w:t>
      </w:r>
      <w:r>
        <w:rPr>
          <w:vertAlign w:val="subscript"/>
        </w:rPr>
        <w:t>C,i</w:t>
      </w:r>
      <w:r>
        <w:t xml:space="preserve"> - количество молей углерода на моль i-компонента углеводородной смеси;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i</w:t>
      </w:r>
      <w:r>
        <w:t xml:space="preserve"> - молярная масса i-компонента газообразного топлива, г/моль;</w:t>
      </w:r>
    </w:p>
    <w:p w:rsidR="00276353" w:rsidRDefault="00276353">
      <w:pPr>
        <w:pStyle w:val="EcoNormal"/>
        <w:ind w:firstLine="540"/>
        <w:jc w:val="both"/>
      </w:pPr>
      <w:r>
        <w:t>CF</w:t>
      </w:r>
      <w:r>
        <w:rPr>
          <w:vertAlign w:val="subscript"/>
        </w:rPr>
        <w:t>j,y</w:t>
      </w:r>
      <w:r>
        <w:t xml:space="preserve"> - коэффициент недожога j-углеводородной смеси на факельной установке за период y, доля;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45" style="width:19.5pt;height:21.75pt" coordsize="" o:spt="100" adj="0,,0" path="" filled="f" stroked="f">
            <v:stroke joinstyle="miter"/>
            <v:imagedata r:id="R175301832b5145a1" o:title="base_1_190838_80"/>
            <v:formulas/>
            <v:path o:connecttype="segments"/>
          </v:shape>
        </w:pict>
      </w:r>
      <w:r>
        <w:t xml:space="preserve"> - плотность j-углеводородной смеси за период y, кг/м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44,011 - молярная масса CO</w:t>
      </w:r>
      <w:r>
        <w:rPr>
          <w:vertAlign w:val="subscript"/>
        </w:rPr>
        <w:t>2</w:t>
      </w:r>
      <w:r>
        <w:t>.</w:t>
      </w:r>
    </w:p>
    <w:p w:rsidR="00276353" w:rsidRDefault="00276353">
      <w:pPr>
        <w:pStyle w:val="EcoNormal"/>
        <w:ind w:firstLine="540"/>
        <w:jc w:val="both"/>
      </w:pPr>
      <w:r>
        <w:t>Расчет коэффициента выбросов CH</w:t>
      </w:r>
      <w:r>
        <w:rPr>
          <w:vertAlign w:val="subscript"/>
        </w:rPr>
        <w:t>4</w:t>
      </w:r>
      <w:r>
        <w:t>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46" style="width:195pt;height:21.75pt" coordsize="" o:spt="100" adj="0,,0" path="" filled="f" stroked="f">
            <v:stroke joinstyle="miter"/>
            <v:imagedata r:id="R2c2e56debf0c47d4" o:title="base_1_190838_81"/>
            <v:formulas/>
            <v:path o:connecttype="segments"/>
          </v:shape>
        </w:pict>
      </w:r>
      <w:r>
        <w:t>, (2.4)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CH4,j,y</w:t>
      </w:r>
      <w:r>
        <w:t xml:space="preserve"> - коэффициент выбросов CH</w:t>
      </w:r>
      <w:r>
        <w:rPr>
          <w:vertAlign w:val="subscript"/>
        </w:rPr>
        <w:t>4</w:t>
      </w:r>
      <w:r>
        <w:t xml:space="preserve"> от сжигания j-углеводородной смеси на факельной установке за период y, т CH</w:t>
      </w:r>
      <w:r>
        <w:rPr>
          <w:vertAlign w:val="subscript"/>
        </w:rPr>
        <w:t>4</w:t>
      </w:r>
      <w:r>
        <w:t>/тыс.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CH4,i,y</w:t>
      </w:r>
      <w:r>
        <w:t xml:space="preserve"> - содержание CH</w:t>
      </w:r>
      <w:r>
        <w:rPr>
          <w:vertAlign w:val="subscript"/>
        </w:rPr>
        <w:t>4</w:t>
      </w:r>
      <w:r>
        <w:t xml:space="preserve"> в j-углеводородной смеси за период y, % об. (% мол.);</w:t>
      </w:r>
    </w:p>
    <w:p w:rsidR="00276353" w:rsidRDefault="00276353">
      <w:pPr>
        <w:pStyle w:val="EcoNormal"/>
        <w:ind w:firstLine="540"/>
        <w:jc w:val="both"/>
      </w:pPr>
      <w:r>
        <w:t>CF</w:t>
      </w:r>
      <w:r>
        <w:rPr>
          <w:vertAlign w:val="subscript"/>
        </w:rPr>
        <w:t>j,y</w:t>
      </w:r>
      <w:r>
        <w:t xml:space="preserve"> - коэффициент недожога j-углеводородной смеси на факельной установке за период y, доля;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2"/>
        </w:rPr>
        <w:pict>
          <v:shape id="_x0000_i1047" style="width:24.75pt;height:19.5pt" coordsize="" o:spt="100" adj="0,,0" path="" filled="f" stroked="f">
            <v:stroke joinstyle="miter"/>
            <v:imagedata r:id="R275b18a11d6843be" o:title="base_1_190838_82"/>
            <v:formulas/>
            <v:path o:connecttype="segments"/>
          </v:shape>
        </w:pict>
      </w:r>
      <w:r>
        <w:t xml:space="preserve"> - плотность метана, кг/м</w:t>
      </w:r>
      <w:r>
        <w:rPr>
          <w:vertAlign w:val="superscript"/>
        </w:rPr>
        <w:t>3</w:t>
      </w:r>
      <w:r>
        <w:t xml:space="preserve"> (принимается по таблице 1.2)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22" w:name="P1014"/>
      <w:bookmarkEnd w:id="22"/>
      <w:r>
        <w:t>EF</w:t>
      </w:r>
      <w:r>
        <w:rPr>
          <w:vertAlign w:val="subscript"/>
        </w:rPr>
        <w:t>CH4,j,y</w:t>
      </w:r>
      <w:r>
        <w:t xml:space="preserve"> = W</w:t>
      </w:r>
      <w:r>
        <w:rPr>
          <w:vertAlign w:val="subscript"/>
        </w:rPr>
        <w:t>CH4,j,y</w:t>
      </w:r>
      <w:r>
        <w:t xml:space="preserve"> x CF</w:t>
      </w:r>
      <w:r>
        <w:rPr>
          <w:vertAlign w:val="subscript"/>
        </w:rPr>
        <w:t>j,y</w:t>
      </w:r>
      <w:r>
        <w:t xml:space="preserve"> x 10</w:t>
      </w:r>
      <w:r>
        <w:rPr>
          <w:vertAlign w:val="superscript"/>
        </w:rPr>
        <w:t>-2</w:t>
      </w:r>
      <w:r>
        <w:t>, (2.5)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CH4,j,y</w:t>
      </w:r>
      <w:r>
        <w:t xml:space="preserve"> - коэффициент выбросов CH</w:t>
      </w:r>
      <w:r>
        <w:rPr>
          <w:vertAlign w:val="subscript"/>
        </w:rPr>
        <w:t>4</w:t>
      </w:r>
      <w:r>
        <w:t xml:space="preserve"> от сжигания j-углеводородной смеси на факельной установке за период y, т CH</w:t>
      </w:r>
      <w:r>
        <w:rPr>
          <w:vertAlign w:val="subscript"/>
        </w:rPr>
        <w:t>4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CH4,j,y</w:t>
      </w:r>
      <w:r>
        <w:t xml:space="preserve"> - содержание CH</w:t>
      </w:r>
      <w:r>
        <w:rPr>
          <w:vertAlign w:val="subscript"/>
        </w:rPr>
        <w:t>4</w:t>
      </w:r>
      <w:r>
        <w:t xml:space="preserve"> в j-углеводородной смеси за период y, % мас.;</w:t>
      </w:r>
    </w:p>
    <w:p w:rsidR="00276353" w:rsidRDefault="00276353">
      <w:pPr>
        <w:pStyle w:val="EcoNormal"/>
        <w:ind w:firstLine="540"/>
        <w:jc w:val="both"/>
      </w:pPr>
      <w:r>
        <w:t>CF</w:t>
      </w:r>
      <w:r>
        <w:rPr>
          <w:vertAlign w:val="subscript"/>
        </w:rPr>
        <w:t>j,y</w:t>
      </w:r>
      <w:r>
        <w:t xml:space="preserve"> - коэффициент недожога j-углеводородной смеси на факельной установке за период y, доля.</w:t>
      </w:r>
    </w:p>
    <w:p w:rsidR="00276353" w:rsidRDefault="00276353">
      <w:pPr>
        <w:pStyle w:val="EcoNormal"/>
        <w:ind w:firstLine="540"/>
        <w:jc w:val="both"/>
      </w:pPr>
      <w:r>
        <w:t>2.7. При отсутствии фактических данных по компонентному химическому составу углеводородной смеси, сжигаемой на факельной установке за отчетный период, используются значения коэффициентов выбросов, представленные в таблице 2.1 приложения N 2 к методическим указаниям, либо иные справочные данные в соответствии с пунктом 12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2.8. Коэффициент недожога углеводородной смеси на факельной установке (CF</w:t>
      </w:r>
      <w:r>
        <w:rPr>
          <w:vertAlign w:val="subscript"/>
        </w:rPr>
        <w:t>j,y</w:t>
      </w:r>
      <w:r>
        <w:t>) определяется экспериментально или принимается в соответствии с таблицей 2.2 приложения N 2 к методическим указаниям в зависимости от условий сжигания углеводородных смесей (бессажевое/сажевое сжигание). При отсутствии фактических данных об условиях сжигания углеводородных смесей на факельной установке (бессажевом/сажевом сжигании) значения коэффициента недожога (CF</w:t>
      </w:r>
      <w:r>
        <w:rPr>
          <w:vertAlign w:val="subscript"/>
        </w:rPr>
        <w:t>j,y</w:t>
      </w:r>
      <w:r>
        <w:t>) принимается для месторождений или перерабатывающих предприятий в соответствии с таблицей 2.2.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23" w:name="P1023"/>
      <w:bookmarkEnd w:id="23"/>
      <w:r>
        <w:t>Таблица 2.1 - Коэффициенты выбросов парниковых газов при сжигании углеводородных смесей на факельных установках, применяемых при отсутствии фактических данных о компонентном составе сжигаемой углеводородной смеси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87"/>
        <w:gridCol w:w="3695"/>
        <w:gridCol w:w="1311"/>
        <w:gridCol w:w="1323"/>
        <w:gridCol w:w="1398"/>
        <w:gridCol w:w="1248"/>
      </w:tblGrid>
      <w:tr w:rsidR="00276353">
        <w:tc>
          <w:tcPr>
            <w:tcW w:w="687" w:type="dxa"/>
            <w:vMerge w:val="restart"/>
          </w:tcPr>
          <w:p w:rsidR="00276353" w:rsidRDefault="00276353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3695" w:type="dxa"/>
            <w:vMerge w:val="restart"/>
          </w:tcPr>
          <w:p w:rsidR="00276353" w:rsidRDefault="00276353">
            <w:pPr>
              <w:pStyle w:val="EcoNormal"/>
              <w:jc w:val="center"/>
            </w:pPr>
            <w:r>
              <w:t>Вид углеводородной смеси</w:t>
            </w:r>
          </w:p>
        </w:tc>
        <w:tc>
          <w:tcPr>
            <w:tcW w:w="2634" w:type="dxa"/>
            <w:gridSpan w:val="2"/>
          </w:tcPr>
          <w:p w:rsidR="00276353" w:rsidRDefault="00276353">
            <w:pPr>
              <w:pStyle w:val="EcoNormal"/>
              <w:jc w:val="center"/>
            </w:pPr>
            <w:r>
              <w:t>Коэффициент выбросов CO</w:t>
            </w:r>
            <w:r>
              <w:rPr>
                <w:vertAlign w:val="subscript"/>
              </w:rPr>
              <w:t>2</w:t>
            </w:r>
            <w:r>
              <w:t xml:space="preserve"> (EF</w:t>
            </w:r>
            <w:r>
              <w:rPr>
                <w:vertAlign w:val="subscript"/>
              </w:rPr>
              <w:t>CO2,j,y</w:t>
            </w:r>
            <w:r>
              <w:t>)</w:t>
            </w:r>
          </w:p>
        </w:tc>
        <w:tc>
          <w:tcPr>
            <w:tcW w:w="2646" w:type="dxa"/>
            <w:gridSpan w:val="2"/>
          </w:tcPr>
          <w:p w:rsidR="00276353" w:rsidRDefault="00276353">
            <w:pPr>
              <w:pStyle w:val="EcoNormal"/>
              <w:jc w:val="center"/>
            </w:pPr>
            <w:r>
              <w:t>Коэффициент выбросов CH</w:t>
            </w:r>
            <w:r>
              <w:rPr>
                <w:vertAlign w:val="subscript"/>
              </w:rPr>
              <w:t>4</w:t>
            </w:r>
            <w:r>
              <w:t xml:space="preserve"> (EF</w:t>
            </w:r>
            <w:r>
              <w:rPr>
                <w:vertAlign w:val="subscript"/>
              </w:rPr>
              <w:t>CH4,j,y</w:t>
            </w:r>
            <w:r>
              <w:t>), % об.</w:t>
            </w:r>
          </w:p>
        </w:tc>
      </w:tr>
      <w:tr w:rsidR="00276353">
        <w:tc>
          <w:tcPr>
            <w:tcW w:w="687" w:type="dxa"/>
            <w:vMerge/>
          </w:tcPr>
          <w:p w:rsidR="00276353" w:rsidRDefault="00276353"/>
        </w:tc>
        <w:tc>
          <w:tcPr>
            <w:tcW w:w="3695" w:type="dxa"/>
            <w:vMerge/>
          </w:tcPr>
          <w:p w:rsidR="00276353" w:rsidRDefault="00276353"/>
        </w:tc>
        <w:tc>
          <w:tcPr>
            <w:tcW w:w="1311" w:type="dxa"/>
          </w:tcPr>
          <w:p w:rsidR="00276353" w:rsidRDefault="00276353">
            <w:pPr>
              <w:pStyle w:val="EcoNormal"/>
              <w:jc w:val="center"/>
            </w:pPr>
            <w:r>
              <w:t>т/т</w:t>
            </w:r>
          </w:p>
        </w:tc>
        <w:tc>
          <w:tcPr>
            <w:tcW w:w="1323" w:type="dxa"/>
          </w:tcPr>
          <w:p w:rsidR="00276353" w:rsidRDefault="00276353">
            <w:pPr>
              <w:pStyle w:val="EcoNormal"/>
              <w:jc w:val="center"/>
            </w:pPr>
            <w:r>
              <w:t>т/тыс. м</w:t>
            </w:r>
            <w:r>
              <w:rPr>
                <w:vertAlign w:val="superscript"/>
              </w:rPr>
              <w:t>3</w:t>
            </w:r>
          </w:p>
        </w:tc>
        <w:tc>
          <w:tcPr>
            <w:tcW w:w="1398" w:type="dxa"/>
          </w:tcPr>
          <w:p w:rsidR="00276353" w:rsidRDefault="00276353">
            <w:pPr>
              <w:pStyle w:val="EcoNormal"/>
              <w:jc w:val="center"/>
            </w:pPr>
            <w:r>
              <w:t>т/т</w:t>
            </w:r>
          </w:p>
        </w:tc>
        <w:tc>
          <w:tcPr>
            <w:tcW w:w="1248" w:type="dxa"/>
          </w:tcPr>
          <w:p w:rsidR="00276353" w:rsidRDefault="00276353">
            <w:pPr>
              <w:pStyle w:val="EcoNormal"/>
              <w:jc w:val="center"/>
            </w:pPr>
            <w:r>
              <w:t>т/тыс. м</w:t>
            </w:r>
            <w:r>
              <w:rPr>
                <w:vertAlign w:val="superscript"/>
              </w:rPr>
              <w:t>3</w:t>
            </w:r>
          </w:p>
        </w:tc>
      </w:tr>
      <w:tr w:rsidR="00276353">
        <w:tc>
          <w:tcPr>
            <w:tcW w:w="687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3695" w:type="dxa"/>
          </w:tcPr>
          <w:p w:rsidR="00276353" w:rsidRDefault="00276353">
            <w:pPr>
              <w:pStyle w:val="EcoNormal"/>
            </w:pPr>
            <w:r>
              <w:t>Газ природный</w:t>
            </w:r>
          </w:p>
        </w:tc>
        <w:tc>
          <w:tcPr>
            <w:tcW w:w="131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2,6986</w:t>
            </w:r>
          </w:p>
        </w:tc>
        <w:tc>
          <w:tcPr>
            <w:tcW w:w="13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1,8263</w:t>
            </w:r>
          </w:p>
        </w:tc>
        <w:tc>
          <w:tcPr>
            <w:tcW w:w="139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0,0006</w:t>
            </w:r>
          </w:p>
        </w:tc>
        <w:tc>
          <w:tcPr>
            <w:tcW w:w="124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0,0004</w:t>
            </w:r>
          </w:p>
        </w:tc>
      </w:tr>
      <w:tr w:rsidR="00276353">
        <w:tc>
          <w:tcPr>
            <w:tcW w:w="687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3695" w:type="dxa"/>
          </w:tcPr>
          <w:p w:rsidR="00276353" w:rsidRDefault="00276353">
            <w:pPr>
              <w:pStyle w:val="EcoNormal"/>
            </w:pPr>
            <w:r>
              <w:t>Попутный нефтяной газ</w:t>
            </w:r>
          </w:p>
        </w:tc>
        <w:tc>
          <w:tcPr>
            <w:tcW w:w="131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2,6121</w:t>
            </w:r>
          </w:p>
        </w:tc>
        <w:tc>
          <w:tcPr>
            <w:tcW w:w="13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3,3689</w:t>
            </w:r>
          </w:p>
        </w:tc>
        <w:tc>
          <w:tcPr>
            <w:tcW w:w="139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0,0041</w:t>
            </w:r>
          </w:p>
        </w:tc>
        <w:tc>
          <w:tcPr>
            <w:tcW w:w="124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0,0053</w:t>
            </w:r>
          </w:p>
        </w:tc>
      </w:tr>
      <w:tr w:rsidR="00276353">
        <w:tc>
          <w:tcPr>
            <w:tcW w:w="687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3695" w:type="dxa"/>
          </w:tcPr>
          <w:p w:rsidR="00276353" w:rsidRDefault="00276353">
            <w:pPr>
              <w:pStyle w:val="EcoNormal"/>
            </w:pPr>
            <w:r>
              <w:t>Газ дегазации угольных пластов</w:t>
            </w:r>
          </w:p>
        </w:tc>
        <w:tc>
          <w:tcPr>
            <w:tcW w:w="131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1,8863</w:t>
            </w:r>
          </w:p>
        </w:tc>
        <w:tc>
          <w:tcPr>
            <w:tcW w:w="13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1,6294</w:t>
            </w:r>
          </w:p>
        </w:tc>
        <w:tc>
          <w:tcPr>
            <w:tcW w:w="139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0,0206</w:t>
            </w:r>
          </w:p>
        </w:tc>
        <w:tc>
          <w:tcPr>
            <w:tcW w:w="124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0,0178</w:t>
            </w:r>
          </w:p>
        </w:tc>
      </w:tr>
      <w:tr w:rsidR="00276353">
        <w:tc>
          <w:tcPr>
            <w:tcW w:w="687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3695" w:type="dxa"/>
            <w:vAlign w:val="center"/>
          </w:tcPr>
          <w:p w:rsidR="00276353" w:rsidRDefault="00276353">
            <w:pPr>
              <w:pStyle w:val="EcoNormal"/>
            </w:pPr>
            <w:r>
              <w:t>Газ газоконденсатных месторождений</w:t>
            </w:r>
          </w:p>
        </w:tc>
        <w:tc>
          <w:tcPr>
            <w:tcW w:w="1311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2,7470</w:t>
            </w:r>
          </w:p>
        </w:tc>
        <w:tc>
          <w:tcPr>
            <w:tcW w:w="1323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2,0245</w:t>
            </w:r>
          </w:p>
        </w:tc>
        <w:tc>
          <w:tcPr>
            <w:tcW w:w="139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0,0005</w:t>
            </w:r>
          </w:p>
        </w:tc>
        <w:tc>
          <w:tcPr>
            <w:tcW w:w="1248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0,0004</w:t>
            </w:r>
          </w:p>
        </w:tc>
      </w:tr>
    </w:tbl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24" w:name="P1058"/>
      <w:bookmarkEnd w:id="24"/>
      <w:r>
        <w:t>Таблица 2.2 - Коэффициенты недожога углеводородной смеси на факельной установке</w:t>
      </w:r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5"/>
        <w:gridCol w:w="5985"/>
        <w:gridCol w:w="3000"/>
      </w:tblGrid>
      <w:tr w:rsidR="00276353">
        <w:tc>
          <w:tcPr>
            <w:tcW w:w="675" w:type="dxa"/>
          </w:tcPr>
          <w:p w:rsidR="00276353" w:rsidRDefault="00276353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5985" w:type="dxa"/>
          </w:tcPr>
          <w:p w:rsidR="00276353" w:rsidRDefault="00276353">
            <w:pPr>
              <w:pStyle w:val="EcoNormal"/>
              <w:jc w:val="center"/>
            </w:pPr>
            <w:r>
              <w:t>Условия сжигания на факельной установке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Коэффициент недожога, доля</w:t>
            </w:r>
          </w:p>
        </w:tc>
      </w:tr>
      <w:tr w:rsidR="00276353">
        <w:tc>
          <w:tcPr>
            <w:tcW w:w="675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5985" w:type="dxa"/>
          </w:tcPr>
          <w:p w:rsidR="00276353" w:rsidRDefault="00276353">
            <w:pPr>
              <w:pStyle w:val="EcoNormal"/>
            </w:pPr>
            <w:r>
              <w:t>Бессажевое сжигание (в том числе природного газа, некондиционных газовых и газоконденсатных смесей)</w:t>
            </w:r>
          </w:p>
        </w:tc>
        <w:tc>
          <w:tcPr>
            <w:tcW w:w="30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0,0006</w:t>
            </w:r>
          </w:p>
        </w:tc>
      </w:tr>
      <w:tr w:rsidR="00276353">
        <w:tc>
          <w:tcPr>
            <w:tcW w:w="675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5985" w:type="dxa"/>
          </w:tcPr>
          <w:p w:rsidR="00276353" w:rsidRDefault="00276353">
            <w:pPr>
              <w:pStyle w:val="EcoNormal"/>
            </w:pPr>
            <w:r>
              <w:t>Сажевое сжигание (в том числе некондиционного углеводородного конденсата)</w:t>
            </w:r>
          </w:p>
        </w:tc>
        <w:tc>
          <w:tcPr>
            <w:tcW w:w="30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0,035</w:t>
            </w:r>
          </w:p>
        </w:tc>
      </w:tr>
      <w:tr w:rsidR="00276353">
        <w:tc>
          <w:tcPr>
            <w:tcW w:w="675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5985" w:type="dxa"/>
          </w:tcPr>
          <w:p w:rsidR="00276353" w:rsidRDefault="00276353">
            <w:pPr>
              <w:pStyle w:val="EcoNormal"/>
            </w:pPr>
            <w:r>
              <w:t>Нефтяные, газоконденсатные и газовые месторождения</w:t>
            </w:r>
          </w:p>
        </w:tc>
        <w:tc>
          <w:tcPr>
            <w:tcW w:w="30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0,02</w:t>
            </w:r>
          </w:p>
        </w:tc>
      </w:tr>
      <w:tr w:rsidR="00276353">
        <w:tc>
          <w:tcPr>
            <w:tcW w:w="675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5985" w:type="dxa"/>
          </w:tcPr>
          <w:p w:rsidR="00276353" w:rsidRDefault="00276353">
            <w:pPr>
              <w:pStyle w:val="EcoNormal"/>
            </w:pPr>
            <w:r>
              <w:t>Нефтеперерабатывающие, нефтехимические, химические, металлургические и прочие предприятия</w:t>
            </w:r>
          </w:p>
        </w:tc>
        <w:tc>
          <w:tcPr>
            <w:tcW w:w="30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0,005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bookmarkStart w:id="25" w:name="P1076"/>
      <w:bookmarkEnd w:id="25"/>
      <w:r>
        <w:t>3. Фугитивные выбросы</w:t>
      </w:r>
    </w:p>
    <w:p w:rsidR="00276353" w:rsidRDefault="00276353">
      <w:pPr>
        <w:pStyle w:val="EcoNormal"/>
        <w:ind w:firstLine="540"/>
        <w:jc w:val="both"/>
      </w:pPr>
      <w:r>
        <w:t>3.1. Категория источников "фугитивные выбросы" включает организованные и неорганизованные выбросы CH</w:t>
      </w:r>
      <w:r>
        <w:rPr>
          <w:vertAlign w:val="subscript"/>
        </w:rPr>
        <w:t>4</w:t>
      </w:r>
      <w:r>
        <w:t xml:space="preserve"> и CO</w:t>
      </w:r>
      <w:r>
        <w:rPr>
          <w:vertAlign w:val="subscript"/>
        </w:rPr>
        <w:t>2</w:t>
      </w:r>
      <w:r>
        <w:t xml:space="preserve"> в атмосферу, возникающие в результате технологических операций, осуществляемых при добыче, транспортировке, хранении и переработки нефти и природного газа, а также при добыче угля подземным способом.</w:t>
      </w:r>
    </w:p>
    <w:p w:rsidR="00276353" w:rsidRDefault="00276353">
      <w:pPr>
        <w:pStyle w:val="EcoNormal"/>
        <w:ind w:firstLine="540"/>
        <w:jc w:val="both"/>
      </w:pPr>
      <w:r>
        <w:t>3.2. В количественное определение фугитивных выбросов парниковых газов в организациях включаются организованные постоянные или залповые выбросы в результате удаления технологических газов в атмосферу через свечи и дефлекторы (отведение, рассеивание, стравливание) без сжигания или каталитического окисления. Технологические операции, приводящие к фугитивным выбросам, связанные с нефтью и газом, включают продувки скважин, технологических трубопроводов, участков газопроводов, технологического оборудования; стравливание из технологического оборудования, из коммуникаций, участков газопроводов; вытеснение воздуха газом; выветривание (дегазация); пуски, остановки, изменение режимов работы газоперекачивающих агрегатов, а также технологические операции, осуществляемые при добыче угля подземным способом (дегазация сопутствующих газов из угольных пластов и вентиляция воздуха угольных шахт).</w:t>
      </w:r>
    </w:p>
    <w:p w:rsidR="00276353" w:rsidRDefault="00276353">
      <w:pPr>
        <w:pStyle w:val="EcoNormal"/>
        <w:ind w:firstLine="540"/>
        <w:jc w:val="both"/>
      </w:pPr>
      <w:r>
        <w:t>3.3. В количественное определение фугитивных выбросов парниковых газов в организациях не включаются неорганизованные выбросы в результате утечек из технологического оборудования через сварные швы, фланцевые и резьбовые соединения, сальниковые уплотнения, штоки кранов, выбросы от добычи угля открытым способом, низкотемпературного окисления и неконтролируемого сжигания угля после добычи, выбросы от закрытых скважин и угольных шахт, выбросы при аварийных и чрезвычайных ситуациях.</w:t>
      </w:r>
    </w:p>
    <w:p w:rsidR="00276353" w:rsidRDefault="00276353">
      <w:pPr>
        <w:pStyle w:val="EcoNormal"/>
        <w:ind w:firstLine="540"/>
        <w:jc w:val="both"/>
      </w:pPr>
      <w:r>
        <w:t>3.4. Выбросы от стационарного сжигания топлива для технологических и энергетических целей и сжигания в факелах, осуществляемых при операциях, связанных с добычей и переработкой нефти, природного газа и угля, учитываются с использованием методов, изложенных в разделах "Стационарное сжигание топлива", "Нефтепереработка", "Производство кокса", "Нефтехимическое производство", "Черная металлургия"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3.5. Количественное определение фугитивных выбросов парниковых газов осуществляется расчетным методом на основе данных о расходе углеводородной смеси для осуществления технологических операций или объеме их отведения (стравливания, рассеивания) без сжигания или каталитического окисления. Расчет выполняется по формуле (3.1):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8"/>
        </w:rPr>
        <w:pict>
          <v:shape id="_x0000_i1048" style="width:186.75pt;height:26.25pt" coordsize="" o:spt="100" adj="0,,0" path="" filled="f" stroked="f">
            <v:stroke joinstyle="miter"/>
            <v:imagedata r:id="R779f48cfd5964151" o:title="base_1_190838_83"/>
            <v:formulas/>
            <v:path o:connecttype="segments"/>
          </v:shape>
        </w:pict>
      </w:r>
      <w:r>
        <w:t>, (3.1)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i,y</w:t>
      </w:r>
      <w:r>
        <w:t xml:space="preserve"> - фугитивные выбросы i-парникового газа за период y, т;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j-углеводородной смеси на технологические операции (объем отведения без сжигания) за период y, 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i,j,y</w:t>
      </w:r>
      <w:r>
        <w:t xml:space="preserve"> - содержание i-парникового газа в j-углеводородной смеси за период y, % об.;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2"/>
        </w:rPr>
        <w:pict>
          <v:shape id="_x0000_i1049" style="width:13.5pt;height:19.5pt" coordsize="" o:spt="100" adj="0,,0" path="" filled="f" stroked="f">
            <v:stroke joinstyle="miter"/>
            <v:imagedata r:id="R903eab420e0a4468" o:title="base_1_190838_84"/>
            <v:formulas/>
            <v:path o:connecttype="segments"/>
          </v:shape>
        </w:pict>
      </w:r>
      <w:r>
        <w:t xml:space="preserve"> - плотность i-парникового газа, кг/м</w:t>
      </w:r>
      <w:r>
        <w:rPr>
          <w:vertAlign w:val="superscript"/>
        </w:rPr>
        <w:t>3</w:t>
      </w:r>
      <w:r>
        <w:t xml:space="preserve"> (принимается по таблице 1.2);</w:t>
      </w:r>
    </w:p>
    <w:p w:rsidR="00276353" w:rsidRDefault="00276353">
      <w:pPr>
        <w:pStyle w:val="EcoNormal"/>
        <w:ind w:firstLine="540"/>
        <w:jc w:val="both"/>
      </w:pPr>
      <w:r>
        <w:t>i - CO</w:t>
      </w:r>
      <w:r>
        <w:rPr>
          <w:vertAlign w:val="subscript"/>
        </w:rPr>
        <w:t>2</w:t>
      </w:r>
      <w:r>
        <w:t>, CH</w:t>
      </w:r>
      <w:r>
        <w:rPr>
          <w:vertAlign w:val="subscript"/>
        </w:rPr>
        <w:t>4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j - вид углеводородной смеси;</w:t>
      </w:r>
    </w:p>
    <w:p w:rsidR="00276353" w:rsidRDefault="00276353">
      <w:pPr>
        <w:pStyle w:val="EcoNormal"/>
        <w:ind w:firstLine="540"/>
        <w:jc w:val="both"/>
      </w:pPr>
      <w:r>
        <w:t>n - количество видов углеводородных смесей, используемых на технологические операции (отводимых без сжигания).</w:t>
      </w:r>
    </w:p>
    <w:p w:rsidR="00276353" w:rsidRDefault="00276353">
      <w:pPr>
        <w:pStyle w:val="EcoNormal"/>
        <w:ind w:firstLine="540"/>
        <w:jc w:val="both"/>
      </w:pPr>
      <w:r>
        <w:t>3.6. Расход углеводородной смеси на технологические операции и объем отведения углеводородных смесей без сжигания (FC</w:t>
      </w:r>
      <w:r>
        <w:rPr>
          <w:vertAlign w:val="subscript"/>
        </w:rPr>
        <w:t>j,y</w:t>
      </w:r>
      <w:r>
        <w:t>) определяется по фактическим инструментальным или расчетным данным за отчетный период.</w:t>
      </w:r>
    </w:p>
    <w:p w:rsidR="00276353" w:rsidRDefault="00276353">
      <w:pPr>
        <w:pStyle w:val="EcoNormal"/>
        <w:ind w:firstLine="540"/>
        <w:jc w:val="both"/>
      </w:pPr>
      <w:r>
        <w:t>3.7. При отсутствии фактических данных по компонентному химическому составу углеводородных смесей значения содержания CO</w:t>
      </w:r>
      <w:r>
        <w:rPr>
          <w:vertAlign w:val="subscript"/>
        </w:rPr>
        <w:t>2</w:t>
      </w:r>
      <w:r>
        <w:t xml:space="preserve"> (W</w:t>
      </w:r>
      <w:r>
        <w:rPr>
          <w:vertAlign w:val="subscript"/>
        </w:rPr>
        <w:t>CO2,j,y</w:t>
      </w:r>
      <w:r>
        <w:t>) и CH</w:t>
      </w:r>
      <w:r>
        <w:rPr>
          <w:vertAlign w:val="subscript"/>
        </w:rPr>
        <w:t>4</w:t>
      </w:r>
      <w:r>
        <w:t xml:space="preserve"> (W</w:t>
      </w:r>
      <w:r>
        <w:rPr>
          <w:vertAlign w:val="subscript"/>
        </w:rPr>
        <w:t>CH4,j,y</w:t>
      </w:r>
      <w:r>
        <w:t>) принимаются согласно данным, приведенным в таблице 3.1 приложения N 2 к методическим указаниям, либо иным справочным данным в соответствии с пунктом 12 методических указаний.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26" w:name="P1096"/>
      <w:bookmarkEnd w:id="26"/>
      <w:r>
        <w:t>Таблица 3.1 - Значения концентрации метана и диоксида углерода для определения фугитивных выбросов, применимых при отсутствии фактических данных компонентного состава углеводородной смеси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533"/>
        <w:gridCol w:w="4089"/>
        <w:gridCol w:w="2560"/>
        <w:gridCol w:w="2480"/>
      </w:tblGrid>
      <w:tr w:rsidR="00276353">
        <w:tc>
          <w:tcPr>
            <w:tcW w:w="533" w:type="dxa"/>
          </w:tcPr>
          <w:p w:rsidR="00276353" w:rsidRDefault="00276353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4089" w:type="dxa"/>
          </w:tcPr>
          <w:p w:rsidR="00276353" w:rsidRDefault="00276353">
            <w:pPr>
              <w:pStyle w:val="EcoNormal"/>
              <w:jc w:val="center"/>
            </w:pPr>
            <w:r>
              <w:t>Вид углеводородной смеси</w:t>
            </w:r>
          </w:p>
        </w:tc>
        <w:tc>
          <w:tcPr>
            <w:tcW w:w="2560" w:type="dxa"/>
          </w:tcPr>
          <w:p w:rsidR="00276353" w:rsidRDefault="00276353">
            <w:pPr>
              <w:pStyle w:val="EcoNormal"/>
              <w:jc w:val="center"/>
            </w:pPr>
            <w:r>
              <w:t>Содержание CH</w:t>
            </w:r>
            <w:r>
              <w:rPr>
                <w:vertAlign w:val="subscript"/>
              </w:rPr>
              <w:t>4</w:t>
            </w:r>
            <w:r>
              <w:t xml:space="preserve"> (W</w:t>
            </w:r>
            <w:r>
              <w:rPr>
                <w:vertAlign w:val="subscript"/>
              </w:rPr>
              <w:t>CH4,j,y</w:t>
            </w:r>
            <w:r>
              <w:t>), % об.</w:t>
            </w:r>
          </w:p>
        </w:tc>
        <w:tc>
          <w:tcPr>
            <w:tcW w:w="2480" w:type="dxa"/>
          </w:tcPr>
          <w:p w:rsidR="00276353" w:rsidRDefault="00276353">
            <w:pPr>
              <w:pStyle w:val="EcoNormal"/>
              <w:jc w:val="center"/>
            </w:pPr>
            <w:r>
              <w:t>Содержание CO</w:t>
            </w:r>
            <w:r>
              <w:rPr>
                <w:vertAlign w:val="subscript"/>
              </w:rPr>
              <w:t>2</w:t>
            </w:r>
            <w:r>
              <w:t xml:space="preserve"> (W</w:t>
            </w:r>
            <w:r>
              <w:rPr>
                <w:vertAlign w:val="subscript"/>
              </w:rPr>
              <w:t>CO2,j,y</w:t>
            </w:r>
            <w:r>
              <w:t>), % об.</w:t>
            </w:r>
          </w:p>
        </w:tc>
      </w:tr>
      <w:tr w:rsidR="00276353">
        <w:tc>
          <w:tcPr>
            <w:tcW w:w="533" w:type="dxa"/>
          </w:tcPr>
          <w:p w:rsidR="00276353" w:rsidRDefault="00276353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4089" w:type="dxa"/>
          </w:tcPr>
          <w:p w:rsidR="00276353" w:rsidRDefault="00276353">
            <w:pPr>
              <w:pStyle w:val="EcoNormal"/>
            </w:pPr>
            <w:r>
              <w:t>Газ природный (сероводородсодержащие месторождения)</w:t>
            </w:r>
          </w:p>
        </w:tc>
        <w:tc>
          <w:tcPr>
            <w:tcW w:w="25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51,5</w:t>
            </w:r>
          </w:p>
        </w:tc>
        <w:tc>
          <w:tcPr>
            <w:tcW w:w="248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14,2</w:t>
            </w:r>
          </w:p>
        </w:tc>
      </w:tr>
      <w:tr w:rsidR="00276353">
        <w:tc>
          <w:tcPr>
            <w:tcW w:w="533" w:type="dxa"/>
          </w:tcPr>
          <w:p w:rsidR="00276353" w:rsidRDefault="00276353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4089" w:type="dxa"/>
          </w:tcPr>
          <w:p w:rsidR="00276353" w:rsidRDefault="00276353">
            <w:pPr>
              <w:pStyle w:val="EcoNormal"/>
            </w:pPr>
            <w:r>
              <w:t>Газ природный</w:t>
            </w:r>
          </w:p>
        </w:tc>
        <w:tc>
          <w:tcPr>
            <w:tcW w:w="25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98,4</w:t>
            </w:r>
          </w:p>
        </w:tc>
        <w:tc>
          <w:tcPr>
            <w:tcW w:w="248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0,04</w:t>
            </w:r>
          </w:p>
        </w:tc>
      </w:tr>
      <w:tr w:rsidR="00276353">
        <w:tc>
          <w:tcPr>
            <w:tcW w:w="533" w:type="dxa"/>
          </w:tcPr>
          <w:p w:rsidR="00276353" w:rsidRDefault="00276353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4089" w:type="dxa"/>
          </w:tcPr>
          <w:p w:rsidR="00276353" w:rsidRDefault="00276353">
            <w:pPr>
              <w:pStyle w:val="EcoNormal"/>
            </w:pPr>
            <w:r>
              <w:t>Попутный нефтяной газ</w:t>
            </w:r>
          </w:p>
        </w:tc>
        <w:tc>
          <w:tcPr>
            <w:tcW w:w="25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89,8</w:t>
            </w:r>
          </w:p>
        </w:tc>
        <w:tc>
          <w:tcPr>
            <w:tcW w:w="248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8,4</w:t>
            </w:r>
          </w:p>
        </w:tc>
      </w:tr>
      <w:tr w:rsidR="00276353">
        <w:tc>
          <w:tcPr>
            <w:tcW w:w="533" w:type="dxa"/>
          </w:tcPr>
          <w:p w:rsidR="00276353" w:rsidRDefault="00276353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4089" w:type="dxa"/>
          </w:tcPr>
          <w:p w:rsidR="00276353" w:rsidRDefault="00276353">
            <w:pPr>
              <w:pStyle w:val="EcoNormal"/>
            </w:pPr>
            <w:r>
              <w:t>Газ дегазации угольных пластов</w:t>
            </w:r>
          </w:p>
        </w:tc>
        <w:tc>
          <w:tcPr>
            <w:tcW w:w="25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76,0</w:t>
            </w:r>
          </w:p>
        </w:tc>
        <w:tc>
          <w:tcPr>
            <w:tcW w:w="248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10,6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bookmarkStart w:id="27" w:name="P1119"/>
      <w:bookmarkEnd w:id="27"/>
      <w:r>
        <w:t>4. Нефтепереработка</w:t>
      </w:r>
    </w:p>
    <w:p w:rsidR="00276353" w:rsidRDefault="00276353">
      <w:pPr>
        <w:pStyle w:val="EcoNormal"/>
        <w:ind w:firstLine="540"/>
        <w:jc w:val="both"/>
      </w:pPr>
      <w:r>
        <w:t>4.1.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от промышленных процессов связанных с переработкой нефти на нефтеперерабатывающих предприятиях, возникающие в результате стационарного сжигания топлива, сжигания углеводородных смесей в факелах, каталитических процессов крекинга и риформинга, прокалки кокса и производства водорода, а также выбросы CH</w:t>
      </w:r>
      <w:r>
        <w:rPr>
          <w:vertAlign w:val="subscript"/>
        </w:rPr>
        <w:t>4</w:t>
      </w:r>
      <w:r>
        <w:t xml:space="preserve"> от сжигания углеводородных смесей в факелах.</w:t>
      </w:r>
    </w:p>
    <w:p w:rsidR="00276353" w:rsidRDefault="00276353">
      <w:pPr>
        <w:pStyle w:val="EcoNormal"/>
        <w:ind w:firstLine="540"/>
        <w:jc w:val="both"/>
      </w:pPr>
      <w:r>
        <w:t>4.2. Потенциальные выбросы парниковых газов в нефтеперерабатывающем производстве, связанные также с производством нефтяного кокса и окисленных битумов, сероочисткой, неорганизованными выбросами в результате утечек газообразного топлива, являются незначительными и могут не оцениваться.</w:t>
      </w:r>
    </w:p>
    <w:p w:rsidR="00276353" w:rsidRDefault="00276353">
      <w:pPr>
        <w:pStyle w:val="EcoNormal"/>
        <w:ind w:firstLine="540"/>
        <w:jc w:val="both"/>
      </w:pPr>
      <w:r>
        <w:t>4.3. Данная категория источников выбросов не включает выбросы парниковых газов от стационарного сжигания топлива, не связанного непосредственно с процессами нефтепереработки, а также выбросы при аварийных и чрезвычайных ситуациях. Выбросы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>O, потенциально возникающие при переработке нефти, не учитываются.</w:t>
      </w:r>
    </w:p>
    <w:p w:rsidR="00276353" w:rsidRDefault="00276353">
      <w:pPr>
        <w:pStyle w:val="EcoNormal"/>
        <w:ind w:firstLine="540"/>
        <w:jc w:val="both"/>
      </w:pPr>
      <w:r>
        <w:t>4.4. Количественное определение выбросов CO</w:t>
      </w:r>
      <w:r>
        <w:rPr>
          <w:vertAlign w:val="subscript"/>
        </w:rPr>
        <w:t>2</w:t>
      </w:r>
      <w:r>
        <w:t xml:space="preserve"> от стационарного сжигания топлива в технологических процессах нефтепереработки выполняется в соответствии с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4.5. Количественное определение выбросов CO</w:t>
      </w:r>
      <w:r>
        <w:rPr>
          <w:vertAlign w:val="subscript"/>
        </w:rPr>
        <w:t>2</w:t>
      </w:r>
      <w:r>
        <w:t xml:space="preserve"> от сжигания углеводородных смесей в факелах на нефтеперерабатывающих предприятиях выполняется в соответствии с разделом "Сжигание в факелах"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4.6. Количественное определение выбросов CO</w:t>
      </w:r>
      <w:r>
        <w:rPr>
          <w:vertAlign w:val="subscript"/>
        </w:rPr>
        <w:t>2</w:t>
      </w:r>
      <w:r>
        <w:t xml:space="preserve"> от каталитических процессов переработки нефти, возникающих при выжиге кокса катализаторов (регенерации катализаторов) выполняется по формуле (4.1):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= M</w:t>
      </w:r>
      <w:r>
        <w:rPr>
          <w:vertAlign w:val="subscript"/>
        </w:rPr>
        <w:t>кокс,y</w:t>
      </w:r>
      <w:r>
        <w:t xml:space="preserve"> x W</w:t>
      </w:r>
      <w:r>
        <w:rPr>
          <w:vertAlign w:val="subscript"/>
        </w:rPr>
        <w:t>C,кокс,y</w:t>
      </w:r>
      <w:r>
        <w:t xml:space="preserve"> x 3,664, (4.1)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регенерации катализаторов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кокс,y</w:t>
      </w:r>
      <w:r>
        <w:t xml:space="preserve"> - выгорание кокса на катализаторе в регенераторах установок каталитических процессов нефтепереработки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C,кокс,y</w:t>
      </w:r>
      <w:r>
        <w:t xml:space="preserve"> - содержание углерода в коксе за период y, т C/т кокса;</w:t>
      </w:r>
    </w:p>
    <w:p w:rsidR="00276353" w:rsidRDefault="00276353">
      <w:pPr>
        <w:pStyle w:val="EcoNormal"/>
        <w:ind w:firstLine="540"/>
        <w:jc w:val="both"/>
      </w:pPr>
      <w:r>
        <w:t>3,664 - коэффициент перевода, т CO</w:t>
      </w:r>
      <w:r>
        <w:rPr>
          <w:vertAlign w:val="subscript"/>
        </w:rPr>
        <w:t>2</w:t>
      </w:r>
      <w:r>
        <w:t>/т C.</w:t>
      </w:r>
    </w:p>
    <w:p w:rsidR="00276353" w:rsidRDefault="00276353">
      <w:pPr>
        <w:pStyle w:val="EcoNormal"/>
        <w:ind w:firstLine="540"/>
        <w:jc w:val="both"/>
      </w:pPr>
      <w:r>
        <w:t>Масса кокса, выжигаемого при регенерации катализаторов (M</w:t>
      </w:r>
      <w:r>
        <w:rPr>
          <w:vertAlign w:val="subscript"/>
        </w:rPr>
        <w:t>кокс,y</w:t>
      </w:r>
      <w:r>
        <w:t>) принимается по фактическим данным организации за отчетный период. Содержание углерода в коксе (W</w:t>
      </w:r>
      <w:r>
        <w:rPr>
          <w:vertAlign w:val="subscript"/>
        </w:rPr>
        <w:t>C,кокс,y</w:t>
      </w:r>
      <w:r>
        <w:t>) определяется по фактическим данным организации за отчетный период или поставщика катализаторов, а при отсутствии таких данных принимается по умолчанию равным 0,94 т C/т кокса. Масса сгоревшего углерода при регенерации катализатора (M</w:t>
      </w:r>
      <w:r>
        <w:rPr>
          <w:vertAlign w:val="subscript"/>
        </w:rPr>
        <w:t>кокс,y</w:t>
      </w:r>
      <w:r>
        <w:t xml:space="preserve"> x W</w:t>
      </w:r>
      <w:r>
        <w:rPr>
          <w:vertAlign w:val="subscript"/>
        </w:rPr>
        <w:t>C,кокс,y</w:t>
      </w:r>
      <w:r>
        <w:t>) может определяться по фактическим данным измерений в соответствии с пунктами 4.6.1, 4.6.2.</w:t>
      </w:r>
    </w:p>
    <w:p w:rsidR="00276353" w:rsidRDefault="00276353">
      <w:pPr>
        <w:pStyle w:val="EcoNormal"/>
        <w:ind w:firstLine="540"/>
        <w:jc w:val="both"/>
      </w:pPr>
      <w:bookmarkStart w:id="28" w:name="P1135"/>
      <w:bookmarkEnd w:id="28"/>
      <w:r>
        <w:t>4.6.1. Для процесса каталитического крекинга, в котором регенерация катализатора происходит непрерывно, масса сгоревшего углерода определяется по формулам: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угл.,y</w:t>
      </w:r>
      <w:r>
        <w:t xml:space="preserve"> = (Q</w:t>
      </w:r>
      <w:r>
        <w:rPr>
          <w:vertAlign w:val="subscript"/>
        </w:rPr>
        <w:t>y</w:t>
      </w:r>
      <w:r>
        <w:t xml:space="preserve"> x K</w:t>
      </w:r>
      <w:r>
        <w:rPr>
          <w:vertAlign w:val="subscript"/>
        </w:rPr>
        <w:t>y</w:t>
      </w:r>
      <w:r>
        <w:t>) / 100, (4.1.1)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угл.,y</w:t>
      </w:r>
      <w:r>
        <w:t xml:space="preserve"> - масса сгоревшего углерода при регенерации катализатора за период y, т;</w:t>
      </w:r>
    </w:p>
    <w:p w:rsidR="00276353" w:rsidRDefault="00276353">
      <w:pPr>
        <w:pStyle w:val="EcoNormal"/>
        <w:ind w:firstLine="540"/>
        <w:jc w:val="both"/>
      </w:pPr>
      <w:r>
        <w:t>Q</w:t>
      </w:r>
      <w:r>
        <w:rPr>
          <w:vertAlign w:val="subscript"/>
        </w:rPr>
        <w:t>y</w:t>
      </w:r>
      <w:r>
        <w:t xml:space="preserve"> - масса сырья, переработанного за период y, т;</w:t>
      </w:r>
    </w:p>
    <w:p w:rsidR="00276353" w:rsidRDefault="00276353">
      <w:pPr>
        <w:pStyle w:val="EcoNormal"/>
        <w:ind w:firstLine="540"/>
        <w:jc w:val="both"/>
      </w:pPr>
      <w:r>
        <w:t>K</w:t>
      </w:r>
      <w:r>
        <w:rPr>
          <w:vertAlign w:val="subscript"/>
        </w:rPr>
        <w:t>y</w:t>
      </w:r>
      <w:r>
        <w:t xml:space="preserve"> - средневзвешенный выход углерода за период y, для которого определяется выброс парниковых газов, % мас.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32"/>
        </w:rPr>
        <w:lastRenderedPageBreak/>
        <w:pict>
          <v:shape id="_x0000_i1050" style="width:180.75pt;height:45.75pt" coordsize="" o:spt="100" adj="0,,0" path="" filled="f" stroked="f">
            <v:stroke joinstyle="miter"/>
            <v:imagedata r:id="R32ca171f56634d48" o:title="base_1_190838_85"/>
            <v:formulas/>
            <v:path o:connecttype="segments"/>
          </v:shape>
        </w:pict>
      </w:r>
      <w:r>
        <w:t>, (4.1.2)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k</w:t>
      </w:r>
      <w:r>
        <w:rPr>
          <w:vertAlign w:val="subscript"/>
        </w:rPr>
        <w:t>i</w:t>
      </w:r>
      <w:r>
        <w:t xml:space="preserve"> - расчетный выход углерода, одного из нескольких измерений, выполненных за период времени, для которого определяется выброс парниковых газов, % мас.;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i</w:t>
      </w:r>
      <w:r>
        <w:t xml:space="preserve"> - масса сырья, переработанного за период времени между i-тым и i + 1 определением выхода углерода, т;</w:t>
      </w:r>
    </w:p>
    <w:p w:rsidR="00276353" w:rsidRDefault="00276353">
      <w:pPr>
        <w:pStyle w:val="EcoNormal"/>
        <w:ind w:firstLine="540"/>
        <w:jc w:val="both"/>
      </w:pPr>
      <w:r>
        <w:t>i - номер измерения, многократно выполняемого в течение периода y;</w:t>
      </w:r>
    </w:p>
    <w:p w:rsidR="00276353" w:rsidRDefault="00276353">
      <w:pPr>
        <w:pStyle w:val="EcoNormal"/>
        <w:ind w:firstLine="540"/>
        <w:jc w:val="both"/>
      </w:pPr>
      <w:r>
        <w:t>n - количество измерений каталитического крекинга за период y, для которого определяется выброс парниковых газов.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6"/>
        </w:rPr>
        <w:pict>
          <v:shape id="_x0000_i1051" style="width:101.25pt;height:24.75pt" coordsize="" o:spt="100" adj="0,,0" path="" filled="f" stroked="f">
            <v:stroke joinstyle="miter"/>
            <v:imagedata r:id="Rd3acd934452a4c86" o:title="base_1_190838_86"/>
            <v:formulas/>
            <v:path o:connecttype="segments"/>
          </v:shape>
        </w:pict>
      </w:r>
      <w:r>
        <w:t>, (4.1.3)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Выход углерода каталитического крекинга (k</w:t>
      </w:r>
      <w:r>
        <w:rPr>
          <w:vertAlign w:val="subscript"/>
        </w:rPr>
        <w:t>i</w:t>
      </w:r>
      <w:r>
        <w:t>) определяется путем одновременной фиксации массовых расходов сырья и продуктов установки каталитического крекинга, измерения расхода дымовых газов регенератора, давления, температуры газов, также концентрации CO, CO</w:t>
      </w:r>
      <w:r>
        <w:rPr>
          <w:vertAlign w:val="subscript"/>
        </w:rPr>
        <w:t>2</w:t>
      </w:r>
      <w:r>
        <w:t xml:space="preserve"> в отходящих газах. По данным измерений составляется материальный баланс установки, производится расчет массы углерода сжигаемого на катализаторе в единицу времени на момент фиксации параметров. Выход углерода определяется делением массы углерода, сжигаемого на катализаторе в единицу времени на расход сырья в момент фиксации параметров.</w:t>
      </w:r>
    </w:p>
    <w:p w:rsidR="00276353" w:rsidRDefault="00276353">
      <w:pPr>
        <w:pStyle w:val="EcoNormal"/>
        <w:ind w:firstLine="540"/>
        <w:jc w:val="both"/>
      </w:pPr>
      <w:bookmarkStart w:id="29" w:name="P1155"/>
      <w:bookmarkEnd w:id="29"/>
      <w:r>
        <w:t>4.6.2. Для процессов гидрокрекинга, риформинга, гидроочистки, в которых регенерация катализатора происходит периодически, масса углерода сгоревшего при регенерации катализатора определяется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6"/>
        </w:rPr>
        <w:pict>
          <v:shape id="_x0000_i1052" style="width:131.25pt;height:24.75pt" coordsize="" o:spt="100" adj="0,,0" path="" filled="f" stroked="f">
            <v:stroke joinstyle="miter"/>
            <v:imagedata r:id="Rdd363d75f56e42bb" o:title="base_1_190838_87"/>
            <v:formulas/>
            <v:path o:connecttype="segments"/>
          </v:shape>
        </w:pict>
      </w:r>
      <w:r>
        <w:t>, (4.1.4)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угл.,y</w:t>
      </w:r>
      <w:r>
        <w:t xml:space="preserve"> - масса сгоревшего углерода при регенерации катализатора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y</w:t>
      </w:r>
      <w:r>
        <w:t xml:space="preserve"> - масса регенерируемого катализатора, т;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0"/>
        </w:rPr>
        <w:pict>
          <v:shape id="_x0000_i1053" style="width:19.5pt;height:18pt" coordsize="" o:spt="100" adj="0,,0" path="" filled="f" stroked="f">
            <v:stroke joinstyle="miter"/>
            <v:imagedata r:id="R9dcba7950dba4260" o:title="base_1_190838_88"/>
            <v:formulas/>
            <v:path o:connecttype="segments"/>
          </v:shape>
        </w:pict>
      </w:r>
      <w:r>
        <w:t xml:space="preserve"> - уменьшение содержания углерода на катализаторе при регенерации, % мас.</w:t>
      </w:r>
    </w:p>
    <w:p w:rsidR="00276353" w:rsidRDefault="00276353">
      <w:pPr>
        <w:pStyle w:val="EcoNormal"/>
        <w:ind w:firstLine="540"/>
        <w:jc w:val="both"/>
      </w:pPr>
      <w:r>
        <w:t>4.7. Количественное определение выбросов CO</w:t>
      </w:r>
      <w:r>
        <w:rPr>
          <w:vertAlign w:val="subscript"/>
        </w:rPr>
        <w:t>2</w:t>
      </w:r>
      <w:r>
        <w:t xml:space="preserve"> от прокалки кокса выполняется по формуле (4.2):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8"/>
        </w:rPr>
        <w:pict>
          <v:shape id="_x0000_i1054" style="width:426.75pt;height:26.25pt" coordsize="" o:spt="100" adj="0,,0" path="" filled="f" stroked="f">
            <v:stroke joinstyle="miter"/>
            <v:imagedata r:id="R2f3b7cc6ed164828" o:title="base_1_190838_89"/>
            <v:formulas/>
            <v:path o:connecttype="segments"/>
          </v:shape>
        </w:pict>
      </w:r>
      <w:r>
        <w:t>, (4.2)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6"/>
        </w:rPr>
        <w:pict>
          <v:shape id="_x0000_i1055" style="width:31.5pt;height:21.75pt" coordsize="" o:spt="100" adj="0,,0" path="" filled="f" stroked="f">
            <v:stroke joinstyle="miter"/>
            <v:imagedata r:id="R58ac39d854c547cd" o:title="base_1_190838_90"/>
            <v:formulas/>
            <v:path o:connecttype="segments"/>
          </v:shape>
        </w:pic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прокалки нефтяного кокса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кокс сыр.,y</w:t>
      </w:r>
      <w:r>
        <w:t xml:space="preserve"> - количество сырого кокса, поступившего на установку прокалки кокса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C,кокс сыр.,y</w:t>
      </w:r>
      <w:r>
        <w:t xml:space="preserve"> - содержание углерода в сыром коксе, поступившем на установку прокалки кокса за период y, т C/т;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кокс прок,y</w:t>
      </w:r>
      <w:r>
        <w:t xml:space="preserve"> - количество прокаленного кокса, полученного на установке прокалки кокса за период y, т;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кокс пыль,y</w:t>
      </w:r>
      <w:r>
        <w:t xml:space="preserve"> - количество пыли от установки прокалки нефтяного кокса, уловленной системой пылеочистки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C,кокс прок.,y</w:t>
      </w:r>
      <w:r>
        <w:t xml:space="preserve"> - содержание углерода в прокаленном коксе за период y, т C/т;</w:t>
      </w:r>
    </w:p>
    <w:p w:rsidR="00276353" w:rsidRDefault="00276353">
      <w:pPr>
        <w:pStyle w:val="EcoNormal"/>
        <w:ind w:firstLine="540"/>
        <w:jc w:val="both"/>
      </w:pPr>
      <w:r>
        <w:t>3,664 - коэффициент перевода, т CO</w:t>
      </w:r>
      <w:r>
        <w:rPr>
          <w:vertAlign w:val="subscript"/>
        </w:rPr>
        <w:t>2</w:t>
      </w:r>
      <w:r>
        <w:t>/т C.</w:t>
      </w:r>
    </w:p>
    <w:p w:rsidR="00276353" w:rsidRDefault="00276353">
      <w:pPr>
        <w:pStyle w:val="EcoNormal"/>
        <w:ind w:firstLine="540"/>
        <w:jc w:val="both"/>
      </w:pPr>
      <w:r>
        <w:lastRenderedPageBreak/>
        <w:t>Количество сырого кокса, поступившего на установку прокалки кокса (M</w:t>
      </w:r>
      <w:r>
        <w:rPr>
          <w:vertAlign w:val="subscript"/>
        </w:rPr>
        <w:t>кокс сыр.,y</w:t>
      </w:r>
      <w:r>
        <w:t>), количество прокаленного кокса (M</w:t>
      </w:r>
      <w:r>
        <w:rPr>
          <w:vertAlign w:val="subscript"/>
        </w:rPr>
        <w:t>кокс прок,y</w:t>
      </w:r>
      <w:r>
        <w:t>) и количество уловленной пыли (M</w:t>
      </w:r>
      <w:r>
        <w:rPr>
          <w:vertAlign w:val="subscript"/>
        </w:rPr>
        <w:t>кокс пыль,y</w:t>
      </w:r>
      <w:r>
        <w:t>) принимается по фактическим данным организации за отчетный период. Содержание углерода в сыром коксе (W</w:t>
      </w:r>
      <w:r>
        <w:rPr>
          <w:vertAlign w:val="subscript"/>
        </w:rPr>
        <w:t>C,кокс сыр.,y</w:t>
      </w:r>
      <w:r>
        <w:t>) и прокаленном коксе определяется по фактическим данным организации за отчетный период в соответствии с разделом "Стационарное сжигание топлива" приложения N 2 к методическим указаниям или при отсутствии необходимых данных принимается по таблице 1.1 приложения N 2 к методическим указаниям, либо иным справочным данным в соответствии с пунктом 12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4.8. Количественное определение выбросов CO</w:t>
      </w:r>
      <w:r>
        <w:rPr>
          <w:vertAlign w:val="subscript"/>
        </w:rPr>
        <w:t>2</w:t>
      </w:r>
      <w:r>
        <w:t xml:space="preserve"> от производства водорода выполняется по формуле (4.3):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= RMC</w:t>
      </w:r>
      <w:r>
        <w:rPr>
          <w:vertAlign w:val="subscript"/>
        </w:rPr>
        <w:t>i,y</w:t>
      </w:r>
      <w:r>
        <w:t xml:space="preserve"> x W</w:t>
      </w:r>
      <w:r>
        <w:rPr>
          <w:vertAlign w:val="subscript"/>
        </w:rPr>
        <w:t>C,i,y</w:t>
      </w:r>
      <w:r>
        <w:t xml:space="preserve"> x 3,664, (4.3)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водорода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RMC</w:t>
      </w:r>
      <w:r>
        <w:rPr>
          <w:vertAlign w:val="subscript"/>
        </w:rPr>
        <w:t>i,y</w:t>
      </w:r>
      <w:r>
        <w:t xml:space="preserve"> - расход i-углеродсодержащего сырья (топлива) на производство водорода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C,i,y</w:t>
      </w:r>
      <w:r>
        <w:t xml:space="preserve"> - содержание углерода в i-углеродсодержащем сырье (топливе) за период y, т C/ед.;</w:t>
      </w:r>
    </w:p>
    <w:p w:rsidR="00276353" w:rsidRDefault="00276353">
      <w:pPr>
        <w:pStyle w:val="EcoNormal"/>
        <w:ind w:firstLine="540"/>
        <w:jc w:val="both"/>
      </w:pPr>
      <w:r>
        <w:t>i - вид углеродсодержащего сырья (топлива).</w:t>
      </w:r>
    </w:p>
    <w:p w:rsidR="00276353" w:rsidRDefault="00276353">
      <w:pPr>
        <w:pStyle w:val="EcoNormal"/>
        <w:ind w:firstLine="540"/>
        <w:jc w:val="both"/>
      </w:pPr>
      <w:r>
        <w:t>Расход углеродсодержащего сырья (топлива) на производство водорода (RMC</w:t>
      </w:r>
      <w:r>
        <w:rPr>
          <w:vertAlign w:val="subscript"/>
        </w:rPr>
        <w:t>i,y</w:t>
      </w:r>
      <w:r>
        <w:t>) принимается по фактическим данным организации за отчетный период. Содержание углерода в углеродсодержащем сырье (топливе) (W</w:t>
      </w:r>
      <w:r>
        <w:rPr>
          <w:vertAlign w:val="subscript"/>
        </w:rPr>
        <w:t>C,i,y</w:t>
      </w:r>
      <w:r>
        <w:t>) определяется по фактическим данным организации за отчетный период в соответствии с разделом "Стационарное сжигание топлива" приложения N 2 к методическим указаниям или при отсутствии необходимых данных принимается по таблице 1.1 приложения N 2 к методическим указаниям.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bookmarkStart w:id="30" w:name="P1187"/>
      <w:bookmarkEnd w:id="30"/>
      <w:r>
        <w:t>5. Производство кокса</w:t>
      </w:r>
    </w:p>
    <w:p w:rsidR="00276353" w:rsidRDefault="00276353">
      <w:pPr>
        <w:pStyle w:val="EcoNormal"/>
        <w:ind w:firstLine="540"/>
        <w:jc w:val="both"/>
      </w:pPr>
      <w:r>
        <w:t>5.1.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при производстве кокса, возникающие в результате сжигания топлива в печах коксования, окисления углерода кокса и коксующихся углей, сжигания сопутствующих продуктов производства кокса.</w:t>
      </w:r>
    </w:p>
    <w:p w:rsidR="00276353" w:rsidRDefault="00276353">
      <w:pPr>
        <w:pStyle w:val="EcoNormal"/>
        <w:ind w:firstLine="540"/>
        <w:jc w:val="both"/>
      </w:pPr>
      <w:r>
        <w:t>5.2. Данная категория источников выбросов не включает выбросы парниковых газов от стационарного сжигания топлива, не связанного непосредственно с производством кокса, утечек, связанных с распределением газообразного топлива, и выбросы при аварийных и чрезвычайных ситуациях.</w:t>
      </w:r>
    </w:p>
    <w:p w:rsidR="00276353" w:rsidRDefault="00276353">
      <w:pPr>
        <w:pStyle w:val="EcoNormal"/>
        <w:ind w:firstLine="540"/>
        <w:jc w:val="both"/>
      </w:pPr>
      <w:r>
        <w:t>Выбросы от стационарного сжигания топлива, не связанного непосредственно с производством кокса, определяются в соответствии с разделом "Стационарное сжигание топлива" приложения N 2 к методическим указаниям. Если в организации не ведется раздельный учет сжигания топлива, коксового газа и других сопутствующих продуктов производства кокса в стационарных установках, не связанных непосредственно с производством кокса, выбросы CO</w:t>
      </w:r>
      <w:r>
        <w:rPr>
          <w:vertAlign w:val="subscript"/>
        </w:rPr>
        <w:t>2</w:t>
      </w:r>
      <w:r>
        <w:t xml:space="preserve"> от сжигания топлива в таких установках могут определяться в совокупности с выбросами от производства кокса в целом по организации с использованием формулы (5.1).</w:t>
      </w:r>
    </w:p>
    <w:p w:rsidR="00276353" w:rsidRDefault="00276353">
      <w:pPr>
        <w:pStyle w:val="EcoNormal"/>
        <w:ind w:firstLine="540"/>
        <w:jc w:val="both"/>
      </w:pPr>
      <w:r>
        <w:t>В тех случаях, когда производство кокса входит в состав предприятия черной металлургии, объем выбросов CO</w:t>
      </w:r>
      <w:r>
        <w:rPr>
          <w:vertAlign w:val="subscript"/>
        </w:rPr>
        <w:t>2</w:t>
      </w:r>
      <w:r>
        <w:t xml:space="preserve"> от производства кокса может определяться в совокупности с выбросами CO</w:t>
      </w:r>
      <w:r>
        <w:rPr>
          <w:vertAlign w:val="subscript"/>
        </w:rPr>
        <w:t>2</w:t>
      </w:r>
      <w:r>
        <w:t xml:space="preserve"> от других производств и источников металлургического предприятия в порядке, предусмотренном в разделе "Черная металлургия"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Выбросы от сжигания коксового газа на факельных установках учитываются в соответствии с разделом "Сжигание в факелах" приложения N 2 к методическим указаниям, если объем сжигаемого на факелах коксового газов учитывается как сопутствующая продукция или отходы, не возвращенные в производство кокса.</w:t>
      </w:r>
    </w:p>
    <w:p w:rsidR="00276353" w:rsidRDefault="00276353">
      <w:pPr>
        <w:pStyle w:val="EcoNormal"/>
        <w:ind w:firstLine="540"/>
        <w:jc w:val="both"/>
      </w:pPr>
      <w:r>
        <w:t>5.3. Выбросы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>O, потенциально возникающие при производстве кокса, не учитываются.</w:t>
      </w:r>
    </w:p>
    <w:p w:rsidR="00276353" w:rsidRDefault="00276353">
      <w:pPr>
        <w:pStyle w:val="EcoNormal"/>
        <w:ind w:firstLine="540"/>
        <w:jc w:val="both"/>
      </w:pPr>
      <w:r>
        <w:t>5.4. Количественное определение выбросов CO</w:t>
      </w:r>
      <w:r>
        <w:rPr>
          <w:vertAlign w:val="subscript"/>
        </w:rPr>
        <w:t>2</w:t>
      </w:r>
      <w:r>
        <w:t xml:space="preserve"> выполняется на основе составления углеродного баланса производства кокса с учетом всех входящих и выходящих материальных потоков по формуле (5.1):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31" w:name="P1196"/>
      <w:bookmarkEnd w:id="31"/>
      <w:r w:rsidRPr="008C3C46">
        <w:rPr>
          <w:position w:val="-14"/>
        </w:rPr>
        <w:lastRenderedPageBreak/>
        <w:pict>
          <v:shape id="_x0000_i1056" style="width:424.5pt;height:22.5pt" coordsize="" o:spt="100" adj="0,,0" path="" filled="f" stroked="f">
            <v:stroke joinstyle="miter"/>
            <v:imagedata r:id="R656db63e8adb4101" o:title="base_1_190838_91"/>
            <v:formulas/>
            <v:path o:connecttype="segments"/>
          </v:shape>
        </w:pict>
      </w:r>
      <w:r>
        <w:t>, (5.1)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кокса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RMC</w:t>
      </w:r>
      <w:r>
        <w:rPr>
          <w:vertAlign w:val="subscript"/>
        </w:rPr>
        <w:t>кокс.уг.,y</w:t>
      </w:r>
      <w:r>
        <w:t xml:space="preserve"> - расход коксующихся углей на производство кокса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C,кокс.уг.,y</w:t>
      </w:r>
      <w:r>
        <w:t xml:space="preserve"> - содержание углерода в коксующихся углях за период y, т C/т;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j-топлива на производство кокса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C,j,y</w:t>
      </w:r>
      <w:r>
        <w:t xml:space="preserve"> - содержание углерода в j-топливе за период y, т C/ед.;</w:t>
      </w:r>
    </w:p>
    <w:p w:rsidR="00276353" w:rsidRDefault="00276353">
      <w:pPr>
        <w:pStyle w:val="EcoNormal"/>
        <w:ind w:firstLine="540"/>
        <w:jc w:val="both"/>
      </w:pPr>
      <w:r>
        <w:t>P</w:t>
      </w:r>
      <w:r>
        <w:rPr>
          <w:vertAlign w:val="subscript"/>
        </w:rPr>
        <w:t>кокс,y</w:t>
      </w:r>
      <w:r>
        <w:t xml:space="preserve"> - производство кокса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C,кокс,y</w:t>
      </w:r>
      <w:r>
        <w:t xml:space="preserve"> - содержание углерода в коксе за период y, т C/т;</w:t>
      </w:r>
    </w:p>
    <w:p w:rsidR="00276353" w:rsidRDefault="00276353">
      <w:pPr>
        <w:pStyle w:val="EcoNormal"/>
        <w:ind w:firstLine="540"/>
        <w:jc w:val="both"/>
      </w:pPr>
      <w:r>
        <w:t>SP</w:t>
      </w:r>
      <w:r>
        <w:rPr>
          <w:vertAlign w:val="subscript"/>
        </w:rPr>
        <w:t>l,y</w:t>
      </w:r>
      <w:r>
        <w:t xml:space="preserve"> - производство сопутствующей продукции или образование отходов, не возвращенных в производство кокса,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C,l,y</w:t>
      </w:r>
      <w:r>
        <w:t xml:space="preserve"> - содержание углерода в сопутствующей продукции или отходах, т C/ед.;</w:t>
      </w:r>
    </w:p>
    <w:p w:rsidR="00276353" w:rsidRDefault="00276353">
      <w:pPr>
        <w:pStyle w:val="EcoNormal"/>
        <w:ind w:firstLine="540"/>
        <w:jc w:val="both"/>
      </w:pPr>
      <w:r>
        <w:t>j - вид топлива (природный газ, коксовый газ, другие виды топлива);</w:t>
      </w:r>
    </w:p>
    <w:p w:rsidR="00276353" w:rsidRDefault="00276353">
      <w:pPr>
        <w:pStyle w:val="EcoNormal"/>
        <w:ind w:firstLine="540"/>
        <w:jc w:val="both"/>
      </w:pPr>
      <w:r>
        <w:t>l - вид сопутствующей продукции или отходов (коксовый газ, каменноугольная смола, бензол, другие).</w:t>
      </w:r>
    </w:p>
    <w:p w:rsidR="00276353" w:rsidRDefault="00276353">
      <w:pPr>
        <w:pStyle w:val="EcoNormal"/>
        <w:ind w:firstLine="540"/>
        <w:jc w:val="both"/>
      </w:pPr>
      <w:r>
        <w:t>5.5. Количество производимого кокса (P</w:t>
      </w:r>
      <w:r>
        <w:rPr>
          <w:vertAlign w:val="subscript"/>
        </w:rPr>
        <w:t>кокс,y</w:t>
      </w:r>
      <w:r>
        <w:t>), сопутствующей продукции и отходов (SP</w:t>
      </w:r>
      <w:r>
        <w:rPr>
          <w:vertAlign w:val="subscript"/>
        </w:rPr>
        <w:t>l,y</w:t>
      </w:r>
      <w:r>
        <w:t>), расходуемых коксующихся углей (RMC</w:t>
      </w:r>
      <w:r>
        <w:rPr>
          <w:vertAlign w:val="subscript"/>
        </w:rPr>
        <w:t>кокс.уг.,y</w:t>
      </w:r>
      <w:r>
        <w:t>) и топлива (FC</w:t>
      </w:r>
      <w:r>
        <w:rPr>
          <w:vertAlign w:val="subscript"/>
        </w:rPr>
        <w:t>j,y</w:t>
      </w:r>
      <w:r>
        <w:t>) определяются по фактическим данным организации за отчетный период в соответствии с пунктом 12 настоящих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При использовании в шихте для коксования углей, отличных от коксующихся, они должны быть также учтены в расчетах, как входящие углеродсодержащие материалы (RMC</w:t>
      </w:r>
      <w:r>
        <w:rPr>
          <w:vertAlign w:val="subscript"/>
        </w:rPr>
        <w:t>кокс.уг.,y</w:t>
      </w:r>
      <w:r>
        <w:t>). Расход топлива на производство кокса (FC</w:t>
      </w:r>
      <w:r>
        <w:rPr>
          <w:vertAlign w:val="subscript"/>
        </w:rPr>
        <w:t>j,y</w:t>
      </w:r>
      <w:r>
        <w:t>) не должен включать коксовый газ, полученный в процессе производства кокса. Выход сопутствующей продукции и отходов (SP</w:t>
      </w:r>
      <w:r>
        <w:rPr>
          <w:vertAlign w:val="subscript"/>
        </w:rPr>
        <w:t>l,y</w:t>
      </w:r>
      <w:r>
        <w:t>) не должен включать коксовый газ и другие продукты коксования, сжигаемые на факельных установках или печах дожига.</w:t>
      </w:r>
    </w:p>
    <w:p w:rsidR="00276353" w:rsidRDefault="00276353">
      <w:pPr>
        <w:pStyle w:val="EcoNormal"/>
        <w:ind w:firstLine="540"/>
        <w:jc w:val="both"/>
      </w:pPr>
      <w:r>
        <w:t>5.6. Содержание углерода в коксе (W</w:t>
      </w:r>
      <w:r>
        <w:rPr>
          <w:vertAlign w:val="subscript"/>
        </w:rPr>
        <w:t>C,кокс,y</w:t>
      </w:r>
      <w:r>
        <w:t>), сопутствующей продукции и отходах (W</w:t>
      </w:r>
      <w:r>
        <w:rPr>
          <w:vertAlign w:val="subscript"/>
        </w:rPr>
        <w:t>C,l,y</w:t>
      </w:r>
      <w:r>
        <w:t>), в коксующемся угле (W</w:t>
      </w:r>
      <w:r>
        <w:rPr>
          <w:vertAlign w:val="subscript"/>
        </w:rPr>
        <w:t>C,кокс.уг.,y</w:t>
      </w:r>
      <w:r>
        <w:t>) и топливе (W</w:t>
      </w:r>
      <w:r>
        <w:rPr>
          <w:vertAlign w:val="subscript"/>
        </w:rPr>
        <w:t>C,j,y</w:t>
      </w:r>
      <w:r>
        <w:t>) принимается по фактическим данным организации за отчетный период. При отсутствии фактических данных используются значения, приведенные в таблице 1.1 приложения N 2 к методическим указаниям, либо иные справочные данные в соответствии с пунктом 12 методических указаний.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6. Производство цемента</w:t>
      </w:r>
    </w:p>
    <w:p w:rsidR="00276353" w:rsidRDefault="00276353">
      <w:pPr>
        <w:pStyle w:val="EcoNormal"/>
        <w:ind w:firstLine="540"/>
        <w:jc w:val="both"/>
      </w:pPr>
      <w:r>
        <w:t>6.1.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>, возникающие при производстве цемента в процессе получения клинкера в результате кальцинации (высокотемпературного разложения) карбонатного сырья, а также при использовании углеродсодержащих некарбонатных материалов при производстве клинкера.</w:t>
      </w:r>
    </w:p>
    <w:p w:rsidR="00276353" w:rsidRDefault="00276353">
      <w:pPr>
        <w:pStyle w:val="EcoNormal"/>
        <w:ind w:firstLine="540"/>
        <w:jc w:val="both"/>
      </w:pPr>
      <w:r>
        <w:t>6.2. В данную категорию источников парниковых газов не включаются выбросы CO</w:t>
      </w:r>
      <w:r>
        <w:rPr>
          <w:vertAlign w:val="subscript"/>
        </w:rPr>
        <w:t>2</w:t>
      </w:r>
      <w:r>
        <w:t xml:space="preserve"> от сжигания топлива в печах обжига при производстве клинкера и других стационарных источников выбросов. Выбросы от стационарного сжигания топлива определяются в соответствии с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6.3. При производстве цемента может применяться сырье и топливо, содержащие биомассу, в результате использования которых возникают дополнительные выбросы парниковых газов. При выполнении организациями количественной оценки выбросов парниковых газов от использования биомассы, эти данные не суммируются с другими выбросами парниковых газов.</w:t>
      </w:r>
    </w:p>
    <w:p w:rsidR="00276353" w:rsidRDefault="00276353">
      <w:pPr>
        <w:pStyle w:val="EcoNormal"/>
        <w:ind w:firstLine="540"/>
        <w:jc w:val="both"/>
      </w:pPr>
      <w:r>
        <w:t>6.4. Количественное определение выбросов CO</w:t>
      </w:r>
      <w:r>
        <w:rPr>
          <w:vertAlign w:val="subscript"/>
        </w:rPr>
        <w:t>2</w:t>
      </w:r>
      <w:r>
        <w:t xml:space="preserve"> от производства цемента выполняется для отдельных обжиговых печей, технологий производства цемента или по организации в целом одним из следующих методов:</w:t>
      </w:r>
    </w:p>
    <w:p w:rsidR="00276353" w:rsidRDefault="00276353">
      <w:pPr>
        <w:pStyle w:val="EcoNormal"/>
        <w:ind w:firstLine="540"/>
        <w:jc w:val="both"/>
      </w:pPr>
      <w:r>
        <w:t>расчет выбросов CO</w:t>
      </w:r>
      <w:r>
        <w:rPr>
          <w:vertAlign w:val="subscript"/>
        </w:rPr>
        <w:t>2</w:t>
      </w:r>
      <w:r>
        <w:t xml:space="preserve"> на основе данных о расходе карбонатного сырья и углеродсодержащих нетопливных материалов;</w:t>
      </w:r>
    </w:p>
    <w:p w:rsidR="00276353" w:rsidRDefault="00276353">
      <w:pPr>
        <w:pStyle w:val="EcoNormal"/>
        <w:ind w:firstLine="540"/>
        <w:jc w:val="both"/>
      </w:pPr>
      <w:r>
        <w:t>расчет выбросов CO</w:t>
      </w:r>
      <w:r>
        <w:rPr>
          <w:vertAlign w:val="subscript"/>
        </w:rPr>
        <w:t>2</w:t>
      </w:r>
      <w:r>
        <w:t xml:space="preserve"> на основе данных о производстве клинкера и расходе углеродсодержащих нетопливных материалов.</w:t>
      </w:r>
    </w:p>
    <w:p w:rsidR="00276353" w:rsidRDefault="00276353">
      <w:pPr>
        <w:pStyle w:val="EcoNormal"/>
        <w:ind w:firstLine="540"/>
        <w:jc w:val="both"/>
      </w:pPr>
      <w:r>
        <w:lastRenderedPageBreak/>
        <w:t>Выбор метода количественного определения выбросов осуществляется организациями исходя из доступности исходных данных для выполнения расчетов по формулам (6.1, 6.2) и обеспечения наилучшей точности результатов.</w:t>
      </w:r>
    </w:p>
    <w:p w:rsidR="00276353" w:rsidRDefault="00276353">
      <w:pPr>
        <w:pStyle w:val="EcoNormal"/>
        <w:ind w:firstLine="540"/>
        <w:jc w:val="both"/>
      </w:pPr>
      <w:r>
        <w:t>6.5. Расчет выбросов CO</w:t>
      </w:r>
      <w:r>
        <w:rPr>
          <w:vertAlign w:val="subscript"/>
        </w:rPr>
        <w:t>2</w:t>
      </w:r>
      <w:r>
        <w:t xml:space="preserve"> на основе данных о расходе карбонатного сырья и углеродсодержащих нетопливных материалов</w:t>
      </w:r>
    </w:p>
    <w:p w:rsidR="00276353" w:rsidRDefault="00276353">
      <w:pPr>
        <w:pStyle w:val="EcoNormal"/>
        <w:ind w:firstLine="540"/>
        <w:jc w:val="both"/>
      </w:pPr>
      <w:r>
        <w:t>6.5.1. Расчет выбросов выполняется по формуле (6.1):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32" w:name="P1225"/>
      <w:bookmarkEnd w:id="32"/>
      <w:r w:rsidRPr="008C3C46">
        <w:rPr>
          <w:position w:val="-16"/>
        </w:rPr>
        <w:pict>
          <v:shape id="_x0000_i1057" style="width:492pt;height:24.75pt" coordsize="" o:spt="100" adj="0,,0" path="" filled="f" stroked="f">
            <v:stroke joinstyle="miter"/>
            <v:imagedata r:id="R05b840741bdd4b04" o:title="base_1_190838_92"/>
            <v:formulas/>
            <v:path o:connecttype="segments"/>
          </v:shape>
        </w:pict>
      </w:r>
      <w:r>
        <w:t>, (6.1)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цемента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j,y</w:t>
      </w:r>
      <w:r>
        <w:t xml:space="preserve"> - масса карбоната j, израсходованного в обжиговой печи за период y, т;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j</w:t>
      </w:r>
      <w:r>
        <w:t xml:space="preserve"> - коэффициент выбросов для карбоната j,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F</w:t>
      </w:r>
      <w:r>
        <w:rPr>
          <w:vertAlign w:val="subscript"/>
        </w:rPr>
        <w:t>j,y</w:t>
      </w:r>
      <w:r>
        <w:t xml:space="preserve"> - степень кальцинирования карбоната j за период y, доля;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CD,y</w:t>
      </w:r>
      <w:r>
        <w:t xml:space="preserve"> - масса цементной пыли, не возвращенной в обжиговую печь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j,CD,y</w:t>
      </w:r>
      <w:r>
        <w:t xml:space="preserve"> - массовая доля исходного карбоната j в составе цементной пыли, не возвращенной в обжиговую печь за период y, доля;</w:t>
      </w:r>
    </w:p>
    <w:p w:rsidR="00276353" w:rsidRDefault="00276353">
      <w:pPr>
        <w:pStyle w:val="EcoNormal"/>
        <w:ind w:firstLine="540"/>
        <w:jc w:val="both"/>
      </w:pPr>
      <w:r>
        <w:t>F</w:t>
      </w:r>
      <w:r>
        <w:rPr>
          <w:vertAlign w:val="subscript"/>
        </w:rPr>
        <w:t>CD,y</w:t>
      </w:r>
      <w:r>
        <w:t xml:space="preserve"> - степень кальцинирования цементной пыли, не возвращенной в обжиговую печь, доля;</w:t>
      </w:r>
    </w:p>
    <w:p w:rsidR="00276353" w:rsidRDefault="00276353">
      <w:pPr>
        <w:pStyle w:val="EcoNormal"/>
        <w:ind w:firstLine="540"/>
        <w:jc w:val="both"/>
      </w:pPr>
      <w:r>
        <w:t>RMC</w:t>
      </w:r>
      <w:r>
        <w:rPr>
          <w:vertAlign w:val="subscript"/>
        </w:rPr>
        <w:t>k,y</w:t>
      </w:r>
      <w:r>
        <w:t xml:space="preserve"> - расход углеродсодержащего нетопливного сырьевого материала k,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C,k,y</w:t>
      </w:r>
      <w:r>
        <w:t xml:space="preserve"> - содержание углерода в составе нетопливного сырьевого материала k, доля;</w:t>
      </w:r>
    </w:p>
    <w:p w:rsidR="00276353" w:rsidRDefault="00276353">
      <w:pPr>
        <w:pStyle w:val="EcoNormal"/>
        <w:ind w:firstLine="540"/>
        <w:jc w:val="both"/>
      </w:pPr>
      <w:r>
        <w:t>3,664 - коэффициент перевода, т CO</w:t>
      </w:r>
      <w:r>
        <w:rPr>
          <w:vertAlign w:val="subscript"/>
        </w:rPr>
        <w:t>2</w:t>
      </w:r>
      <w:r>
        <w:t>/т C;</w:t>
      </w:r>
    </w:p>
    <w:p w:rsidR="00276353" w:rsidRDefault="00276353">
      <w:pPr>
        <w:pStyle w:val="EcoNormal"/>
        <w:ind w:firstLine="540"/>
        <w:jc w:val="both"/>
      </w:pPr>
      <w:r>
        <w:t>j - вид карбоната, подаваемого в обжиговую печь (кальцит, магнезит и другие);</w:t>
      </w:r>
    </w:p>
    <w:p w:rsidR="00276353" w:rsidRDefault="00276353">
      <w:pPr>
        <w:pStyle w:val="EcoNormal"/>
        <w:ind w:firstLine="540"/>
        <w:jc w:val="both"/>
      </w:pPr>
      <w:r>
        <w:t>n - количество видов карбонатов, подаваемых в обжиговую печь;</w:t>
      </w:r>
    </w:p>
    <w:p w:rsidR="00276353" w:rsidRDefault="00276353">
      <w:pPr>
        <w:pStyle w:val="EcoNormal"/>
        <w:ind w:firstLine="540"/>
        <w:jc w:val="both"/>
      </w:pPr>
      <w:r>
        <w:t>k - вид углеродсодержащего нетопливного сырьевого материала, подаваемого в обжиговую печь (кероген, зольная пыль и другие);</w:t>
      </w:r>
    </w:p>
    <w:p w:rsidR="00276353" w:rsidRDefault="00276353">
      <w:pPr>
        <w:pStyle w:val="EcoNormal"/>
        <w:ind w:firstLine="540"/>
        <w:jc w:val="both"/>
      </w:pPr>
      <w:r>
        <w:t>m - количество углеродсодержащих нетопливных сырьевых материалов, подаваемых в обжиговую печь.</w:t>
      </w:r>
    </w:p>
    <w:p w:rsidR="00276353" w:rsidRDefault="00276353">
      <w:pPr>
        <w:pStyle w:val="EcoNormal"/>
        <w:ind w:firstLine="540"/>
        <w:jc w:val="both"/>
      </w:pPr>
      <w:r>
        <w:t>6.5.2. Масса карбоната j, израсходованного в обжиговой печи за отчетный период (M</w:t>
      </w:r>
      <w:r>
        <w:rPr>
          <w:vertAlign w:val="subscript"/>
        </w:rPr>
        <w:t>j,y</w:t>
      </w:r>
      <w:r>
        <w:t>) определяется по результатам измерений (взвешивания) карбонатного сырья за вычетом содержания влаги и примесей (при наличии соответствующих данных). Расход карбонатного сырья, которое не подвергается обжигу, а используется на этапе конечного размола при приготовлении цемента, исключается из рассмотрения. Значение коэффициента выбросов для карбоната j (EF</w:t>
      </w:r>
      <w:r>
        <w:rPr>
          <w:vertAlign w:val="subscript"/>
        </w:rPr>
        <w:t>j</w:t>
      </w:r>
      <w:r>
        <w:t>) принимается по таблице 6.1 приложения N 2 к методическим указаниям или при отсутствии необходимых данных рассчитывается как стехиометрическое отношение молекулярной массы CO</w:t>
      </w:r>
      <w:r>
        <w:rPr>
          <w:vertAlign w:val="subscript"/>
        </w:rPr>
        <w:t>2</w:t>
      </w:r>
      <w:r>
        <w:t xml:space="preserve"> к молекулярной массе карбоната. Степень кальцинирования карбоната j (F</w:t>
      </w:r>
      <w:r>
        <w:rPr>
          <w:vertAlign w:val="subscript"/>
        </w:rPr>
        <w:t>j,y</w:t>
      </w:r>
      <w:r>
        <w:t>) определяется на основе фактических данных измерений содержания карбонатов в клинкере отнесенных к общему количеству, израсходованных карбонатов за отчетный период, выраженных в тоннах, а при отсутствии фактических данных принимается для всего карбонатного сырья равным 1,0 (или 100%).</w:t>
      </w:r>
    </w:p>
    <w:p w:rsidR="00276353" w:rsidRDefault="00276353">
      <w:pPr>
        <w:pStyle w:val="EcoNormal"/>
        <w:ind w:firstLine="540"/>
        <w:jc w:val="both"/>
      </w:pPr>
      <w:r>
        <w:t>6.5.3. Поправка (уменьшение) количества выбросов CO</w:t>
      </w:r>
      <w:r>
        <w:rPr>
          <w:vertAlign w:val="subscript"/>
        </w:rPr>
        <w:t>2</w:t>
      </w:r>
      <w:r>
        <w:t xml:space="preserve"> от производства цемента, связанная с неполным кальцинированием карбонатов удаленных с цементной пылью, осуществляется организациями в случае, если в организации имеются фактические данные о степени кальцинировании карбонатов в составе цементной пыли. В противном случае, степень кальцинирования цементной пыли (F</w:t>
      </w:r>
      <w:r>
        <w:rPr>
          <w:vertAlign w:val="subscript"/>
        </w:rPr>
        <w:t>CD,y</w:t>
      </w:r>
      <w:r>
        <w:t>) принимается равной 1,0 (или 100%), что дает нулевую вычитаемую поправку.</w:t>
      </w:r>
    </w:p>
    <w:p w:rsidR="00276353" w:rsidRDefault="00276353">
      <w:pPr>
        <w:pStyle w:val="EcoNormal"/>
        <w:ind w:firstLine="540"/>
        <w:jc w:val="both"/>
      </w:pPr>
      <w:r>
        <w:t>6.5.4. Масса цементной пыли, не возвращенной в обжиговую печь за отчетный период (M</w:t>
      </w:r>
      <w:r>
        <w:rPr>
          <w:vertAlign w:val="subscript"/>
        </w:rPr>
        <w:t>CD,y</w:t>
      </w:r>
      <w:r>
        <w:t>), оценивается организациями на основе результатов измерений или расчетов. Массовая доля исходного карбоната j в составе цементной пыли, не возвращенной в обжиговую печь (W</w:t>
      </w:r>
      <w:r>
        <w:rPr>
          <w:vertAlign w:val="subscript"/>
        </w:rPr>
        <w:t>j,CD,y</w:t>
      </w:r>
      <w:r>
        <w:t>), принимается равной доли соответствующего карбоната j в составе сырья, израсходованного в обжиговой печи за отчетный период. Степень кальцинирования цементной пыли, не возвращенной в обжиговую печь (F</w:t>
      </w:r>
      <w:r>
        <w:rPr>
          <w:vertAlign w:val="subscript"/>
        </w:rPr>
        <w:t>CD,y</w:t>
      </w:r>
      <w:r>
        <w:t>), определяется по фактическим данным измерений. Значение коэффициента выбросов для карбоната j (EF</w:t>
      </w:r>
      <w:r>
        <w:rPr>
          <w:vertAlign w:val="subscript"/>
        </w:rPr>
        <w:t>j</w:t>
      </w:r>
      <w:r>
        <w:t xml:space="preserve">) принимается по таблице 6.1 приложения N 2 к методическим указаниям или при отсутствии необходимых данных рассчитывается как </w:t>
      </w:r>
      <w:r>
        <w:lastRenderedPageBreak/>
        <w:t>стехиометрическое отношение молекулярной массы CO</w:t>
      </w:r>
      <w:r>
        <w:rPr>
          <w:vertAlign w:val="subscript"/>
        </w:rPr>
        <w:t>2</w:t>
      </w:r>
      <w:r>
        <w:t xml:space="preserve"> к молекулярной массе карбоната.</w:t>
      </w:r>
    </w:p>
    <w:p w:rsidR="00276353" w:rsidRDefault="00276353">
      <w:pPr>
        <w:pStyle w:val="EcoNormal"/>
        <w:ind w:firstLine="540"/>
        <w:jc w:val="both"/>
      </w:pPr>
      <w:r>
        <w:t>6.5.5. При использовании в обжиговых печах углеродсодержащих нетопливных сырьевых материалов, за исключением карбонатов, организации определяют расход таких материалов за отчетный период (RMC</w:t>
      </w:r>
      <w:r>
        <w:rPr>
          <w:vertAlign w:val="subscript"/>
        </w:rPr>
        <w:t>k,y</w:t>
      </w:r>
      <w:r>
        <w:t>) по результатам фактических измерений (взвешивания), а содержание углерода в них за отчетный период (W</w:t>
      </w:r>
      <w:r>
        <w:rPr>
          <w:vertAlign w:val="subscript"/>
        </w:rPr>
        <w:t>C,k,y</w:t>
      </w:r>
      <w:r>
        <w:t>) принимается по результатам испытаний или справочным данным.</w:t>
      </w:r>
    </w:p>
    <w:p w:rsidR="00276353" w:rsidRDefault="00276353">
      <w:pPr>
        <w:pStyle w:val="EcoNormal"/>
        <w:ind w:firstLine="540"/>
        <w:jc w:val="both"/>
      </w:pPr>
      <w:r>
        <w:t>6.6. Расчет выбросов CO</w:t>
      </w:r>
      <w:r>
        <w:rPr>
          <w:vertAlign w:val="subscript"/>
        </w:rPr>
        <w:t>2</w:t>
      </w:r>
      <w:r>
        <w:t xml:space="preserve"> на основе данных о производстве клинкера и расходе углеродсодержащих нетопливных материалов</w:t>
      </w:r>
    </w:p>
    <w:p w:rsidR="00276353" w:rsidRDefault="00276353">
      <w:pPr>
        <w:pStyle w:val="EcoNormal"/>
        <w:ind w:firstLine="540"/>
        <w:jc w:val="both"/>
      </w:pPr>
      <w:r>
        <w:t>6.6.1. Расчет выбросов выполняется по формуле (6.2):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33" w:name="P1249"/>
      <w:bookmarkEnd w:id="33"/>
      <w:r w:rsidRPr="008C3C46">
        <w:rPr>
          <w:position w:val="-26"/>
        </w:rPr>
        <w:pict>
          <v:shape id="_x0000_i1058" style="width:419.25pt;height:35.25pt" coordsize="" o:spt="100" adj="0,,0" path="" filled="f" stroked="f">
            <v:stroke joinstyle="miter"/>
            <v:imagedata r:id="Rcfaf6308279b42aa" o:title="base_1_190838_93"/>
            <v:formulas/>
            <v:path o:connecttype="segments"/>
          </v:shape>
        </w:pict>
      </w:r>
      <w:r>
        <w:t>, (6.2)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цемента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CP</w:t>
      </w:r>
      <w:r>
        <w:rPr>
          <w:vertAlign w:val="subscript"/>
        </w:rPr>
        <w:t>y</w:t>
      </w:r>
      <w:r>
        <w:t xml:space="preserve"> - производство клинкера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i,C,y</w:t>
      </w:r>
      <w:r>
        <w:t xml:space="preserve"> - массовая доля i-оксида (CaO, MgO) в клинкере, полученного при кальцинировании карбонатного сырья за период y, доля;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CO2,i</w:t>
      </w:r>
      <w:r>
        <w:t xml:space="preserve"> - коэффициент выбросов для оксида i, полученного из карбонатного сырья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CD,y</w:t>
      </w:r>
      <w:r>
        <w:t xml:space="preserve"> - масса цементной пыли, не возвращенной в обжиговую печь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i,CD,y</w:t>
      </w:r>
      <w:r>
        <w:t xml:space="preserve"> - массовая доля i-оксида (CaO, MgO) в цементной пыли, не возвращенной в обжиговую печь за период y, доля;</w:t>
      </w:r>
    </w:p>
    <w:p w:rsidR="00276353" w:rsidRDefault="00276353">
      <w:pPr>
        <w:pStyle w:val="EcoNormal"/>
        <w:ind w:firstLine="540"/>
        <w:jc w:val="both"/>
      </w:pPr>
      <w:r>
        <w:t>RMC</w:t>
      </w:r>
      <w:r>
        <w:rPr>
          <w:vertAlign w:val="subscript"/>
        </w:rPr>
        <w:t>k,y</w:t>
      </w:r>
      <w:r>
        <w:t xml:space="preserve"> - расход углеродсодержащего нетопливного сырьевого материала k,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C,k,y</w:t>
      </w:r>
      <w:r>
        <w:t xml:space="preserve"> - содержание углерода в составе нетопливного сырьевого материала k, доля;</w:t>
      </w:r>
    </w:p>
    <w:p w:rsidR="00276353" w:rsidRDefault="00276353">
      <w:pPr>
        <w:pStyle w:val="EcoNormal"/>
        <w:ind w:firstLine="540"/>
        <w:jc w:val="both"/>
      </w:pPr>
      <w:r>
        <w:t>3,664 - коэффициент перевода, т CO</w:t>
      </w:r>
      <w:r>
        <w:rPr>
          <w:vertAlign w:val="subscript"/>
        </w:rPr>
        <w:t>2</w:t>
      </w:r>
      <w:r>
        <w:t>/т C;</w:t>
      </w:r>
    </w:p>
    <w:p w:rsidR="00276353" w:rsidRDefault="00276353">
      <w:pPr>
        <w:pStyle w:val="EcoNormal"/>
        <w:ind w:firstLine="540"/>
        <w:jc w:val="both"/>
      </w:pPr>
      <w:r>
        <w:t>i - оксиды (CaO, MgO) в клинкере и цементной пыли;</w:t>
      </w:r>
    </w:p>
    <w:p w:rsidR="00276353" w:rsidRDefault="00276353">
      <w:pPr>
        <w:pStyle w:val="EcoNormal"/>
        <w:ind w:firstLine="540"/>
        <w:jc w:val="both"/>
      </w:pPr>
      <w:r>
        <w:t>n - количество видов оксидов (CaO, MgO) в клинкере и цементной пыли;</w:t>
      </w:r>
    </w:p>
    <w:p w:rsidR="00276353" w:rsidRDefault="00276353">
      <w:pPr>
        <w:pStyle w:val="EcoNormal"/>
        <w:ind w:firstLine="540"/>
        <w:jc w:val="both"/>
      </w:pPr>
      <w:r>
        <w:t>k - вид углеродсодержащего нетопливного сырьевого материала, подаваемого в обжиговую печь (кероген, зольная пыль и другие);</w:t>
      </w:r>
    </w:p>
    <w:p w:rsidR="00276353" w:rsidRDefault="00276353">
      <w:pPr>
        <w:pStyle w:val="EcoNormal"/>
        <w:ind w:firstLine="540"/>
        <w:jc w:val="both"/>
      </w:pPr>
      <w:r>
        <w:t>m - количество видов карбонатов, подаваемых в обжиговую печь.</w:t>
      </w:r>
    </w:p>
    <w:p w:rsidR="00276353" w:rsidRDefault="00276353">
      <w:pPr>
        <w:pStyle w:val="EcoNormal"/>
        <w:ind w:firstLine="540"/>
        <w:jc w:val="both"/>
      </w:pPr>
      <w:r>
        <w:t>6.6.2. Производство клинкера (CP</w:t>
      </w:r>
      <w:r>
        <w:rPr>
          <w:vertAlign w:val="subscript"/>
        </w:rPr>
        <w:t>y</w:t>
      </w:r>
      <w:r>
        <w:t>) принимается по фактическим данным организации за отчетный период. Массовое содержание CaO и MgO в клинкере, полученного при кальцинирования карбонатного сырья (W</w:t>
      </w:r>
      <w:r>
        <w:rPr>
          <w:vertAlign w:val="subscript"/>
        </w:rPr>
        <w:t>i,C,y</w:t>
      </w:r>
      <w:r>
        <w:t>) определяется по результатам лабораторных измерений содержания соответствующих оксидов в клинкере за отчетный период за вычетом доли оксидов, поступающих из некарбонатного сырья и содержащихся в не кальцинированных карбонатах в клинкере. Если некарбонатные источники CaO и MgO не применяются при производстве клинкера и лабораторные измерения содержания не кальцинированных карбонатов в клинкере на проводятся, значение (W</w:t>
      </w:r>
      <w:r>
        <w:rPr>
          <w:vertAlign w:val="subscript"/>
        </w:rPr>
        <w:t>i,C,y</w:t>
      </w:r>
      <w:r>
        <w:t>) принимается равным содержанию соответствующих оксидов в клинкере. Значение коэффициента выбросов для i-оксида (EF</w:t>
      </w:r>
      <w:r>
        <w:rPr>
          <w:vertAlign w:val="subscript"/>
        </w:rPr>
        <w:t>i</w:t>
      </w:r>
      <w:r>
        <w:t>) принимается по таблице 6.2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6.6.3. Масса цементной пыли, не возвращенной в обжиговую печь за отчетный период (M</w:t>
      </w:r>
      <w:r>
        <w:rPr>
          <w:vertAlign w:val="subscript"/>
        </w:rPr>
        <w:t>CD,y</w:t>
      </w:r>
      <w:r>
        <w:t>), оценивается организациями на основе результатов измерений или расчетов. Массовое содержание CaO и MgO в цементной пыли, не возвращенной в обжиговую печь за отчетный период (W</w:t>
      </w:r>
      <w:r>
        <w:rPr>
          <w:vertAlign w:val="subscript"/>
        </w:rPr>
        <w:t>i,CD,y</w:t>
      </w:r>
      <w:r>
        <w:t>), определяется по результатам лабораторных измерений содержания соответствующих оксидов в цементной пыли за отчетный период за вычетом доли оксидов, поступающих из некарбонатного сырья и содержащихся в не кальцинированных карбонатах цементной пыли. Значение массовой доли CaO и MgO в цементной пыли (W</w:t>
      </w:r>
      <w:r>
        <w:rPr>
          <w:vertAlign w:val="subscript"/>
        </w:rPr>
        <w:t>i,CD,y</w:t>
      </w:r>
      <w:r>
        <w:t>) принимается равным соответствующему значению для клинкера (W</w:t>
      </w:r>
      <w:r>
        <w:rPr>
          <w:vertAlign w:val="subscript"/>
        </w:rPr>
        <w:t>i,C,y</w:t>
      </w:r>
      <w:r>
        <w:t>), в случае, если данных лабораторных измерений отсутствуют. Значение коэффициента выбросов для i-оксида (EF</w:t>
      </w:r>
      <w:r>
        <w:rPr>
          <w:vertAlign w:val="subscript"/>
        </w:rPr>
        <w:t>i</w:t>
      </w:r>
      <w:r>
        <w:t>) принимается по таблице 6.2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 xml:space="preserve">6.6.4. При использовании в обжиговых печах углеродсодержащих нетопливных сырьевых материалов, за исключением карбонатов, организации определяют расход таких материалов за </w:t>
      </w:r>
      <w:r>
        <w:lastRenderedPageBreak/>
        <w:t>отчетный период (RMC</w:t>
      </w:r>
      <w:r>
        <w:rPr>
          <w:vertAlign w:val="subscript"/>
        </w:rPr>
        <w:t>k,y</w:t>
      </w:r>
      <w:r>
        <w:t>) по результатам фактических измерений (взвешивания), а содержание углерода в них за отчетный период (W</w:t>
      </w:r>
      <w:r>
        <w:rPr>
          <w:vertAlign w:val="subscript"/>
        </w:rPr>
        <w:t>C,k,y</w:t>
      </w:r>
      <w:r>
        <w:t>) принимается по результатам испытаний или справочным данным.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34" w:name="P1269"/>
      <w:bookmarkEnd w:id="34"/>
      <w:r>
        <w:t>Таблица 6.1 - Коэффициенты выбросов CO</w:t>
      </w:r>
      <w:r>
        <w:rPr>
          <w:vertAlign w:val="subscript"/>
        </w:rPr>
        <w:t>2</w:t>
      </w:r>
      <w:r>
        <w:t xml:space="preserve"> для некоторых карбонатов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60"/>
        <w:gridCol w:w="4920"/>
      </w:tblGrid>
      <w:tr w:rsidR="00276353">
        <w:tc>
          <w:tcPr>
            <w:tcW w:w="48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Химическая формула карбоната</w:t>
            </w:r>
          </w:p>
        </w:tc>
        <w:tc>
          <w:tcPr>
            <w:tcW w:w="492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Коэффициент выбросов (EF</w:t>
            </w:r>
            <w:r>
              <w:rPr>
                <w:vertAlign w:val="subscript"/>
              </w:rPr>
              <w:t>i</w:t>
            </w:r>
            <w:r>
              <w:t>), т CO</w:t>
            </w:r>
            <w:r>
              <w:rPr>
                <w:vertAlign w:val="subscript"/>
              </w:rPr>
              <w:t>2</w:t>
            </w:r>
            <w:r>
              <w:t>/т</w:t>
            </w:r>
          </w:p>
        </w:tc>
      </w:tr>
      <w:tr w:rsidR="00276353">
        <w:tc>
          <w:tcPr>
            <w:tcW w:w="48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CaCO</w:t>
            </w:r>
            <w:r>
              <w:rPr>
                <w:vertAlign w:val="subscript"/>
              </w:rPr>
              <w:t>3</w:t>
            </w:r>
          </w:p>
        </w:tc>
        <w:tc>
          <w:tcPr>
            <w:tcW w:w="492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0,440</w:t>
            </w:r>
          </w:p>
        </w:tc>
      </w:tr>
      <w:tr w:rsidR="00276353">
        <w:tc>
          <w:tcPr>
            <w:tcW w:w="48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MgCO</w:t>
            </w:r>
            <w:r>
              <w:rPr>
                <w:vertAlign w:val="subscript"/>
              </w:rPr>
              <w:t>3</w:t>
            </w:r>
          </w:p>
        </w:tc>
        <w:tc>
          <w:tcPr>
            <w:tcW w:w="492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0,522</w:t>
            </w:r>
          </w:p>
        </w:tc>
      </w:tr>
      <w:tr w:rsidR="00276353">
        <w:tc>
          <w:tcPr>
            <w:tcW w:w="48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CaMg(CO</w:t>
            </w:r>
            <w:r>
              <w:rPr>
                <w:vertAlign w:val="subscript"/>
              </w:rPr>
              <w:t>3</w:t>
            </w:r>
            <w:r>
              <w:t>)</w:t>
            </w:r>
            <w:r>
              <w:rPr>
                <w:vertAlign w:val="subscript"/>
              </w:rPr>
              <w:t>2</w:t>
            </w:r>
          </w:p>
        </w:tc>
        <w:tc>
          <w:tcPr>
            <w:tcW w:w="492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0,477</w:t>
            </w:r>
          </w:p>
        </w:tc>
      </w:tr>
      <w:tr w:rsidR="00276353">
        <w:tc>
          <w:tcPr>
            <w:tcW w:w="48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FeCO</w:t>
            </w:r>
            <w:r>
              <w:rPr>
                <w:vertAlign w:val="subscript"/>
              </w:rPr>
              <w:t>3</w:t>
            </w:r>
          </w:p>
        </w:tc>
        <w:tc>
          <w:tcPr>
            <w:tcW w:w="492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0,380</w:t>
            </w:r>
          </w:p>
        </w:tc>
      </w:tr>
    </w:tbl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35" w:name="P1282"/>
      <w:bookmarkEnd w:id="35"/>
      <w:r>
        <w:t>Таблица 6.2 - Коэффициенты выбросов CO</w:t>
      </w:r>
      <w:r>
        <w:rPr>
          <w:vertAlign w:val="subscript"/>
        </w:rPr>
        <w:t>2</w:t>
      </w:r>
      <w:r>
        <w:t xml:space="preserve"> для некоторых оксидов, полученных из карбонатного сырья</w:t>
      </w:r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860"/>
        <w:gridCol w:w="4800"/>
      </w:tblGrid>
      <w:tr w:rsidR="00276353">
        <w:tc>
          <w:tcPr>
            <w:tcW w:w="48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Химическая формула оксида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Коэффициент выбросов (EF</w:t>
            </w:r>
            <w:r>
              <w:rPr>
                <w:vertAlign w:val="subscript"/>
              </w:rPr>
              <w:t>j</w:t>
            </w:r>
            <w:r>
              <w:t>), т CO</w:t>
            </w:r>
            <w:r>
              <w:rPr>
                <w:vertAlign w:val="subscript"/>
              </w:rPr>
              <w:t>2</w:t>
            </w:r>
            <w:r>
              <w:t>/т</w:t>
            </w:r>
          </w:p>
        </w:tc>
      </w:tr>
      <w:tr w:rsidR="00276353">
        <w:tc>
          <w:tcPr>
            <w:tcW w:w="48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CaO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0,785</w:t>
            </w:r>
          </w:p>
        </w:tc>
      </w:tr>
      <w:tr w:rsidR="00276353">
        <w:tc>
          <w:tcPr>
            <w:tcW w:w="486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MgO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1,092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7. Производство извести</w:t>
      </w:r>
    </w:p>
    <w:p w:rsidR="00276353" w:rsidRDefault="00276353">
      <w:pPr>
        <w:pStyle w:val="EcoNormal"/>
        <w:ind w:firstLine="540"/>
        <w:jc w:val="both"/>
      </w:pPr>
      <w:r>
        <w:t>7.1.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>, образующиеся при производстве извести, обжиге известняка, доломита и магнезита в результате кальцинации (высокотемпературного разложения) карбонатного сырья (CaCO</w:t>
      </w:r>
      <w:r>
        <w:rPr>
          <w:vertAlign w:val="subscript"/>
        </w:rPr>
        <w:t>3</w:t>
      </w:r>
      <w:r>
        <w:t>, MgCO</w:t>
      </w:r>
      <w:r>
        <w:rPr>
          <w:vertAlign w:val="subscript"/>
        </w:rPr>
        <w:t>3</w:t>
      </w:r>
      <w:r>
        <w:t>, CaMg(CO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) с получением извести всех типов, включая гашенную (гидратированную) известь.</w:t>
      </w:r>
    </w:p>
    <w:p w:rsidR="00276353" w:rsidRDefault="00276353">
      <w:pPr>
        <w:pStyle w:val="EcoNormal"/>
        <w:ind w:firstLine="540"/>
        <w:jc w:val="both"/>
      </w:pPr>
      <w:r>
        <w:t>7.2. В данную категорию источников парниковых газов не включаются выбросы CO</w:t>
      </w:r>
      <w:r>
        <w:rPr>
          <w:vertAlign w:val="subscript"/>
        </w:rPr>
        <w:t>2</w:t>
      </w:r>
      <w:r>
        <w:t xml:space="preserve"> от сжигания топлива в печах обжига при производстве извести и других стационарных источников выбросов. Выбросы от стационарного сжигания топлива определяются в соответствии с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В тех случаях, когда производство извести входит в состав предприятия черной металлургии, объем выбросов CO</w:t>
      </w:r>
      <w:r>
        <w:rPr>
          <w:vertAlign w:val="subscript"/>
        </w:rPr>
        <w:t>2</w:t>
      </w:r>
      <w:r>
        <w:t xml:space="preserve"> от производства извести может определяться в совокупности с выбросами CO</w:t>
      </w:r>
      <w:r>
        <w:rPr>
          <w:vertAlign w:val="subscript"/>
        </w:rPr>
        <w:t>2</w:t>
      </w:r>
      <w:r>
        <w:t xml:space="preserve"> от других производств и источников металлургического предприятия в порядке, предусмотренном в разделе "Черная металлургия"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7.3. Количественное определение выбросов CO</w:t>
      </w:r>
      <w:r>
        <w:rPr>
          <w:vertAlign w:val="subscript"/>
        </w:rPr>
        <w:t>2</w:t>
      </w:r>
      <w:r>
        <w:t xml:space="preserve"> от производства извести выполняется для отдельных обжиговых печей, технологий производства извести или по организации в целом одним из следующих методов:</w:t>
      </w:r>
    </w:p>
    <w:p w:rsidR="00276353" w:rsidRDefault="00276353">
      <w:pPr>
        <w:pStyle w:val="EcoNormal"/>
        <w:ind w:firstLine="540"/>
        <w:jc w:val="both"/>
      </w:pPr>
      <w:r>
        <w:t>расчет выбросов CO</w:t>
      </w:r>
      <w:r>
        <w:rPr>
          <w:vertAlign w:val="subscript"/>
        </w:rPr>
        <w:t>2</w:t>
      </w:r>
      <w:r>
        <w:t xml:space="preserve"> на основе данных о расходе карбонатного сырья;</w:t>
      </w:r>
    </w:p>
    <w:p w:rsidR="00276353" w:rsidRDefault="00276353">
      <w:pPr>
        <w:pStyle w:val="EcoNormal"/>
        <w:ind w:firstLine="540"/>
        <w:jc w:val="both"/>
      </w:pPr>
      <w:r>
        <w:t>расчет выбросов CO</w:t>
      </w:r>
      <w:r>
        <w:rPr>
          <w:vertAlign w:val="subscript"/>
        </w:rPr>
        <w:t>2</w:t>
      </w:r>
      <w:r>
        <w:t xml:space="preserve"> на основе данных о производстве извести.</w:t>
      </w:r>
    </w:p>
    <w:p w:rsidR="00276353" w:rsidRDefault="00276353">
      <w:pPr>
        <w:pStyle w:val="EcoNormal"/>
        <w:ind w:firstLine="540"/>
        <w:jc w:val="both"/>
      </w:pPr>
      <w:r>
        <w:t>Выбор метода количественного определения выбросов осуществляется организациями исходя из доступности исходных данных для выполнения расчетов по формулам (7.1, 7.2) и обеспечения наилучшей точности результатов.</w:t>
      </w:r>
    </w:p>
    <w:p w:rsidR="00276353" w:rsidRDefault="00276353">
      <w:pPr>
        <w:pStyle w:val="EcoNormal"/>
        <w:ind w:firstLine="540"/>
        <w:jc w:val="both"/>
      </w:pPr>
      <w:r>
        <w:t>7.4. Расчет выбросов CO</w:t>
      </w:r>
      <w:r>
        <w:rPr>
          <w:vertAlign w:val="subscript"/>
        </w:rPr>
        <w:t>2</w:t>
      </w:r>
      <w:r>
        <w:t xml:space="preserve"> на основе данных о расходе карбонатного сырья</w:t>
      </w:r>
    </w:p>
    <w:p w:rsidR="00276353" w:rsidRDefault="00276353">
      <w:pPr>
        <w:pStyle w:val="EcoNormal"/>
        <w:ind w:firstLine="540"/>
        <w:jc w:val="both"/>
      </w:pPr>
      <w:r>
        <w:t>7.4.1. Расчет выбросов выполняется по формуле (7.1):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36" w:name="P1302"/>
      <w:bookmarkEnd w:id="36"/>
      <w:r w:rsidRPr="008C3C46">
        <w:rPr>
          <w:position w:val="-30"/>
        </w:rPr>
        <w:pict>
          <v:shape id="_x0000_i1059" style="width:393pt;height:38.25pt" coordsize="" o:spt="100" adj="0,,0" path="" filled="f" stroked="f">
            <v:stroke joinstyle="miter"/>
            <v:imagedata r:id="R59d471f5fae04b75" o:title="base_1_190838_94"/>
            <v:formulas/>
            <v:path o:connecttype="segments"/>
          </v:shape>
        </w:pict>
      </w:r>
      <w:r>
        <w:t>, (7.1)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извести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j,y</w:t>
      </w:r>
      <w:r>
        <w:t xml:space="preserve"> - масса карбоната j, израсходованного в обжиговой печи за период y, т;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</w:t>
      </w:r>
      <w:r>
        <w:t xml:space="preserve"> - коэффициент выбросов для карбоната j,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F</w:t>
      </w:r>
      <w:r>
        <w:rPr>
          <w:vertAlign w:val="subscript"/>
        </w:rPr>
        <w:t>j,y</w:t>
      </w:r>
      <w:r>
        <w:t xml:space="preserve"> - степень кальцинирования карбоната j за период y, доля;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LD,y</w:t>
      </w:r>
      <w:r>
        <w:t xml:space="preserve"> - масса известковой пыли, образованной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j,LD,y</w:t>
      </w:r>
      <w:r>
        <w:t xml:space="preserve"> - массовая доля исходного карбоната j в составе известковой пыли за период y, доля;</w:t>
      </w:r>
    </w:p>
    <w:p w:rsidR="00276353" w:rsidRDefault="00276353">
      <w:pPr>
        <w:pStyle w:val="EcoNormal"/>
        <w:ind w:firstLine="540"/>
        <w:jc w:val="both"/>
      </w:pPr>
      <w:r>
        <w:t>F</w:t>
      </w:r>
      <w:r>
        <w:rPr>
          <w:vertAlign w:val="subscript"/>
        </w:rPr>
        <w:t>LD,y</w:t>
      </w:r>
      <w:r>
        <w:t xml:space="preserve"> - степень кальцинирования известковой пыли, доля;</w:t>
      </w:r>
    </w:p>
    <w:p w:rsidR="00276353" w:rsidRDefault="00276353">
      <w:pPr>
        <w:pStyle w:val="EcoNormal"/>
        <w:ind w:firstLine="540"/>
        <w:jc w:val="both"/>
      </w:pPr>
      <w:r>
        <w:t>j - вид карбоната, подаваемого в обжиговую печь (кальцит, магнезит и другие);</w:t>
      </w:r>
    </w:p>
    <w:p w:rsidR="00276353" w:rsidRDefault="00276353">
      <w:pPr>
        <w:pStyle w:val="EcoNormal"/>
        <w:ind w:firstLine="540"/>
        <w:jc w:val="both"/>
      </w:pPr>
      <w:r>
        <w:t>n - количество видов карбонатов, подаваемых в обжиговую печь.</w:t>
      </w:r>
    </w:p>
    <w:p w:rsidR="00276353" w:rsidRDefault="00276353">
      <w:pPr>
        <w:pStyle w:val="EcoNormal"/>
        <w:ind w:firstLine="540"/>
        <w:jc w:val="both"/>
      </w:pPr>
      <w:r>
        <w:t>7.4.2. Масса карбоната j, израсходованного в обжиговой печи за отчетный период (M</w:t>
      </w:r>
      <w:r>
        <w:rPr>
          <w:vertAlign w:val="subscript"/>
        </w:rPr>
        <w:t>j,y</w:t>
      </w:r>
      <w:r>
        <w:t>) определяется организациями по результатам измерений (взвешивания) карбонатного сырья за вычетом содержания влаги и примесей (при наличии соответствующих данных). Значение коэффициента выбросов для карбоната j (EF</w:t>
      </w:r>
      <w:r>
        <w:rPr>
          <w:vertAlign w:val="subscript"/>
        </w:rPr>
        <w:t>CO2,j</w:t>
      </w:r>
      <w:r>
        <w:t>) принимается по таблице 6.1 приложения N 2 к методическим указаниям или при отсутствии необходимых данных рассчитывается как стехиометрическое отношение молекулярной массы CO</w:t>
      </w:r>
      <w:r>
        <w:rPr>
          <w:vertAlign w:val="subscript"/>
        </w:rPr>
        <w:t>2</w:t>
      </w:r>
      <w:r>
        <w:t xml:space="preserve"> к молекулярной массе карбоната. Степень кальцинирования карбоната j (F</w:t>
      </w:r>
      <w:r>
        <w:rPr>
          <w:vertAlign w:val="subscript"/>
        </w:rPr>
        <w:t>j,y</w:t>
      </w:r>
      <w:r>
        <w:t>) определяется на основе фактических данных измерений содержания карбонатов в извести отнесенных к общему количеству, израсходованных карбонатов за отчетный период, выраженных в тоннах, а при отсутствии фактических данных принимается для всего карбонатного сырья равным 1,0 (или 100%).</w:t>
      </w:r>
    </w:p>
    <w:p w:rsidR="00276353" w:rsidRDefault="00276353">
      <w:pPr>
        <w:pStyle w:val="EcoNormal"/>
        <w:ind w:firstLine="540"/>
        <w:jc w:val="both"/>
      </w:pPr>
      <w:r>
        <w:t>7.4.3. Поправка (уменьшение) количества выбросов CO</w:t>
      </w:r>
      <w:r>
        <w:rPr>
          <w:vertAlign w:val="subscript"/>
        </w:rPr>
        <w:t>2</w:t>
      </w:r>
      <w:r>
        <w:t xml:space="preserve"> от производства извести, связанная с неполным кальцинированием карбонатов удаленных с известковой пылью и другими сопутствующими продуктами и отходами производства, осуществляется организациями в случае, если в организации имеются фактические данные о степени кальцинировании карбонатов в составе известковой пыли и других сопутствующих отходах. В противном случае, степень кальцинирования </w:t>
      </w:r>
      <w:r>
        <w:lastRenderedPageBreak/>
        <w:t>известковой пыли (F</w:t>
      </w:r>
      <w:r>
        <w:rPr>
          <w:vertAlign w:val="subscript"/>
        </w:rPr>
        <w:t>LD,y</w:t>
      </w:r>
      <w:r>
        <w:t>) принимается равной 1,0 (или 100%), что дает нулевую вычитаемую поправку.</w:t>
      </w:r>
    </w:p>
    <w:p w:rsidR="00276353" w:rsidRDefault="00276353">
      <w:pPr>
        <w:pStyle w:val="EcoNormal"/>
        <w:ind w:firstLine="540"/>
        <w:jc w:val="both"/>
      </w:pPr>
      <w:r>
        <w:t>7.4.4. Масса известковой пыли, образованной при производстве извести за отчетный период (M</w:t>
      </w:r>
      <w:r>
        <w:rPr>
          <w:vertAlign w:val="subscript"/>
        </w:rPr>
        <w:t>LD,y</w:t>
      </w:r>
      <w:r>
        <w:t>), оценивается организациями на основе результатов измерений или расчетов. Массовая доля исходного карбоната j в составе известковой пыли, не возвращенной в обжиговую печь (W</w:t>
      </w:r>
      <w:r>
        <w:rPr>
          <w:vertAlign w:val="subscript"/>
        </w:rPr>
        <w:t>j,LD,y</w:t>
      </w:r>
      <w:r>
        <w:t>), принимается равной доли соответствующего карбоната j в составе сырья, израсходованного в обжиговой печи за отчетный период. Степень кальцинирования известковой пыли, не возвращенной в обжиговую печь (F</w:t>
      </w:r>
      <w:r>
        <w:rPr>
          <w:vertAlign w:val="subscript"/>
        </w:rPr>
        <w:t>LD,y</w:t>
      </w:r>
      <w:r>
        <w:t>), определяется по фактическим данным измерений. Значение коэффициента выбросов для карбоната j (EF</w:t>
      </w:r>
      <w:r>
        <w:rPr>
          <w:vertAlign w:val="subscript"/>
        </w:rPr>
        <w:t>CO2,j</w:t>
      </w:r>
      <w:r>
        <w:t>) принимается по таблице 6.1 приложения N 2 к методическим указаниям или при отсутствии необходимых данных рассчитывается как стехиометрическое отношение молекулярной массы CO</w:t>
      </w:r>
      <w:r>
        <w:rPr>
          <w:vertAlign w:val="subscript"/>
        </w:rPr>
        <w:t>2</w:t>
      </w:r>
      <w:r>
        <w:t xml:space="preserve"> к молекулярной массе карбоната.</w:t>
      </w:r>
    </w:p>
    <w:p w:rsidR="00276353" w:rsidRDefault="00276353">
      <w:pPr>
        <w:pStyle w:val="EcoNormal"/>
        <w:ind w:firstLine="540"/>
        <w:jc w:val="both"/>
      </w:pPr>
      <w:r>
        <w:t>7.5. Расчет выбросов CO</w:t>
      </w:r>
      <w:r>
        <w:rPr>
          <w:vertAlign w:val="subscript"/>
        </w:rPr>
        <w:t>2</w:t>
      </w:r>
      <w:r>
        <w:t xml:space="preserve"> на основе данных о производстве извести</w:t>
      </w:r>
    </w:p>
    <w:p w:rsidR="00276353" w:rsidRDefault="00276353">
      <w:pPr>
        <w:pStyle w:val="EcoNormal"/>
        <w:ind w:firstLine="540"/>
        <w:jc w:val="both"/>
      </w:pPr>
      <w:r>
        <w:t>7.5.1. Расчет выбросов выполняется по формуле (7.2):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37" w:name="P1320"/>
      <w:bookmarkEnd w:id="37"/>
      <w:r w:rsidRPr="008C3C46">
        <w:rPr>
          <w:position w:val="-16"/>
        </w:rPr>
        <w:pict>
          <v:shape id="_x0000_i1060" style="width:358.5pt;height:24.75pt" coordsize="" o:spt="100" adj="0,,0" path="" filled="f" stroked="f">
            <v:stroke joinstyle="miter"/>
            <v:imagedata r:id="R3b7b608e92584b2b" o:title="base_1_190838_95"/>
            <v:formulas/>
            <v:path o:connecttype="segments"/>
          </v:shape>
        </w:pict>
      </w:r>
      <w:r>
        <w:t>, (7.2)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извести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LP</w:t>
      </w:r>
      <w:r>
        <w:rPr>
          <w:vertAlign w:val="subscript"/>
        </w:rPr>
        <w:t>y</w:t>
      </w:r>
      <w:r>
        <w:t xml:space="preserve"> - производство извести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i,L,y</w:t>
      </w:r>
      <w:r>
        <w:t xml:space="preserve"> - массовая доля i-оксида (CaO, MgO) в извести за период y, доля;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CO2,i</w:t>
      </w:r>
      <w:r>
        <w:t xml:space="preserve"> - коэффициент выбросов для оксида i, полученного из карбонатного сырья,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LD,y</w:t>
      </w:r>
      <w:r>
        <w:t xml:space="preserve"> - масса известковой пыли, образованной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i,LD,y</w:t>
      </w:r>
      <w:r>
        <w:t xml:space="preserve"> - массовая доля i-оксида (CaO, MgO) в известковой пыли за период y, доля;</w:t>
      </w:r>
    </w:p>
    <w:p w:rsidR="00276353" w:rsidRDefault="00276353">
      <w:pPr>
        <w:pStyle w:val="EcoNormal"/>
        <w:ind w:firstLine="540"/>
        <w:jc w:val="both"/>
      </w:pPr>
      <w:r>
        <w:t>i - оксиды (CaO, MgO) в извести и известковой пыли;</w:t>
      </w:r>
    </w:p>
    <w:p w:rsidR="00276353" w:rsidRDefault="00276353">
      <w:pPr>
        <w:pStyle w:val="EcoNormal"/>
        <w:ind w:firstLine="540"/>
        <w:jc w:val="both"/>
      </w:pPr>
      <w:r>
        <w:t>n - количество видов оксидов (CaO, MgO) в извести и известковой пыли.</w:t>
      </w:r>
    </w:p>
    <w:p w:rsidR="00276353" w:rsidRDefault="00276353">
      <w:pPr>
        <w:pStyle w:val="EcoNormal"/>
        <w:ind w:firstLine="540"/>
        <w:jc w:val="both"/>
      </w:pPr>
      <w:r>
        <w:t>7.5.2. Производство извести (LP</w:t>
      </w:r>
      <w:r>
        <w:rPr>
          <w:vertAlign w:val="subscript"/>
        </w:rPr>
        <w:t>y</w:t>
      </w:r>
      <w:r>
        <w:t>) принимается по фактическим данным организации за отчетный период. Массовое содержание CaO и MgO в извести, полученных при кальцинирования карбонатного сырья (W</w:t>
      </w:r>
      <w:r>
        <w:rPr>
          <w:vertAlign w:val="subscript"/>
        </w:rPr>
        <w:t>i,L,y</w:t>
      </w:r>
      <w:r>
        <w:t>) определяется по результатам лабораторных измерений содержания соответствующих оксидов в извести за отчетный период за вычетом доли оксидов, поступающих из некарбонатного сырья и содержащихся в не кальцинированных карбонатах извести. Значение коэффициента выбросов для i-оксида (EF</w:t>
      </w:r>
      <w:r>
        <w:rPr>
          <w:vertAlign w:val="subscript"/>
        </w:rPr>
        <w:t>CO2,i</w:t>
      </w:r>
      <w:r>
        <w:t>) принимается по таблице 6.2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7.5.3. Масса известковой пыли, образованной при производстве извести за отчетный период (M</w:t>
      </w:r>
      <w:r>
        <w:rPr>
          <w:vertAlign w:val="subscript"/>
        </w:rPr>
        <w:t>LD,y</w:t>
      </w:r>
      <w:r>
        <w:t>), оценивается организациями на основе результатов измерений или расчетов. Массовое содержание CaO и MgO в известковой пыли, образованной за отчетный период (W</w:t>
      </w:r>
      <w:r>
        <w:rPr>
          <w:vertAlign w:val="subscript"/>
        </w:rPr>
        <w:t>i,LD,y</w:t>
      </w:r>
      <w:r>
        <w:t>), определяется по результатам лабораторных измерений содержания соответствующих оксидов в известковой пыли за отчетный период за вычетом доли оксидов, поступающих из некарбонатного сырья и содержащихся в не кальцинированных карбонатах известковой пыли. Значение коэффициента выбросов для i-оксида (EF</w:t>
      </w:r>
      <w:r>
        <w:rPr>
          <w:vertAlign w:val="subscript"/>
        </w:rPr>
        <w:t>i</w:t>
      </w:r>
      <w:r>
        <w:t>) принимается по таблице 6.2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7.5.4. В расчет выбросов CO</w:t>
      </w:r>
      <w:r>
        <w:rPr>
          <w:vertAlign w:val="subscript"/>
        </w:rPr>
        <w:t>2</w:t>
      </w:r>
      <w:r>
        <w:t xml:space="preserve"> от производства извести по формуле (7.2) должны быть включены другие продукты и отходы производства извести, за исключением известковой пыли, в случае их образования за отчетный период. Расчет выполняется также как для известковой пыли с учетом массы образования материалов и содержанием в них оксидов CaO и MgO, полученных из карбонатного сырья.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8. Производство стекла</w:t>
      </w:r>
    </w:p>
    <w:p w:rsidR="00276353" w:rsidRDefault="00276353">
      <w:pPr>
        <w:pStyle w:val="EcoNormal"/>
        <w:ind w:firstLine="540"/>
        <w:jc w:val="both"/>
      </w:pPr>
      <w:r>
        <w:t>8.1.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при производстве всех типов стекла, включая тарное стекло, листовое стекло, стекловолокно и стеклянной ваты (категория минеральной ваты), возникающие от стекловаренных печей непрерывного или периодического действия в результате высокотемпературного расплавления карбонатов щелочных и щелочноземельных элементов (CaCO</w:t>
      </w:r>
      <w:r>
        <w:rPr>
          <w:vertAlign w:val="subscript"/>
        </w:rPr>
        <w:t>3</w:t>
      </w:r>
      <w:r>
        <w:t>, CaMg(CO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, BaCO</w:t>
      </w:r>
      <w:r>
        <w:rPr>
          <w:vertAlign w:val="subscript"/>
        </w:rPr>
        <w:t>3</w:t>
      </w:r>
      <w:r>
        <w:t>, K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и другие).</w:t>
      </w:r>
    </w:p>
    <w:p w:rsidR="00276353" w:rsidRDefault="00276353">
      <w:pPr>
        <w:pStyle w:val="EcoNormal"/>
        <w:ind w:firstLine="540"/>
        <w:jc w:val="both"/>
      </w:pPr>
      <w:r>
        <w:lastRenderedPageBreak/>
        <w:t>8.2. В данную категорию источников парниковых газов не включаются выбросы CO</w:t>
      </w:r>
      <w:r>
        <w:rPr>
          <w:vertAlign w:val="subscript"/>
        </w:rPr>
        <w:t>2</w:t>
      </w:r>
      <w:r>
        <w:t xml:space="preserve"> от сжигания топлива в стекловаренных печах и других стационарных источниках выбросов, а также окисления углеродсодержащих добавок. Выбросы от стационарного сжигания топлива определяются в соответствии с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8.3. Количественное определение выбросов CO</w:t>
      </w:r>
      <w:r>
        <w:rPr>
          <w:vertAlign w:val="subscript"/>
        </w:rPr>
        <w:t>2</w:t>
      </w:r>
      <w:r>
        <w:t xml:space="preserve"> при производстве стекла осуществляется расчетным методом для отдельных стекловаренных печах или организации в целом по формуле (8.1):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8"/>
        </w:rPr>
        <w:pict>
          <v:shape id="_x0000_i1061" style="width:182.25pt;height:26.25pt" coordsize="" o:spt="100" adj="0,,0" path="" filled="f" stroked="f">
            <v:stroke joinstyle="miter"/>
            <v:imagedata r:id="R055c674e91b847af" o:title="base_1_190838_96"/>
            <v:formulas/>
            <v:path o:connecttype="segments"/>
          </v:shape>
        </w:pict>
      </w:r>
      <w:r>
        <w:t>, (8.1)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стекла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j,y</w:t>
      </w:r>
      <w:r>
        <w:t xml:space="preserve"> - масса карбоната j, израсходованного в стекловаренных печах за период y, т;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j</w:t>
      </w:r>
      <w:r>
        <w:t xml:space="preserve"> - коэффициент выбросов для карбоната j,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F</w:t>
      </w:r>
      <w:r>
        <w:rPr>
          <w:vertAlign w:val="subscript"/>
        </w:rPr>
        <w:t>j,y</w:t>
      </w:r>
      <w:r>
        <w:t xml:space="preserve"> - степень кальцинирования карбоната j за период y, доля;</w:t>
      </w:r>
    </w:p>
    <w:p w:rsidR="00276353" w:rsidRDefault="00276353">
      <w:pPr>
        <w:pStyle w:val="EcoNormal"/>
        <w:ind w:firstLine="540"/>
        <w:jc w:val="both"/>
      </w:pPr>
      <w:r>
        <w:t>j - вид карбоната, подаваемого в обжиговую печь (CaCO</w:t>
      </w:r>
      <w:r>
        <w:rPr>
          <w:vertAlign w:val="subscript"/>
        </w:rPr>
        <w:t>3</w:t>
      </w:r>
      <w:r>
        <w:t>, CaMg(CO</w:t>
      </w:r>
      <w:r>
        <w:rPr>
          <w:vertAlign w:val="subscript"/>
        </w:rPr>
        <w:t>3</w:t>
      </w:r>
      <w:r>
        <w:t>)</w:t>
      </w:r>
      <w:r>
        <w:rPr>
          <w:vertAlign w:val="subscript"/>
        </w:rPr>
        <w:t>2</w:t>
      </w:r>
      <w:r>
        <w:t>,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 xml:space="preserve"> и другие);</w:t>
      </w:r>
    </w:p>
    <w:p w:rsidR="00276353" w:rsidRDefault="00276353">
      <w:pPr>
        <w:pStyle w:val="EcoNormal"/>
        <w:ind w:firstLine="540"/>
        <w:jc w:val="both"/>
      </w:pPr>
      <w:r>
        <w:t>n - количество видов карбонатов, подаваемых в стекловаренные печи.</w:t>
      </w:r>
    </w:p>
    <w:p w:rsidR="00276353" w:rsidRDefault="00276353">
      <w:pPr>
        <w:pStyle w:val="EcoNormal"/>
        <w:ind w:firstLine="540"/>
        <w:jc w:val="both"/>
      </w:pPr>
      <w:r>
        <w:t>8.4. Масса карбоната j, израсходованного для производства стекла (M</w:t>
      </w:r>
      <w:r>
        <w:rPr>
          <w:vertAlign w:val="subscript"/>
        </w:rPr>
        <w:t>j,y</w:t>
      </w:r>
      <w:r>
        <w:t>), определяется по фактическим данным организации за отчетный период за вычетом содержания влаги и примесей (при наличии соответствующих данных). При определении расхода карбонатного сырья не учитываются карбонатные материалы, произведенные методом карбонизации гидроксидов.</w:t>
      </w:r>
    </w:p>
    <w:p w:rsidR="00276353" w:rsidRDefault="00276353">
      <w:pPr>
        <w:pStyle w:val="EcoNormal"/>
        <w:ind w:firstLine="540"/>
        <w:jc w:val="both"/>
      </w:pPr>
      <w:r>
        <w:t>8.5. Значение коэффициента выбросов для карбоната j (EF</w:t>
      </w:r>
      <w:r>
        <w:rPr>
          <w:vertAlign w:val="subscript"/>
        </w:rPr>
        <w:t>j</w:t>
      </w:r>
      <w:r>
        <w:t>) принимается по таблице 6.1 и 8.1 приложения N 2 к методическим указаниям или при отсутствии необходимых данных рассчитывается как стехиометрическое отношение молекулярной массы CO</w:t>
      </w:r>
      <w:r>
        <w:rPr>
          <w:vertAlign w:val="subscript"/>
        </w:rPr>
        <w:t>2</w:t>
      </w:r>
      <w:r>
        <w:t xml:space="preserve"> к молекулярной массе карбоната.</w:t>
      </w:r>
    </w:p>
    <w:p w:rsidR="00276353" w:rsidRDefault="00276353">
      <w:pPr>
        <w:pStyle w:val="EcoNormal"/>
        <w:ind w:firstLine="540"/>
        <w:jc w:val="both"/>
      </w:pPr>
      <w:r>
        <w:t>8.6. Степень кальцинирования карбоната j (F</w:t>
      </w:r>
      <w:r>
        <w:rPr>
          <w:vertAlign w:val="subscript"/>
        </w:rPr>
        <w:t>j,y</w:t>
      </w:r>
      <w:r>
        <w:t>) определяется на основе фактических данных измерений содержания карбонатов в стекле отнесенных к общему количеству, израсходованных карбонатов за отчетный период, выраженных в тоннах, а при отсутствии фактических данных принимается для всего карбонатного сырья равным 1,0 (или 100%).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38" w:name="P1353"/>
      <w:bookmarkEnd w:id="38"/>
      <w:r>
        <w:t>Таблица 8.1 - Коэффициенты выбросов CO</w:t>
      </w:r>
      <w:r>
        <w:rPr>
          <w:vertAlign w:val="subscript"/>
        </w:rPr>
        <w:t>2</w:t>
      </w:r>
      <w:r>
        <w:t xml:space="preserve"> для некоторых карбонатов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740"/>
        <w:gridCol w:w="5040"/>
      </w:tblGrid>
      <w:tr w:rsidR="00276353">
        <w:tc>
          <w:tcPr>
            <w:tcW w:w="47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Химическая формула карбоната</w:t>
            </w:r>
          </w:p>
        </w:tc>
        <w:tc>
          <w:tcPr>
            <w:tcW w:w="50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Коэффициент выбросов (EF</w:t>
            </w:r>
            <w:r>
              <w:rPr>
                <w:vertAlign w:val="subscript"/>
              </w:rPr>
              <w:t>j</w:t>
            </w:r>
            <w:r>
              <w:t>), т CO</w:t>
            </w:r>
            <w:r>
              <w:rPr>
                <w:vertAlign w:val="subscript"/>
              </w:rPr>
              <w:t>2</w:t>
            </w:r>
            <w:r>
              <w:t>/т</w:t>
            </w:r>
          </w:p>
        </w:tc>
      </w:tr>
      <w:tr w:rsidR="00276353">
        <w:tc>
          <w:tcPr>
            <w:tcW w:w="47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Na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</w:p>
        </w:tc>
        <w:tc>
          <w:tcPr>
            <w:tcW w:w="50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0,415</w:t>
            </w:r>
          </w:p>
        </w:tc>
      </w:tr>
      <w:tr w:rsidR="00276353">
        <w:tc>
          <w:tcPr>
            <w:tcW w:w="47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NaHCO</w:t>
            </w:r>
            <w:r>
              <w:rPr>
                <w:vertAlign w:val="subscript"/>
              </w:rPr>
              <w:t>3</w:t>
            </w:r>
          </w:p>
        </w:tc>
        <w:tc>
          <w:tcPr>
            <w:tcW w:w="50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0,524</w:t>
            </w:r>
          </w:p>
        </w:tc>
      </w:tr>
      <w:tr w:rsidR="00276353">
        <w:tc>
          <w:tcPr>
            <w:tcW w:w="47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BaCO</w:t>
            </w:r>
            <w:r>
              <w:rPr>
                <w:vertAlign w:val="subscript"/>
              </w:rPr>
              <w:t>3</w:t>
            </w:r>
          </w:p>
        </w:tc>
        <w:tc>
          <w:tcPr>
            <w:tcW w:w="50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0,223</w:t>
            </w:r>
          </w:p>
        </w:tc>
      </w:tr>
      <w:tr w:rsidR="00276353">
        <w:tc>
          <w:tcPr>
            <w:tcW w:w="47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K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</w:p>
        </w:tc>
        <w:tc>
          <w:tcPr>
            <w:tcW w:w="50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0,318</w:t>
            </w:r>
          </w:p>
        </w:tc>
      </w:tr>
      <w:tr w:rsidR="00276353">
        <w:tc>
          <w:tcPr>
            <w:tcW w:w="47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Li</w:t>
            </w:r>
            <w:r>
              <w:rPr>
                <w:vertAlign w:val="subscript"/>
              </w:rPr>
              <w:t>2</w:t>
            </w:r>
            <w:r>
              <w:t>CO</w:t>
            </w:r>
            <w:r>
              <w:rPr>
                <w:vertAlign w:val="subscript"/>
              </w:rPr>
              <w:t>3</w:t>
            </w:r>
          </w:p>
        </w:tc>
        <w:tc>
          <w:tcPr>
            <w:tcW w:w="50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0,596</w:t>
            </w:r>
          </w:p>
        </w:tc>
      </w:tr>
      <w:tr w:rsidR="00276353">
        <w:tc>
          <w:tcPr>
            <w:tcW w:w="47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SrCO</w:t>
            </w:r>
            <w:r>
              <w:rPr>
                <w:vertAlign w:val="subscript"/>
              </w:rPr>
              <w:t>3</w:t>
            </w:r>
          </w:p>
        </w:tc>
        <w:tc>
          <w:tcPr>
            <w:tcW w:w="504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0,284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9. Производство керамических изделий</w:t>
      </w:r>
    </w:p>
    <w:p w:rsidR="00276353" w:rsidRDefault="00276353">
      <w:pPr>
        <w:pStyle w:val="EcoNormal"/>
        <w:ind w:firstLine="540"/>
        <w:jc w:val="both"/>
      </w:pPr>
      <w:r>
        <w:t>9.1.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при производстве кирпичей, кровельной черепицы, глазурованных керамических труб, огнеупорных и керамзитовых изделий, напольной и стеновой плитки, столовых и декоративных предметов (бытовая керамика), керамической сантехники, технической керамики и неорганических абразивных материалов со связующим. Выбросы при производстве керамических изделий происходят в результате кальцинации карбонатов глины, а также добавок (использование известняка в качестве флюса). Большая часть керамической продукции изготавливается из одного или нескольких типов глины (например, огнеупорная глина и комовая глина).</w:t>
      </w:r>
    </w:p>
    <w:p w:rsidR="00276353" w:rsidRDefault="00276353">
      <w:pPr>
        <w:pStyle w:val="EcoNormal"/>
        <w:ind w:firstLine="540"/>
        <w:jc w:val="both"/>
      </w:pPr>
      <w:r>
        <w:t>9.2. В данную категорию источников парниковых газов не включаются выбросы CO</w:t>
      </w:r>
      <w:r>
        <w:rPr>
          <w:vertAlign w:val="subscript"/>
        </w:rPr>
        <w:t>2</w:t>
      </w:r>
      <w:r>
        <w:t xml:space="preserve"> от сжигания топлива в печах обжига и других стационарных источников выбросов. Выбросы от стационарного сжигания топлива определяются в соответствии с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9.3. Количественное определение выбросов CO</w:t>
      </w:r>
      <w:r>
        <w:rPr>
          <w:vertAlign w:val="subscript"/>
        </w:rPr>
        <w:t>2</w:t>
      </w:r>
      <w:r>
        <w:t xml:space="preserve"> от производства керамических изделий выполняется по формуле (9.1):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8"/>
        </w:rPr>
        <w:pict>
          <v:shape id="_x0000_i1062" style="width:222pt;height:26.25pt" coordsize="" o:spt="100" adj="0,,0" path="" filled="f" stroked="f">
            <v:stroke joinstyle="miter"/>
            <v:imagedata r:id="R5d509efa36a647ef" o:title="base_1_190838_97"/>
            <v:formulas/>
            <v:path o:connecttype="segments"/>
          </v:shape>
        </w:pict>
      </w:r>
      <w:r>
        <w:t>, (9.1)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керамических изделий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j,y</w:t>
      </w:r>
      <w:r>
        <w:t xml:space="preserve"> - расход минерального сырья, содержащего карбонат j, загруженное в обжиговую печь за период y, т;</w:t>
      </w:r>
    </w:p>
    <w:p w:rsidR="00276353" w:rsidRDefault="00276353">
      <w:pPr>
        <w:pStyle w:val="EcoNormal"/>
        <w:ind w:firstLine="540"/>
        <w:jc w:val="both"/>
      </w:pPr>
      <w:r>
        <w:t>MF</w:t>
      </w:r>
      <w:r>
        <w:rPr>
          <w:vertAlign w:val="subscript"/>
        </w:rPr>
        <w:t>j,y</w:t>
      </w:r>
      <w:r>
        <w:t xml:space="preserve"> - содержание карбоната j в минеральном сырье, доля;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</w:t>
      </w:r>
      <w:r>
        <w:t xml:space="preserve"> - коэффициент выбросов для карбоната j,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F</w:t>
      </w:r>
      <w:r>
        <w:rPr>
          <w:vertAlign w:val="subscript"/>
        </w:rPr>
        <w:t>j,y</w:t>
      </w:r>
      <w:r>
        <w:t xml:space="preserve"> - степень кальцинирования карбоната j за период y, доля;</w:t>
      </w:r>
    </w:p>
    <w:p w:rsidR="00276353" w:rsidRDefault="00276353">
      <w:pPr>
        <w:pStyle w:val="EcoNormal"/>
        <w:ind w:firstLine="540"/>
        <w:jc w:val="both"/>
      </w:pPr>
      <w:r>
        <w:t>j - вид карбоната, подаваемого с минеральным сырьем в обжиговую печь (кальцит, магнезит и другие);</w:t>
      </w:r>
    </w:p>
    <w:p w:rsidR="00276353" w:rsidRDefault="00276353">
      <w:pPr>
        <w:pStyle w:val="EcoNormal"/>
        <w:ind w:firstLine="540"/>
        <w:jc w:val="both"/>
      </w:pPr>
      <w:r>
        <w:t>n - количество видов карбонатов, подаваемых в обжиговую печь.</w:t>
      </w:r>
    </w:p>
    <w:p w:rsidR="00276353" w:rsidRDefault="00276353">
      <w:pPr>
        <w:pStyle w:val="EcoNormal"/>
        <w:ind w:firstLine="540"/>
        <w:jc w:val="both"/>
      </w:pPr>
      <w:r>
        <w:t>9.4. Расход минерального сырья, содержащего карбонаты, загруженного в обжиговую печь для производства керамических изделий (M</w:t>
      </w:r>
      <w:r>
        <w:rPr>
          <w:vertAlign w:val="subscript"/>
        </w:rPr>
        <w:t>j,y</w:t>
      </w:r>
      <w:r>
        <w:t>), принимается по фактическим данным организации за отчетный период. Содержание карбонатов в минеральном сырье (MF</w:t>
      </w:r>
      <w:r>
        <w:rPr>
          <w:vertAlign w:val="subscript"/>
        </w:rPr>
        <w:t>j,y</w:t>
      </w:r>
      <w:r>
        <w:t>) определяется по фактическим данным измерений или справочным данным для соответствующих видов сырья.</w:t>
      </w:r>
    </w:p>
    <w:p w:rsidR="00276353" w:rsidRDefault="00276353">
      <w:pPr>
        <w:pStyle w:val="EcoNormal"/>
        <w:ind w:firstLine="540"/>
        <w:jc w:val="both"/>
      </w:pPr>
      <w:r>
        <w:t>9.5. Степень кальцинирования карбоната j (F</w:t>
      </w:r>
      <w:r>
        <w:rPr>
          <w:vertAlign w:val="subscript"/>
        </w:rPr>
        <w:t>j,y</w:t>
      </w:r>
      <w:r>
        <w:t>) определяется на основе фактических данных измерений содержания карбонатов в керамической продукции, отнесенных к общему количеству, израсходованных карбонатов за отчетный период, выраженных в тоннах, а при отсутствии фактических данных принимается для всего карбонатного сырья равным 1,0 (или 100%).</w:t>
      </w:r>
    </w:p>
    <w:p w:rsidR="00276353" w:rsidRDefault="00276353">
      <w:pPr>
        <w:pStyle w:val="EcoNormal"/>
        <w:ind w:firstLine="540"/>
        <w:jc w:val="both"/>
      </w:pPr>
      <w:r>
        <w:t>9.6. Значение коэффициента выбросов для карбоната j (EF</w:t>
      </w:r>
      <w:r>
        <w:rPr>
          <w:vertAlign w:val="subscript"/>
        </w:rPr>
        <w:t>CO2,j</w:t>
      </w:r>
      <w:r>
        <w:t>) принимается по таблице 6.1 приложения N 2 к методическим указаниям или при отсутствии необходимых данных рассчитывается как стехиометрическое отношение молекулярной массы CO</w:t>
      </w:r>
      <w:r>
        <w:rPr>
          <w:vertAlign w:val="subscript"/>
        </w:rPr>
        <w:t>2</w:t>
      </w:r>
      <w:r>
        <w:t xml:space="preserve"> к молекулярной массе карбоната.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10. Производство аммиака</w:t>
      </w:r>
    </w:p>
    <w:p w:rsidR="00276353" w:rsidRDefault="00276353">
      <w:pPr>
        <w:pStyle w:val="EcoNormal"/>
        <w:ind w:firstLine="540"/>
        <w:jc w:val="both"/>
      </w:pPr>
      <w:r>
        <w:t>10.1.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при производстве аммиака (NH</w:t>
      </w:r>
      <w:r>
        <w:rPr>
          <w:vertAlign w:val="subscript"/>
        </w:rPr>
        <w:t>3</w:t>
      </w:r>
      <w:r>
        <w:t>) методом парового реформинга газообразного углеродсодержащего сырья или частичного окисления жидкого или твердого углеродсодержащего сырья.</w:t>
      </w:r>
    </w:p>
    <w:p w:rsidR="00276353" w:rsidRDefault="00276353">
      <w:pPr>
        <w:pStyle w:val="EcoNormal"/>
        <w:ind w:firstLine="540"/>
        <w:jc w:val="both"/>
      </w:pPr>
      <w:r>
        <w:t>10.2. При использовании диоксида углерода (CO</w:t>
      </w:r>
      <w:r>
        <w:rPr>
          <w:vertAlign w:val="subscript"/>
        </w:rPr>
        <w:t>2</w:t>
      </w:r>
      <w:r>
        <w:t>), образованного в процессе производства аммиака, в качестве сырья для получения карбамида (мочевины), товарного CO</w:t>
      </w:r>
      <w:r>
        <w:rPr>
          <w:vertAlign w:val="subscript"/>
        </w:rPr>
        <w:t>2</w:t>
      </w:r>
      <w:r>
        <w:t xml:space="preserve"> или других химических веществ, выбросы CO</w:t>
      </w:r>
      <w:r>
        <w:rPr>
          <w:vertAlign w:val="subscript"/>
        </w:rPr>
        <w:t>2</w:t>
      </w:r>
      <w:r>
        <w:t xml:space="preserve"> от производства аммиака должны быть определены за вычетом количества CO</w:t>
      </w:r>
      <w:r>
        <w:rPr>
          <w:vertAlign w:val="subscript"/>
        </w:rPr>
        <w:t>2</w:t>
      </w:r>
      <w:r>
        <w:t xml:space="preserve"> уловленного и использованного для производства других веществ.</w:t>
      </w:r>
    </w:p>
    <w:p w:rsidR="00276353" w:rsidRDefault="00276353">
      <w:pPr>
        <w:pStyle w:val="EcoNormal"/>
        <w:ind w:firstLine="540"/>
        <w:jc w:val="both"/>
      </w:pPr>
      <w:r>
        <w:t>10.3. Выбросы CO</w:t>
      </w:r>
      <w:r>
        <w:rPr>
          <w:vertAlign w:val="subscript"/>
        </w:rPr>
        <w:t>2</w:t>
      </w:r>
      <w:r>
        <w:t xml:space="preserve">, связанные с использованием топлива для осуществления технологических процессов производства аммиака должны учитываться в данной категории. Выбросы от стационарного сжигания топлива для других технологических и энергетических целей </w:t>
      </w:r>
      <w:r>
        <w:lastRenderedPageBreak/>
        <w:t>определяются в соответствии с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10.4. Количественное определение выбросов CO</w:t>
      </w:r>
      <w:r>
        <w:rPr>
          <w:vertAlign w:val="subscript"/>
        </w:rPr>
        <w:t>2</w:t>
      </w:r>
      <w:r>
        <w:t xml:space="preserve"> от производства аммиака выполняется расчетным методом по формуле (10.1):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8"/>
        </w:rPr>
        <w:pict>
          <v:shape id="_x0000_i1063" style="width:250.5pt;height:26.25pt" coordsize="" o:spt="100" adj="0,,0" path="" filled="f" stroked="f">
            <v:stroke joinstyle="miter"/>
            <v:imagedata r:id="R1ef0ed4ad87e49df" o:title="base_1_190838_98"/>
            <v:formulas/>
            <v:path o:connecttype="segments"/>
          </v:shape>
        </w:pict>
      </w:r>
      <w:r>
        <w:t>, (10.1)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6"/>
        </w:rPr>
        <w:pict>
          <v:shape id="_x0000_i1064" style="width:33pt;height:21.75pt" coordsize="" o:spt="100" adj="0,,0" path="" filled="f" stroked="f">
            <v:stroke joinstyle="miter"/>
            <v:imagedata r:id="Rc85e88fd4e574421" o:title="base_1_190838_99"/>
            <v:formulas/>
            <v:path o:connecttype="segments"/>
          </v:shape>
        </w:pic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аммиака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RMC</w:t>
      </w:r>
      <w:r>
        <w:rPr>
          <w:vertAlign w:val="subscript"/>
        </w:rPr>
        <w:t>j,y</w:t>
      </w:r>
      <w:r>
        <w:t xml:space="preserve"> - расход углеродсодержащего сырья (топлива) j на производство аммиака за период y, тыс. м</w:t>
      </w:r>
      <w:r>
        <w:rPr>
          <w:vertAlign w:val="superscript"/>
        </w:rPr>
        <w:t>3</w:t>
      </w:r>
      <w:r>
        <w:t>, т, т у.т. или ТДж;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использования углеродсодержащего сырья (топлива) j за период y, т CO</w:t>
      </w:r>
      <w:r>
        <w:rPr>
          <w:vertAlign w:val="subscript"/>
        </w:rPr>
        <w:t>2</w:t>
      </w:r>
      <w:r>
        <w:t>/ед.;</w:t>
      </w:r>
    </w:p>
    <w:p w:rsidR="00276353" w:rsidRDefault="00276353">
      <w:pPr>
        <w:pStyle w:val="EcoNormal"/>
        <w:ind w:firstLine="540"/>
        <w:jc w:val="both"/>
      </w:pPr>
      <w:r>
        <w:t>OF</w:t>
      </w:r>
      <w:r>
        <w:rPr>
          <w:vertAlign w:val="subscript"/>
        </w:rPr>
        <w:t>j,y</w:t>
      </w:r>
      <w:r>
        <w:t xml:space="preserve"> - коэффициент окисления углеродсодержащего сырья (топлива) j, доля;</w:t>
      </w:r>
    </w:p>
    <w:p w:rsidR="00276353" w:rsidRDefault="00276353">
      <w:pPr>
        <w:pStyle w:val="EcoNormal"/>
        <w:ind w:firstLine="540"/>
        <w:jc w:val="both"/>
      </w:pPr>
      <w:r>
        <w:t>R</w:t>
      </w:r>
      <w:r>
        <w:rPr>
          <w:vertAlign w:val="subscript"/>
        </w:rPr>
        <w:t>CO2</w:t>
      </w:r>
      <w:r>
        <w:t xml:space="preserve"> - масса CO</w:t>
      </w:r>
      <w:r>
        <w:rPr>
          <w:vertAlign w:val="subscript"/>
        </w:rPr>
        <w:t>2</w:t>
      </w:r>
      <w:r>
        <w:t>, образовавшегося в процессе производства аммиака, извлеченного для дальнейшего использования в качестве сырья для получения товарной продукции, т;</w:t>
      </w:r>
    </w:p>
    <w:p w:rsidR="00276353" w:rsidRDefault="00276353">
      <w:pPr>
        <w:pStyle w:val="EcoNormal"/>
        <w:ind w:firstLine="540"/>
        <w:jc w:val="both"/>
      </w:pPr>
      <w:r>
        <w:t>j - вид углеродсодержащего сырья (топлива);</w:t>
      </w:r>
    </w:p>
    <w:p w:rsidR="00276353" w:rsidRDefault="00276353">
      <w:pPr>
        <w:pStyle w:val="EcoNormal"/>
        <w:ind w:firstLine="540"/>
        <w:jc w:val="both"/>
      </w:pPr>
      <w:r>
        <w:t>n - количество видов углеродсодержащего сырья (топлива), используемых за период y.</w:t>
      </w:r>
    </w:p>
    <w:p w:rsidR="00276353" w:rsidRDefault="00276353">
      <w:pPr>
        <w:pStyle w:val="EcoNormal"/>
        <w:ind w:firstLine="540"/>
        <w:jc w:val="both"/>
      </w:pPr>
      <w:r>
        <w:t>10.5. Расход углеродсодержащего сырья и топлива (RMC</w:t>
      </w:r>
      <w:r>
        <w:rPr>
          <w:vertAlign w:val="subscript"/>
        </w:rPr>
        <w:t>j,y</w:t>
      </w:r>
      <w:r>
        <w:t>), используемого на технологические и энергетические цели при производстве аммиака, принимается по фактическим данным организации за отчетный период.</w:t>
      </w:r>
    </w:p>
    <w:p w:rsidR="00276353" w:rsidRDefault="00276353">
      <w:pPr>
        <w:pStyle w:val="EcoNormal"/>
        <w:ind w:firstLine="540"/>
        <w:jc w:val="both"/>
      </w:pPr>
      <w:r>
        <w:t>10.6. Коэффициент выбросов CO</w:t>
      </w:r>
      <w:r>
        <w:rPr>
          <w:vertAlign w:val="subscript"/>
        </w:rPr>
        <w:t>2</w:t>
      </w:r>
      <w:r>
        <w:t xml:space="preserve"> для используемых видов углеродсодержащего сырья и топлива (EF</w:t>
      </w:r>
      <w:r>
        <w:rPr>
          <w:vertAlign w:val="subscript"/>
        </w:rPr>
        <w:t>CO2,j,y</w:t>
      </w:r>
      <w:r>
        <w:t>) рассчитывается на основе фактических данных о компонентном составе газообразного топлива и содержании углерода в твердом и жидком топливе по формулам (1.3 - 1.5) раздела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При отсутствии фактических данных по компонентному химическому составу газообразного топлива и содержанию углерода в твердом и жидком топливе за отчетный период используются значения коэффициентов выбросов для соответствующих видов топлива, представленные в таблице 1.1 приложения N 2 к методическим указаниям, либо иные справочные данные в соответствии с пунктом 12 настоящих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10.7. Коэффициент окисления (OF</w:t>
      </w:r>
      <w:r>
        <w:rPr>
          <w:vertAlign w:val="subscript"/>
        </w:rPr>
        <w:t>j,y</w:t>
      </w:r>
      <w:r>
        <w:t>) принимается для всех видов газообразного, жидкого и твердого углеродсодержащего сырья (топлива) по умолчанию равным 1,0 (соответствует 100% окислению).</w:t>
      </w:r>
    </w:p>
    <w:p w:rsidR="00276353" w:rsidRDefault="00276353">
      <w:pPr>
        <w:pStyle w:val="EcoNormal"/>
        <w:ind w:firstLine="540"/>
        <w:jc w:val="both"/>
      </w:pPr>
      <w:r>
        <w:t>10.8. Если в процессе производства аммиака часть образованного углекислого газа (CO</w:t>
      </w:r>
      <w:r>
        <w:rPr>
          <w:vertAlign w:val="subscript"/>
        </w:rPr>
        <w:t>2</w:t>
      </w:r>
      <w:r>
        <w:t>) улавливается и используется в качестве сырья для производства карбамида и другой товарной продукции, содержащей углерод, то объем выбросов CO</w:t>
      </w:r>
      <w:r>
        <w:rPr>
          <w:vertAlign w:val="subscript"/>
        </w:rPr>
        <w:t>2</w:t>
      </w:r>
      <w:r>
        <w:t xml:space="preserve"> от производства аммиака должен быть скорректирован на соответствующее количество CO</w:t>
      </w:r>
      <w:r>
        <w:rPr>
          <w:vertAlign w:val="subscript"/>
        </w:rPr>
        <w:t>2</w:t>
      </w:r>
      <w:r>
        <w:t xml:space="preserve"> (R</w:t>
      </w:r>
      <w:r>
        <w:rPr>
          <w:vertAlign w:val="subscript"/>
        </w:rPr>
        <w:t>CO2</w:t>
      </w:r>
      <w:r>
        <w:t>) на основе оценок или материальных балансов производства.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11. Производство азотной кислоты, капролактама, глиоксаля и глиоксиловой кислоты</w:t>
      </w:r>
    </w:p>
    <w:p w:rsidR="00276353" w:rsidRDefault="00276353">
      <w:pPr>
        <w:pStyle w:val="EcoNormal"/>
        <w:ind w:firstLine="540"/>
        <w:jc w:val="both"/>
      </w:pPr>
      <w:r>
        <w:t>11.1. Данная категория источников выбросов включает выбросы N</w:t>
      </w:r>
      <w:r>
        <w:rPr>
          <w:vertAlign w:val="subscript"/>
        </w:rPr>
        <w:t>2</w:t>
      </w:r>
      <w:r>
        <w:t>O при производстве азотной кислоты, капролактама, глиоксаля и глиоксиловой кислоты, образующиеся как побочный продукт при каталитическом окислении аммиака и протекании химических реакций с окислами азота и азотной кислотой в процессе производства. Выбросы N</w:t>
      </w:r>
      <w:r>
        <w:rPr>
          <w:vertAlign w:val="subscript"/>
        </w:rPr>
        <w:t>2</w:t>
      </w:r>
      <w:r>
        <w:t>O зависят от применяемых технологий очистки и разрушения отходящих газов, которые необходимо принимать во внимание при количественном определении выбросов парниковых газов.</w:t>
      </w:r>
    </w:p>
    <w:p w:rsidR="00276353" w:rsidRDefault="00276353">
      <w:pPr>
        <w:pStyle w:val="EcoNormal"/>
        <w:ind w:firstLine="540"/>
        <w:jc w:val="both"/>
      </w:pPr>
      <w:r>
        <w:t>11.2. Выбросы от сжигания топлива в химическом производстве для энергетических и технологических целей определяются в соответствии с разделом "Стационарное сжигание топлива" приложения N 2 к методическим указаниям и не включаются в данную категорию.</w:t>
      </w:r>
    </w:p>
    <w:p w:rsidR="00276353" w:rsidRDefault="00276353">
      <w:pPr>
        <w:pStyle w:val="EcoNormal"/>
        <w:ind w:firstLine="540"/>
        <w:jc w:val="both"/>
      </w:pPr>
      <w:r>
        <w:t>11.3. Количественное определение выбросов N</w:t>
      </w:r>
      <w:r>
        <w:rPr>
          <w:vertAlign w:val="subscript"/>
        </w:rPr>
        <w:t>2</w:t>
      </w:r>
      <w:r>
        <w:t>O при производстве азотной кислоты, капролактама, глиоксаля и глиоксиловой кислоты осуществляется одним из следующих методов:</w:t>
      </w:r>
    </w:p>
    <w:p w:rsidR="00276353" w:rsidRDefault="00276353">
      <w:pPr>
        <w:pStyle w:val="EcoNormal"/>
        <w:ind w:firstLine="540"/>
        <w:jc w:val="both"/>
      </w:pPr>
      <w:r>
        <w:t>расчет выбросов N</w:t>
      </w:r>
      <w:r>
        <w:rPr>
          <w:vertAlign w:val="subscript"/>
        </w:rPr>
        <w:t>2</w:t>
      </w:r>
      <w:r>
        <w:t>O на основе данных измерений концентрации N</w:t>
      </w:r>
      <w:r>
        <w:rPr>
          <w:vertAlign w:val="subscript"/>
        </w:rPr>
        <w:t>2</w:t>
      </w:r>
      <w:r>
        <w:t xml:space="preserve">O и расхода отходящих </w:t>
      </w:r>
      <w:r>
        <w:lastRenderedPageBreak/>
        <w:t>газов от установок химического производства;</w:t>
      </w:r>
    </w:p>
    <w:p w:rsidR="00276353" w:rsidRDefault="00276353">
      <w:pPr>
        <w:pStyle w:val="EcoNormal"/>
        <w:ind w:firstLine="540"/>
        <w:jc w:val="both"/>
      </w:pPr>
      <w:r>
        <w:t>расчет выбросов N</w:t>
      </w:r>
      <w:r>
        <w:rPr>
          <w:vertAlign w:val="subscript"/>
        </w:rPr>
        <w:t>2</w:t>
      </w:r>
      <w:r>
        <w:t>O на основе данных о производстве химической продукции и коэффициентах выбросов.</w:t>
      </w:r>
    </w:p>
    <w:p w:rsidR="00276353" w:rsidRDefault="00276353">
      <w:pPr>
        <w:pStyle w:val="EcoNormal"/>
        <w:ind w:firstLine="540"/>
        <w:jc w:val="both"/>
      </w:pPr>
      <w:r>
        <w:t>Выбор метода количественного определения выбросов осуществляется организациями исходя из доступности исходных данных для выполнения расчетов по формулам и обеспечения наилучшей точности результатов.</w:t>
      </w:r>
    </w:p>
    <w:p w:rsidR="00276353" w:rsidRDefault="00276353">
      <w:pPr>
        <w:pStyle w:val="EcoNormal"/>
        <w:ind w:firstLine="540"/>
        <w:jc w:val="both"/>
      </w:pPr>
      <w:r>
        <w:t>11.4. Расчет выбросов N</w:t>
      </w:r>
      <w:r>
        <w:rPr>
          <w:vertAlign w:val="subscript"/>
        </w:rPr>
        <w:t>2</w:t>
      </w:r>
      <w:r>
        <w:t>O на основе данных измерений концентрации N</w:t>
      </w:r>
      <w:r>
        <w:rPr>
          <w:vertAlign w:val="subscript"/>
        </w:rPr>
        <w:t>2</w:t>
      </w:r>
      <w:r>
        <w:t>O и расхода отходящих газов от установок химического производства:</w:t>
      </w:r>
    </w:p>
    <w:p w:rsidR="00276353" w:rsidRDefault="00276353">
      <w:pPr>
        <w:pStyle w:val="EcoNormal"/>
        <w:ind w:firstLine="540"/>
        <w:jc w:val="both"/>
      </w:pPr>
      <w:r>
        <w:t>11.4.1. Расчет выбросов выполняется по формуле (11.1)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N2O,i,y</w:t>
      </w:r>
      <w:r>
        <w:t xml:space="preserve"> = Q</w:t>
      </w:r>
      <w:r>
        <w:rPr>
          <w:vertAlign w:val="subscript"/>
        </w:rPr>
        <w:t>i,y</w:t>
      </w:r>
      <w:r>
        <w:t xml:space="preserve"> x C</w:t>
      </w:r>
      <w:r>
        <w:rPr>
          <w:vertAlign w:val="subscript"/>
        </w:rPr>
        <w:t>N2O,i,y</w:t>
      </w:r>
      <w:r>
        <w:t xml:space="preserve"> x 10</w:t>
      </w:r>
      <w:r>
        <w:rPr>
          <w:vertAlign w:val="superscript"/>
        </w:rPr>
        <w:t>-9</w:t>
      </w:r>
      <w:r>
        <w:t>, (11.1)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N2O,i,y</w:t>
      </w:r>
      <w:r>
        <w:t xml:space="preserve"> - выбросы N</w:t>
      </w:r>
      <w:r>
        <w:rPr>
          <w:vertAlign w:val="subscript"/>
        </w:rPr>
        <w:t>2</w:t>
      </w:r>
      <w:r>
        <w:t>O от производства химической продукции i за период y, т N</w:t>
      </w:r>
      <w:r>
        <w:rPr>
          <w:vertAlign w:val="subscript"/>
        </w:rPr>
        <w:t>2</w:t>
      </w:r>
      <w:r>
        <w:t>O;</w:t>
      </w:r>
    </w:p>
    <w:p w:rsidR="00276353" w:rsidRDefault="00276353">
      <w:pPr>
        <w:pStyle w:val="EcoNormal"/>
        <w:ind w:firstLine="540"/>
        <w:jc w:val="both"/>
      </w:pPr>
      <w:r>
        <w:t>Q</w:t>
      </w:r>
      <w:r>
        <w:rPr>
          <w:vertAlign w:val="subscript"/>
        </w:rPr>
        <w:t>i,y</w:t>
      </w:r>
      <w:r>
        <w:t xml:space="preserve"> - расход отходящих газов от установки производства химической продукции i выбрасываемых в атмосферу за период y, м</w:t>
      </w:r>
      <w:r>
        <w:rPr>
          <w:vertAlign w:val="superscript"/>
        </w:rPr>
        <w:t>3</w:t>
      </w:r>
      <w:r>
        <w:t xml:space="preserve"> (кг);</w:t>
      </w:r>
    </w:p>
    <w:p w:rsidR="00276353" w:rsidRDefault="00276353">
      <w:pPr>
        <w:pStyle w:val="EcoNormal"/>
        <w:ind w:firstLine="540"/>
        <w:jc w:val="both"/>
      </w:pPr>
      <w:r>
        <w:t>C</w:t>
      </w:r>
      <w:r>
        <w:rPr>
          <w:vertAlign w:val="subscript"/>
        </w:rPr>
        <w:t>N2O,i,y</w:t>
      </w:r>
      <w:r>
        <w:t xml:space="preserve"> - средняя концентрация N</w:t>
      </w:r>
      <w:r>
        <w:rPr>
          <w:vertAlign w:val="subscript"/>
        </w:rPr>
        <w:t>2</w:t>
      </w:r>
      <w:r>
        <w:t>O в отходящих газах, выбрасываемых в атмосферу от установки производства химической продукции i за период y, мг/м</w:t>
      </w:r>
      <w:r>
        <w:rPr>
          <w:vertAlign w:val="superscript"/>
        </w:rPr>
        <w:t>3</w:t>
      </w:r>
      <w:r>
        <w:t xml:space="preserve"> (мг/кг);</w:t>
      </w:r>
    </w:p>
    <w:p w:rsidR="00276353" w:rsidRDefault="00276353">
      <w:pPr>
        <w:pStyle w:val="EcoNormal"/>
        <w:ind w:firstLine="540"/>
        <w:jc w:val="both"/>
      </w:pPr>
      <w:r>
        <w:t>i - вид производимой химической продукции (азотная кислота, капролактам, глиоксаль и глиоксиловая кислота).</w:t>
      </w:r>
    </w:p>
    <w:p w:rsidR="00276353" w:rsidRDefault="00276353">
      <w:pPr>
        <w:pStyle w:val="EcoNormal"/>
        <w:ind w:firstLine="540"/>
        <w:jc w:val="both"/>
      </w:pPr>
      <w:r>
        <w:t>11.4.2. Расход отходящих газов от установки производства химической продукции i выбрасываемых в атмосферу (Q</w:t>
      </w:r>
      <w:r>
        <w:rPr>
          <w:vertAlign w:val="subscript"/>
        </w:rPr>
        <w:t>i,y</w:t>
      </w:r>
      <w:r>
        <w:t>) определяется путем непрерывных или периодических измерений. Периодические измерения должны проводиться не реже 1 раза в три месяца и использоваться для определения расхода отходящих газов с учетом продолжительности работы установки в течение отчетного периода.</w:t>
      </w:r>
    </w:p>
    <w:p w:rsidR="00276353" w:rsidRDefault="00276353">
      <w:pPr>
        <w:pStyle w:val="EcoNormal"/>
        <w:ind w:firstLine="540"/>
        <w:jc w:val="both"/>
      </w:pPr>
      <w:r>
        <w:t>11.4.3. Концентрация N</w:t>
      </w:r>
      <w:r>
        <w:rPr>
          <w:vertAlign w:val="subscript"/>
        </w:rPr>
        <w:t>2</w:t>
      </w:r>
      <w:r>
        <w:t>O в отходящих газах, выбрасываемых в атмосферу, определяется путем непрерывных или периодических измерений. Измерения концентрации N</w:t>
      </w:r>
      <w:r>
        <w:rPr>
          <w:vertAlign w:val="subscript"/>
        </w:rPr>
        <w:t>2</w:t>
      </w:r>
      <w:r>
        <w:t>O в отходящих газах должно проводиться после всех применяемых систем очистки и разрушения отходящих газов. Периодические измерения должны проводиться не реже 1 раза в три месяца.</w:t>
      </w:r>
    </w:p>
    <w:p w:rsidR="00276353" w:rsidRDefault="00276353">
      <w:pPr>
        <w:pStyle w:val="EcoNormal"/>
        <w:ind w:firstLine="540"/>
        <w:jc w:val="both"/>
      </w:pPr>
      <w:r>
        <w:t>11.5. Расчет выбросов N</w:t>
      </w:r>
      <w:r>
        <w:rPr>
          <w:vertAlign w:val="subscript"/>
        </w:rPr>
        <w:t>2</w:t>
      </w:r>
      <w:r>
        <w:t>O на основе данных о производстве химической продукции и коэффициентах выбросов:</w:t>
      </w:r>
    </w:p>
    <w:p w:rsidR="00276353" w:rsidRDefault="00276353">
      <w:pPr>
        <w:pStyle w:val="EcoNormal"/>
        <w:ind w:firstLine="540"/>
        <w:jc w:val="both"/>
      </w:pPr>
      <w:r>
        <w:t>11.5.1. Расчет выполняется по формуле (11.2):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N2O,i,y</w:t>
      </w:r>
      <w:r>
        <w:t xml:space="preserve"> = P</w:t>
      </w:r>
      <w:r>
        <w:rPr>
          <w:vertAlign w:val="subscript"/>
        </w:rPr>
        <w:t>i,y</w:t>
      </w:r>
      <w:r>
        <w:t xml:space="preserve"> x EF</w:t>
      </w:r>
      <w:r>
        <w:rPr>
          <w:vertAlign w:val="subscript"/>
        </w:rPr>
        <w:t>N2O,i,y</w:t>
      </w:r>
      <w:r>
        <w:t xml:space="preserve"> x 10</w:t>
      </w:r>
      <w:r>
        <w:rPr>
          <w:vertAlign w:val="superscript"/>
        </w:rPr>
        <w:t>-3</w:t>
      </w:r>
      <w:r>
        <w:t>, (11.2)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N2O,i,y</w:t>
      </w:r>
      <w:r>
        <w:t xml:space="preserve"> - выбросы N</w:t>
      </w:r>
      <w:r>
        <w:rPr>
          <w:vertAlign w:val="subscript"/>
        </w:rPr>
        <w:t>2</w:t>
      </w:r>
      <w:r>
        <w:t>O от производства химической продукции i за период y, т N</w:t>
      </w:r>
      <w:r>
        <w:rPr>
          <w:vertAlign w:val="subscript"/>
        </w:rPr>
        <w:t>2</w:t>
      </w:r>
      <w:r>
        <w:t>O;</w:t>
      </w:r>
    </w:p>
    <w:p w:rsidR="00276353" w:rsidRDefault="00276353">
      <w:pPr>
        <w:pStyle w:val="EcoNormal"/>
        <w:ind w:firstLine="540"/>
        <w:jc w:val="both"/>
      </w:pPr>
      <w:r>
        <w:t>P</w:t>
      </w:r>
      <w:r>
        <w:rPr>
          <w:vertAlign w:val="subscript"/>
        </w:rPr>
        <w:t>i,y</w:t>
      </w:r>
      <w:r>
        <w:t xml:space="preserve"> - производство химической продукции i за период y, т;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N2O,i,y</w:t>
      </w:r>
      <w:r>
        <w:t xml:space="preserve"> - коэффициент выбросов N</w:t>
      </w:r>
      <w:r>
        <w:rPr>
          <w:vertAlign w:val="subscript"/>
        </w:rPr>
        <w:t>2</w:t>
      </w:r>
      <w:r>
        <w:t>O от производства химической продукции i за период y, кг/т;</w:t>
      </w:r>
    </w:p>
    <w:p w:rsidR="00276353" w:rsidRDefault="00276353">
      <w:pPr>
        <w:pStyle w:val="EcoNormal"/>
        <w:ind w:firstLine="540"/>
        <w:jc w:val="both"/>
      </w:pPr>
      <w:r>
        <w:t>i - вид производимой химической продукции (азотная кислота, капролактам, глиоксаль и глиоксиловая кислота).</w:t>
      </w:r>
    </w:p>
    <w:p w:rsidR="00276353" w:rsidRDefault="00276353">
      <w:pPr>
        <w:pStyle w:val="EcoNormal"/>
        <w:ind w:firstLine="540"/>
        <w:jc w:val="both"/>
      </w:pPr>
      <w:r>
        <w:t>11.5.2. Производство химической продукции (P</w:t>
      </w:r>
      <w:r>
        <w:rPr>
          <w:vertAlign w:val="subscript"/>
        </w:rPr>
        <w:t>i,y</w:t>
      </w:r>
      <w:r>
        <w:t>) принимается по фактическим данным организации за отчетный период. Производство химической продукции (азотная кислота, капролактам, глиоксаль и глиоксиловая кислота) должно включать общее количество производимой продукции данного вида в организации, а не только товарной продукции, отпущенной сторонним потребителям. Количество произведенной азотной кислоты определяется в пересчете на 100% азотную кислоту.</w:t>
      </w:r>
    </w:p>
    <w:p w:rsidR="00276353" w:rsidRDefault="00276353">
      <w:pPr>
        <w:pStyle w:val="EcoNormal"/>
        <w:ind w:firstLine="540"/>
        <w:jc w:val="both"/>
      </w:pPr>
      <w:r>
        <w:t>11.5.3. Коэффициент выбросов (EF</w:t>
      </w:r>
      <w:r>
        <w:rPr>
          <w:vertAlign w:val="subscript"/>
        </w:rPr>
        <w:t>N2O,i,y</w:t>
      </w:r>
      <w:r>
        <w:t>) рассчитывается по формуле (11.3), а при отсутствии возможности выполнения необходимых измерений принимается по таблице 11.1 приложения N 2 к методическим указаниям.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39" w:name="P1443"/>
      <w:bookmarkEnd w:id="39"/>
      <w:r w:rsidRPr="008C3C46">
        <w:rPr>
          <w:position w:val="-32"/>
        </w:rPr>
        <w:lastRenderedPageBreak/>
        <w:pict>
          <v:shape id="_x0000_i1065" style="width:160.5pt;height:41.25pt" coordsize="" o:spt="100" adj="0,,0" path="" filled="f" stroked="f">
            <v:stroke joinstyle="miter"/>
            <v:imagedata r:id="Rb78c264b41054f43" o:title="base_1_190838_100"/>
            <v:formulas/>
            <v:path o:connecttype="segments"/>
          </v:shape>
        </w:pict>
      </w:r>
      <w:r>
        <w:t>, (11.3)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N2O,i,y</w:t>
      </w:r>
      <w:r>
        <w:t xml:space="preserve"> - коэффициент выбросов N</w:t>
      </w:r>
      <w:r>
        <w:rPr>
          <w:vertAlign w:val="subscript"/>
        </w:rPr>
        <w:t>2</w:t>
      </w:r>
      <w:r>
        <w:t>O от производства химической продукции i за период y, кг/т;</w:t>
      </w:r>
    </w:p>
    <w:p w:rsidR="00276353" w:rsidRDefault="00276353">
      <w:pPr>
        <w:pStyle w:val="EcoNormal"/>
        <w:ind w:firstLine="540"/>
        <w:jc w:val="both"/>
      </w:pPr>
      <w:r>
        <w:t>Q</w:t>
      </w:r>
      <w:r>
        <w:rPr>
          <w:vertAlign w:val="subscript"/>
        </w:rPr>
        <w:t>i,y</w:t>
      </w:r>
      <w:r>
        <w:t xml:space="preserve"> - средний расход отходящих газов от установки производства химической продукции i выбрасываемых в атмосферу за период y, м</w:t>
      </w:r>
      <w:r>
        <w:rPr>
          <w:vertAlign w:val="superscript"/>
        </w:rPr>
        <w:t>3</w:t>
      </w:r>
      <w:r>
        <w:t>/час (кг/час);</w:t>
      </w:r>
    </w:p>
    <w:p w:rsidR="00276353" w:rsidRDefault="00276353">
      <w:pPr>
        <w:pStyle w:val="EcoNormal"/>
        <w:ind w:firstLine="540"/>
        <w:jc w:val="both"/>
      </w:pPr>
      <w:r>
        <w:t>C</w:t>
      </w:r>
      <w:r>
        <w:rPr>
          <w:vertAlign w:val="subscript"/>
        </w:rPr>
        <w:t>N2O,i,y</w:t>
      </w:r>
      <w:r>
        <w:t xml:space="preserve"> - средняя концентрация N</w:t>
      </w:r>
      <w:r>
        <w:rPr>
          <w:vertAlign w:val="subscript"/>
        </w:rPr>
        <w:t>2</w:t>
      </w:r>
      <w:r>
        <w:t>O в отходящих газах, выбрасываемых в атмосферу от установки производства химической продукции i за период y, мг/м</w:t>
      </w:r>
      <w:r>
        <w:rPr>
          <w:vertAlign w:val="superscript"/>
        </w:rPr>
        <w:t>3</w:t>
      </w:r>
      <w:r>
        <w:t xml:space="preserve"> (мг/кг);</w:t>
      </w:r>
    </w:p>
    <w:p w:rsidR="00276353" w:rsidRDefault="00276353">
      <w:pPr>
        <w:pStyle w:val="EcoNormal"/>
        <w:ind w:firstLine="540"/>
        <w:jc w:val="both"/>
      </w:pPr>
      <w:r>
        <w:t>P</w:t>
      </w:r>
      <w:r>
        <w:rPr>
          <w:vertAlign w:val="subscript"/>
        </w:rPr>
        <w:t>i,y</w:t>
      </w:r>
      <w:r>
        <w:t xml:space="preserve"> - среднее производство химической продукции i за период y, т/час;</w:t>
      </w:r>
    </w:p>
    <w:p w:rsidR="00276353" w:rsidRDefault="00276353">
      <w:pPr>
        <w:pStyle w:val="EcoNormal"/>
        <w:ind w:firstLine="540"/>
        <w:jc w:val="both"/>
      </w:pPr>
      <w:r>
        <w:t>i - вид производимой химической продукции (азотная кислота, капролактам, глиоксаль и глиоксиловая кислота).</w:t>
      </w:r>
    </w:p>
    <w:p w:rsidR="00276353" w:rsidRDefault="00276353">
      <w:pPr>
        <w:pStyle w:val="EcoNormal"/>
        <w:ind w:firstLine="540"/>
        <w:jc w:val="both"/>
      </w:pPr>
      <w:r>
        <w:t>11.5.4. Коэффициент выбросов N</w:t>
      </w:r>
      <w:r>
        <w:rPr>
          <w:vertAlign w:val="subscript"/>
        </w:rPr>
        <w:t>2</w:t>
      </w:r>
      <w:r>
        <w:t>O от производства химической продукции i должен определяться ежегодно на основе измерений расхода отходящих газов, концентрации N</w:t>
      </w:r>
      <w:r>
        <w:rPr>
          <w:vertAlign w:val="subscript"/>
        </w:rPr>
        <w:t>2</w:t>
      </w:r>
      <w:r>
        <w:t>O в отходящих газах и производства продукции за соответствующий период, выполненных при нормальных условиях ведения технологического процесса. Измерения концентрации N</w:t>
      </w:r>
      <w:r>
        <w:rPr>
          <w:vertAlign w:val="subscript"/>
        </w:rPr>
        <w:t>2</w:t>
      </w:r>
      <w:r>
        <w:t>O в отходящих газах должно проводиться после всех применяемых систем очистки и разрушения отходящих газов. Производство химической продукции должно включать общее количество производимой продукции данного вида в организации, а не только товарной продукции, отпущенной сторонним потребителям.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40" w:name="P1453"/>
      <w:bookmarkEnd w:id="40"/>
      <w:r>
        <w:t>Таблица 11.1 - Коэффициенты выбросов N</w:t>
      </w:r>
      <w:r>
        <w:rPr>
          <w:vertAlign w:val="subscript"/>
        </w:rPr>
        <w:t>2</w:t>
      </w:r>
      <w:r>
        <w:t>O для производства азотной кислоты, капролактама, глиоксаля, глиоксиловой кислоты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500"/>
        <w:gridCol w:w="5280"/>
      </w:tblGrid>
      <w:tr w:rsidR="00276353">
        <w:tc>
          <w:tcPr>
            <w:tcW w:w="45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Производственный процесс</w:t>
            </w:r>
          </w:p>
        </w:tc>
        <w:tc>
          <w:tcPr>
            <w:tcW w:w="528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Коэффициент выбросов</w:t>
            </w:r>
          </w:p>
        </w:tc>
      </w:tr>
      <w:tr w:rsidR="00276353">
        <w:tc>
          <w:tcPr>
            <w:tcW w:w="4500" w:type="dxa"/>
          </w:tcPr>
          <w:p w:rsidR="00276353" w:rsidRDefault="00276353">
            <w:pPr>
              <w:pStyle w:val="EcoNormal"/>
              <w:ind w:left="24"/>
            </w:pPr>
            <w:r>
              <w:t>Производство азотной кислоты</w:t>
            </w:r>
          </w:p>
        </w:tc>
        <w:tc>
          <w:tcPr>
            <w:tcW w:w="5280" w:type="dxa"/>
          </w:tcPr>
          <w:p w:rsidR="00276353" w:rsidRDefault="00276353">
            <w:pPr>
              <w:pStyle w:val="EcoNormal"/>
              <w:jc w:val="center"/>
            </w:pPr>
            <w:r>
              <w:t>2,0 кг N</w:t>
            </w:r>
            <w:r>
              <w:rPr>
                <w:vertAlign w:val="subscript"/>
              </w:rPr>
              <w:t>2</w:t>
            </w:r>
            <w:r>
              <w:t>O/т азотной кислоты (100%)</w:t>
            </w:r>
          </w:p>
        </w:tc>
      </w:tr>
      <w:tr w:rsidR="00276353">
        <w:tc>
          <w:tcPr>
            <w:tcW w:w="4500" w:type="dxa"/>
          </w:tcPr>
          <w:p w:rsidR="00276353" w:rsidRDefault="00276353">
            <w:pPr>
              <w:pStyle w:val="EcoNormal"/>
              <w:ind w:left="14"/>
            </w:pPr>
            <w:r>
              <w:t>Производство капролактама</w:t>
            </w:r>
          </w:p>
        </w:tc>
        <w:tc>
          <w:tcPr>
            <w:tcW w:w="5280" w:type="dxa"/>
          </w:tcPr>
          <w:p w:rsidR="00276353" w:rsidRDefault="00276353">
            <w:pPr>
              <w:pStyle w:val="EcoNormal"/>
              <w:jc w:val="center"/>
            </w:pPr>
            <w:r>
              <w:t>9,0 кг N</w:t>
            </w:r>
            <w:r>
              <w:rPr>
                <w:vertAlign w:val="subscript"/>
              </w:rPr>
              <w:t>2</w:t>
            </w:r>
            <w:r>
              <w:t>O/т капролактама</w:t>
            </w:r>
          </w:p>
        </w:tc>
      </w:tr>
      <w:tr w:rsidR="00276353">
        <w:tc>
          <w:tcPr>
            <w:tcW w:w="4500" w:type="dxa"/>
          </w:tcPr>
          <w:p w:rsidR="00276353" w:rsidRDefault="00276353">
            <w:pPr>
              <w:pStyle w:val="EcoNormal"/>
              <w:ind w:left="14"/>
            </w:pPr>
            <w:r>
              <w:t>Производство глиоксаля</w:t>
            </w:r>
          </w:p>
        </w:tc>
        <w:tc>
          <w:tcPr>
            <w:tcW w:w="5280" w:type="dxa"/>
          </w:tcPr>
          <w:p w:rsidR="00276353" w:rsidRDefault="00276353">
            <w:pPr>
              <w:pStyle w:val="EcoNormal"/>
              <w:jc w:val="center"/>
            </w:pPr>
            <w:r>
              <w:t>0,1 кг N</w:t>
            </w:r>
            <w:r>
              <w:rPr>
                <w:vertAlign w:val="subscript"/>
              </w:rPr>
              <w:t>2</w:t>
            </w:r>
            <w:r>
              <w:t>O/т глиоксаля</w:t>
            </w:r>
          </w:p>
        </w:tc>
      </w:tr>
      <w:tr w:rsidR="00276353">
        <w:tc>
          <w:tcPr>
            <w:tcW w:w="4500" w:type="dxa"/>
          </w:tcPr>
          <w:p w:rsidR="00276353" w:rsidRDefault="00276353">
            <w:pPr>
              <w:pStyle w:val="EcoNormal"/>
              <w:ind w:left="5"/>
            </w:pPr>
            <w:r>
              <w:t>Производство глиоксиловой кислоты</w:t>
            </w:r>
          </w:p>
        </w:tc>
        <w:tc>
          <w:tcPr>
            <w:tcW w:w="5280" w:type="dxa"/>
          </w:tcPr>
          <w:p w:rsidR="00276353" w:rsidRDefault="00276353">
            <w:pPr>
              <w:pStyle w:val="EcoNormal"/>
              <w:jc w:val="center"/>
            </w:pPr>
            <w:r>
              <w:t>0,02 кг N</w:t>
            </w:r>
            <w:r>
              <w:rPr>
                <w:vertAlign w:val="subscript"/>
              </w:rPr>
              <w:t>2</w:t>
            </w:r>
            <w:r>
              <w:t>O/т глиоксиловая кислота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bookmarkStart w:id="41" w:name="P1466"/>
      <w:bookmarkEnd w:id="41"/>
      <w:r>
        <w:t>12. Нефтехимическое производство</w:t>
      </w:r>
    </w:p>
    <w:p w:rsidR="00276353" w:rsidRDefault="00276353">
      <w:pPr>
        <w:pStyle w:val="EcoNormal"/>
        <w:ind w:firstLine="540"/>
        <w:jc w:val="both"/>
      </w:pPr>
      <w:r>
        <w:t>12.1.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в нефтехимическом производстве, возникающие при получении метанола, этилена и пропилена, этилендихлорида, окиси этилена, акрилонитрила, сажи различными методами (реформинг, крекинг, частичное окисление и другие) в результате дожигания отходящих технологических газов и отходов производства в печах дожига и факельных установках, отведения технологических газов в атмосферу без сжигания, а также сжигании отходящих технологических газов, побочных продуктов и отходов производства для энергетических и технологических целей.</w:t>
      </w:r>
    </w:p>
    <w:p w:rsidR="00276353" w:rsidRDefault="00276353">
      <w:pPr>
        <w:pStyle w:val="EcoNormal"/>
        <w:ind w:firstLine="540"/>
        <w:jc w:val="both"/>
      </w:pPr>
      <w:r>
        <w:t>12.2. К нефтехимическому производству относится производство указанных веществ, получаемых как конечный товарный продукт, так и промежуточное сырье для производства других веществ. Выбросы от получения других продуктов нефтехимического производства могут быть оценены организациями в соответствии с данным разделом настоящих методических указаний. К нефтехимическому производству не относится продукция, получаемая как побочная в процессе других производств.</w:t>
      </w:r>
    </w:p>
    <w:p w:rsidR="00276353" w:rsidRDefault="00276353">
      <w:pPr>
        <w:pStyle w:val="EcoNormal"/>
        <w:ind w:firstLine="540"/>
        <w:jc w:val="both"/>
      </w:pPr>
      <w:r>
        <w:t>12.3. В данную категорию источников парниковых газов не включаются выбросы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>O. Выбросы CO</w:t>
      </w:r>
      <w:r>
        <w:rPr>
          <w:vertAlign w:val="subscript"/>
        </w:rPr>
        <w:t>2</w:t>
      </w:r>
      <w:r>
        <w:t>, связанные со сжиганием топлива для осуществления технологических процессов нефтехимического производства, могут учитываться в данной категории, если учет данного топлива не осуществляется раздельно.</w:t>
      </w:r>
    </w:p>
    <w:p w:rsidR="00276353" w:rsidRDefault="00276353">
      <w:pPr>
        <w:pStyle w:val="EcoNormal"/>
        <w:ind w:firstLine="540"/>
        <w:jc w:val="both"/>
      </w:pPr>
      <w:r>
        <w:t>12.4. Выбросы от стационарного сжигания топлива для технологических и энергетических целей определяются в соответствии с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12.5. Количественное определение выбросов CO</w:t>
      </w:r>
      <w:r>
        <w:rPr>
          <w:vertAlign w:val="subscript"/>
        </w:rPr>
        <w:t>2</w:t>
      </w:r>
      <w:r>
        <w:t xml:space="preserve"> от нефтехимического производства осуществляется для отдельных источников (технологических процессов, производственных объектов) или групп источников одним их следующих методов:</w:t>
      </w:r>
    </w:p>
    <w:p w:rsidR="00276353" w:rsidRDefault="00276353">
      <w:pPr>
        <w:pStyle w:val="EcoNormal"/>
        <w:ind w:firstLine="540"/>
        <w:jc w:val="both"/>
      </w:pPr>
      <w:r>
        <w:t>расчет выбросов CO</w:t>
      </w:r>
      <w:r>
        <w:rPr>
          <w:vertAlign w:val="subscript"/>
        </w:rPr>
        <w:t>2</w:t>
      </w:r>
      <w:r>
        <w:t xml:space="preserve"> на основе углеродного баланса нефтехимического производства по формуле (12.1);</w:t>
      </w:r>
    </w:p>
    <w:p w:rsidR="00276353" w:rsidRDefault="00276353">
      <w:pPr>
        <w:pStyle w:val="EcoNormal"/>
        <w:ind w:firstLine="540"/>
        <w:jc w:val="both"/>
      </w:pPr>
      <w:r>
        <w:t>расчет выбросов CO</w:t>
      </w:r>
      <w:r>
        <w:rPr>
          <w:vertAlign w:val="subscript"/>
        </w:rPr>
        <w:t>2</w:t>
      </w:r>
      <w:r>
        <w:t xml:space="preserve"> для нефтехимического производства на основе раздельного определения выбросов от стационарного сжигания топлива, фугитивных выбросов и выбросов от сжигания на факелах (12.2).</w:t>
      </w:r>
    </w:p>
    <w:p w:rsidR="00276353" w:rsidRDefault="00276353">
      <w:pPr>
        <w:pStyle w:val="EcoNormal"/>
        <w:ind w:firstLine="540"/>
        <w:jc w:val="both"/>
      </w:pPr>
      <w:r>
        <w:t>Выбор метода количественного определения выбросов осуществляется организациями исходя из доступности исходных данных для выполнения расчетов по формулам (12.1, 12.2) и обеспечения наилучшей точности результатов.</w:t>
      </w:r>
    </w:p>
    <w:p w:rsidR="00276353" w:rsidRDefault="00276353">
      <w:pPr>
        <w:pStyle w:val="EcoNormal"/>
        <w:ind w:firstLine="540"/>
        <w:jc w:val="both"/>
      </w:pPr>
      <w:r>
        <w:t>12.6. Расчет выбросов CO</w:t>
      </w:r>
      <w:r>
        <w:rPr>
          <w:vertAlign w:val="subscript"/>
        </w:rPr>
        <w:t>2</w:t>
      </w:r>
      <w:r>
        <w:t xml:space="preserve"> на основе углеродного баланса нефтехимического производства</w:t>
      </w:r>
    </w:p>
    <w:p w:rsidR="00276353" w:rsidRDefault="00276353">
      <w:pPr>
        <w:pStyle w:val="EcoNormal"/>
        <w:ind w:firstLine="540"/>
        <w:jc w:val="both"/>
      </w:pPr>
      <w:r>
        <w:t>12.6.1. Расчет выбросов выполняется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42" w:name="P1478"/>
      <w:bookmarkEnd w:id="42"/>
      <w:r w:rsidRPr="008C3C46">
        <w:rPr>
          <w:position w:val="-18"/>
        </w:rPr>
        <w:pict>
          <v:shape id="_x0000_i1066" style="width:391.5pt;height:26.25pt" coordsize="" o:spt="100" adj="0,,0" path="" filled="f" stroked="f">
            <v:stroke joinstyle="miter"/>
            <v:imagedata r:id="Rdfaa82e243c44178" o:title="base_1_190838_101"/>
            <v:formulas/>
            <v:path o:connecttype="segments"/>
          </v:shape>
        </w:pict>
      </w:r>
      <w:r>
        <w:t>, (12.1)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нефтехимической продукции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RMC</w:t>
      </w:r>
      <w:r>
        <w:rPr>
          <w:vertAlign w:val="subscript"/>
        </w:rPr>
        <w:t>k,i,y</w:t>
      </w:r>
      <w:r>
        <w:t xml:space="preserve"> - расход углеродсодержащего сырья k на производство нефтехимического продукта i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C,k,y</w:t>
      </w:r>
      <w:r>
        <w:t xml:space="preserve"> - содержание углерода в углеродсодержащем сырья k за период y, т C/ед.;</w:t>
      </w:r>
    </w:p>
    <w:p w:rsidR="00276353" w:rsidRDefault="00276353">
      <w:pPr>
        <w:pStyle w:val="EcoNormal"/>
        <w:ind w:firstLine="540"/>
        <w:jc w:val="both"/>
      </w:pPr>
      <w:r>
        <w:t>PP</w:t>
      </w:r>
      <w:r>
        <w:rPr>
          <w:vertAlign w:val="subscript"/>
        </w:rPr>
        <w:t>i,y</w:t>
      </w:r>
      <w:r>
        <w:t xml:space="preserve"> - производство нефтехимического продукта i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C,i,y</w:t>
      </w:r>
      <w:r>
        <w:t xml:space="preserve"> - содержание углерода в нефтехимическом продукте i за период y, т C/ед.;</w:t>
      </w:r>
    </w:p>
    <w:p w:rsidR="00276353" w:rsidRDefault="00276353">
      <w:pPr>
        <w:pStyle w:val="EcoNormal"/>
        <w:ind w:firstLine="540"/>
        <w:jc w:val="both"/>
      </w:pPr>
      <w:r>
        <w:t>SP</w:t>
      </w:r>
      <w:r>
        <w:rPr>
          <w:vertAlign w:val="subscript"/>
        </w:rPr>
        <w:t>j,i,y</w:t>
      </w:r>
      <w:r>
        <w:t xml:space="preserve"> - производство вторичного (сопутствующего) продукта j в процессе производства нефтехимического продукта i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C,j,y</w:t>
      </w:r>
      <w:r>
        <w:t xml:space="preserve"> - содержание углерода во вторичном (сопутствующем) продукте j за период y, т C/ед.;</w:t>
      </w:r>
    </w:p>
    <w:p w:rsidR="00276353" w:rsidRDefault="00276353">
      <w:pPr>
        <w:pStyle w:val="EcoNormal"/>
        <w:ind w:firstLine="540"/>
        <w:jc w:val="both"/>
      </w:pPr>
      <w:r>
        <w:t>i - вид производимой нефтехимической продукции;</w:t>
      </w:r>
    </w:p>
    <w:p w:rsidR="00276353" w:rsidRDefault="00276353">
      <w:pPr>
        <w:pStyle w:val="EcoNormal"/>
        <w:ind w:firstLine="540"/>
        <w:jc w:val="both"/>
      </w:pPr>
      <w:r>
        <w:t>k - вид углеродсодержащего сырья, используемого для производства нефтехимической продукции;</w:t>
      </w:r>
    </w:p>
    <w:p w:rsidR="00276353" w:rsidRDefault="00276353">
      <w:pPr>
        <w:pStyle w:val="EcoNormal"/>
        <w:ind w:firstLine="540"/>
        <w:jc w:val="both"/>
      </w:pPr>
      <w:r>
        <w:t>j - вид вторичного (сопутствующего) продукта, произведенного в процессе производства нефтехимической продукции;</w:t>
      </w:r>
    </w:p>
    <w:p w:rsidR="00276353" w:rsidRDefault="00276353">
      <w:pPr>
        <w:pStyle w:val="EcoNormal"/>
        <w:ind w:firstLine="540"/>
        <w:jc w:val="both"/>
      </w:pPr>
      <w:r>
        <w:lastRenderedPageBreak/>
        <w:t>n - количество видов нефтехимической продукции;</w:t>
      </w:r>
    </w:p>
    <w:p w:rsidR="00276353" w:rsidRDefault="00276353">
      <w:pPr>
        <w:pStyle w:val="EcoNormal"/>
        <w:ind w:firstLine="540"/>
        <w:jc w:val="both"/>
      </w:pPr>
      <w:r>
        <w:t>m - количество видов углеродсодержащего сырья, используемого для производства нефтехимической продукции;</w:t>
      </w:r>
    </w:p>
    <w:p w:rsidR="00276353" w:rsidRDefault="00276353">
      <w:pPr>
        <w:pStyle w:val="EcoNormal"/>
        <w:ind w:firstLine="540"/>
        <w:jc w:val="both"/>
      </w:pPr>
      <w:r>
        <w:t>l - количество вторичных (сопутствующих) продуктов при производстве нефтехимической продукции.</w:t>
      </w:r>
    </w:p>
    <w:p w:rsidR="00276353" w:rsidRDefault="00276353">
      <w:pPr>
        <w:pStyle w:val="EcoNormal"/>
        <w:ind w:firstLine="540"/>
        <w:jc w:val="both"/>
      </w:pPr>
      <w:r>
        <w:t>12.6.2. Производство нефтехимической продукции (PP</w:t>
      </w:r>
      <w:r>
        <w:rPr>
          <w:vertAlign w:val="subscript"/>
        </w:rPr>
        <w:t>i,y</w:t>
      </w:r>
      <w:r>
        <w:t>), расход углеродсодержащего сырья на производство нефтехимического продукта (RMC</w:t>
      </w:r>
      <w:r>
        <w:rPr>
          <w:vertAlign w:val="subscript"/>
        </w:rPr>
        <w:t>k,i,y</w:t>
      </w:r>
      <w:r>
        <w:t>), производство вторичных (сопутствующих) продуктов при производстве нефтехимической продукции (SP</w:t>
      </w:r>
      <w:r>
        <w:rPr>
          <w:vertAlign w:val="subscript"/>
        </w:rPr>
        <w:t>j,i,y</w:t>
      </w:r>
      <w:r>
        <w:t>) принимается по фактическим данным организации за отчетный период. Количество вторичных (сопутствующих) нефтехимических продуктов при производстве метанола, этилендихлорида, окиси этилена и сажи принимается равным нулю, поскольку не образуются в процессе производства.</w:t>
      </w:r>
    </w:p>
    <w:p w:rsidR="00276353" w:rsidRDefault="00276353">
      <w:pPr>
        <w:pStyle w:val="EcoNormal"/>
        <w:ind w:firstLine="540"/>
        <w:jc w:val="both"/>
      </w:pPr>
      <w:r>
        <w:t>12.6.3. Содержание углерода в углеродсодержащем сырье (W</w:t>
      </w:r>
      <w:r>
        <w:rPr>
          <w:vertAlign w:val="subscript"/>
        </w:rPr>
        <w:t>C,k,y</w:t>
      </w:r>
      <w:r>
        <w:t>), основных и вторичных (сопутствующих) продуктах нефтехимического производства (W</w:t>
      </w:r>
      <w:r>
        <w:rPr>
          <w:vertAlign w:val="subscript"/>
        </w:rPr>
        <w:t>C,i,y</w:t>
      </w:r>
      <w:r>
        <w:t>, W</w:t>
      </w:r>
      <w:r>
        <w:rPr>
          <w:vertAlign w:val="subscript"/>
        </w:rPr>
        <w:t>C,j,y</w:t>
      </w:r>
      <w:r>
        <w:t>) определяется по фактическим данным организации за отчетный период, рассчитывается в соответствии с разделом "Стационарное сжигание топлива" приложения N 2 к методическим указаниям или при отсутствии необходимых данных принимается по таблице 1.1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При отсутствии необходимых данных о содержании углерода в настоящих методических указаниях допускается использование справочных данных из других источников в соответствии с пунктом 12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12.7. Расчет выбросов CO</w:t>
      </w:r>
      <w:r>
        <w:rPr>
          <w:vertAlign w:val="subscript"/>
        </w:rPr>
        <w:t>2</w:t>
      </w:r>
      <w:r>
        <w:t xml:space="preserve"> на основе раздельного определения выбросов от стационарного сжигания топлива, фугитивных выбросов и выбросов от сжигания на факелах:</w:t>
      </w:r>
    </w:p>
    <w:p w:rsidR="00276353" w:rsidRDefault="00276353">
      <w:pPr>
        <w:pStyle w:val="EcoNormal"/>
        <w:ind w:firstLine="540"/>
        <w:jc w:val="both"/>
      </w:pPr>
      <w:r>
        <w:t>12.7.1. Расчет выполняется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43" w:name="P1500"/>
      <w:bookmarkEnd w:id="43"/>
      <w:r>
        <w:t>E</w:t>
      </w:r>
      <w:r>
        <w:rPr>
          <w:vertAlign w:val="subscript"/>
        </w:rPr>
        <w:t>CO2,y</w:t>
      </w:r>
      <w:r>
        <w:t xml:space="preserve"> = E</w:t>
      </w:r>
      <w:r>
        <w:rPr>
          <w:vertAlign w:val="subscript"/>
        </w:rPr>
        <w:t>CO2,стац.,y</w:t>
      </w:r>
      <w:r>
        <w:t xml:space="preserve"> + E</w:t>
      </w:r>
      <w:r>
        <w:rPr>
          <w:vertAlign w:val="subscript"/>
        </w:rPr>
        <w:t>CO2,фугитив.,y</w:t>
      </w:r>
      <w:r>
        <w:t xml:space="preserve"> + E</w:t>
      </w:r>
      <w:r>
        <w:rPr>
          <w:vertAlign w:val="subscript"/>
        </w:rPr>
        <w:t>CO2,факел.,y</w:t>
      </w:r>
      <w:r>
        <w:t>, (12.2)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нефтехимической продукции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CO2,стац.,y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стационарного сжигания топлива и побочных продуктов при производстве нефтехимической продукции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CO2,фугитив.,y</w:t>
      </w:r>
      <w:r>
        <w:t xml:space="preserve"> - фугитивные выбросы CO</w:t>
      </w:r>
      <w:r>
        <w:rPr>
          <w:vertAlign w:val="subscript"/>
        </w:rPr>
        <w:t>2</w:t>
      </w:r>
      <w:r>
        <w:t xml:space="preserve"> при производстве нефтехимической продукции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CO2,факел.,y</w:t>
      </w:r>
      <w:r>
        <w:t xml:space="preserve"> - выбросы CO</w:t>
      </w:r>
      <w:r>
        <w:rPr>
          <w:vertAlign w:val="subscript"/>
        </w:rPr>
        <w:t>2</w:t>
      </w:r>
      <w:r>
        <w:t xml:space="preserve"> при сжигании углеводородных газов на факельной установке при производстве нефтехимической продукции за период y, т CO</w:t>
      </w:r>
      <w:r>
        <w:rPr>
          <w:vertAlign w:val="subscript"/>
        </w:rPr>
        <w:t>2</w:t>
      </w:r>
      <w:r>
        <w:t>.</w:t>
      </w:r>
    </w:p>
    <w:p w:rsidR="00276353" w:rsidRDefault="00276353">
      <w:pPr>
        <w:pStyle w:val="EcoNormal"/>
        <w:ind w:firstLine="540"/>
        <w:jc w:val="both"/>
      </w:pPr>
      <w:r>
        <w:t>12.7.2. Расчет выбросов CO</w:t>
      </w:r>
      <w:r>
        <w:rPr>
          <w:vertAlign w:val="subscript"/>
        </w:rPr>
        <w:t>2</w:t>
      </w:r>
      <w:r>
        <w:t xml:space="preserve"> от стационарного сжигания топлива в нефтехимическом производстве (E</w:t>
      </w:r>
      <w:r>
        <w:rPr>
          <w:vertAlign w:val="subscript"/>
        </w:rPr>
        <w:t>CO2,стац.,y</w:t>
      </w:r>
      <w:r>
        <w:t>) должен проводиться в соответствии с разделом "Стационарное сжигание топлива" приложения N 2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12.7.3. Расчет фугитивных выбросов CO</w:t>
      </w:r>
      <w:r>
        <w:rPr>
          <w:vertAlign w:val="subscript"/>
        </w:rPr>
        <w:t>2</w:t>
      </w:r>
      <w:r>
        <w:t xml:space="preserve"> (E</w:t>
      </w:r>
      <w:r>
        <w:rPr>
          <w:vertAlign w:val="subscript"/>
        </w:rPr>
        <w:t>CO2,фугитив.,y</w:t>
      </w:r>
      <w:r>
        <w:t>), возникающих в результате отведения в атмосферу углеводородных газов нефтехимического производства без дожигания в печах дожига, факельных установках или каталитического окисления должен проводиться в соответствии с разделом "Фугитивные выбросы" приложения N 2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12.7.4. Расчет выбросов CO</w:t>
      </w:r>
      <w:r>
        <w:rPr>
          <w:vertAlign w:val="subscript"/>
        </w:rPr>
        <w:t>2</w:t>
      </w:r>
      <w:r>
        <w:t xml:space="preserve"> от сжигания углеводородных газов на факельной установке при производстве нефтехимической продукции (E</w:t>
      </w:r>
      <w:r>
        <w:rPr>
          <w:vertAlign w:val="subscript"/>
        </w:rPr>
        <w:t>CO2,факел.,y</w:t>
      </w:r>
      <w:r>
        <w:t>) должен проводиться в соответствии с разделом "Сжигание в факелах" приложения N 2 методических указаний.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r>
        <w:t>Таблица 12.1 - Содержание углерода в сырье и продуктах нефтехимического производства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980"/>
        <w:gridCol w:w="4800"/>
      </w:tblGrid>
      <w:tr w:rsidR="00276353">
        <w:tc>
          <w:tcPr>
            <w:tcW w:w="498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Вещество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Содержание углерода, т C/т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Ацетонитрил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0,5852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Акрилонитрил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0,6664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Бутадиен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0,888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Сажа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0,970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Сырье углеродной сажи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0,900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Этан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0,856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Этилен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0,856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Этилендихлорид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0,245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Этиленгликоль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0,387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Окись этилена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0,545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Циановодород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0,4444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Метанол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0,375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Метан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0,749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Пропан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0,817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Пропилен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0,8563</w:t>
            </w:r>
          </w:p>
        </w:tc>
      </w:tr>
      <w:tr w:rsidR="00276353">
        <w:tc>
          <w:tcPr>
            <w:tcW w:w="4980" w:type="dxa"/>
          </w:tcPr>
          <w:p w:rsidR="00276353" w:rsidRDefault="00276353">
            <w:pPr>
              <w:pStyle w:val="EcoNormal"/>
              <w:ind w:firstLine="283"/>
            </w:pPr>
            <w:r>
              <w:t>Мономер хлористый винил</w:t>
            </w:r>
          </w:p>
        </w:tc>
        <w:tc>
          <w:tcPr>
            <w:tcW w:w="4800" w:type="dxa"/>
            <w:vAlign w:val="center"/>
          </w:tcPr>
          <w:p w:rsidR="00276353" w:rsidRDefault="00276353">
            <w:pPr>
              <w:pStyle w:val="EcoNormal"/>
              <w:jc w:val="center"/>
            </w:pPr>
            <w:r>
              <w:t>0,384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13. Производство фторсодержащих веществ</w:t>
      </w:r>
    </w:p>
    <w:p w:rsidR="00276353" w:rsidRDefault="00276353">
      <w:pPr>
        <w:pStyle w:val="EcoNormal"/>
        <w:ind w:firstLine="540"/>
        <w:jc w:val="both"/>
      </w:pPr>
      <w:r>
        <w:t>13.1. Данная категория источников выбросов включает выбросы фторсодержащих соединений CHF</w:t>
      </w:r>
      <w:r>
        <w:rPr>
          <w:vertAlign w:val="subscript"/>
        </w:rPr>
        <w:t>3</w:t>
      </w:r>
      <w:r>
        <w:t xml:space="preserve"> (трифторметана, ГФУ-23), образующегося как побочный продукт в процессе производства CHClF</w:t>
      </w:r>
      <w:r>
        <w:rPr>
          <w:vertAlign w:val="subscript"/>
        </w:rPr>
        <w:t>2</w:t>
      </w:r>
      <w:r>
        <w:t xml:space="preserve"> (хлордифторметана, ГХФУ-22, хладон-22) и выбросы SF</w:t>
      </w:r>
      <w:r>
        <w:rPr>
          <w:vertAlign w:val="subscript"/>
        </w:rPr>
        <w:t>6</w:t>
      </w:r>
      <w:r>
        <w:t xml:space="preserve"> (гексафторид серы), возникающие в процессе производства элегаза (SF</w:t>
      </w:r>
      <w:r>
        <w:rPr>
          <w:vertAlign w:val="subscript"/>
        </w:rPr>
        <w:t>6</w:t>
      </w:r>
      <w:r>
        <w:t>).</w:t>
      </w:r>
    </w:p>
    <w:p w:rsidR="00276353" w:rsidRDefault="00276353">
      <w:pPr>
        <w:pStyle w:val="EcoNormal"/>
        <w:ind w:firstLine="540"/>
        <w:jc w:val="both"/>
      </w:pPr>
      <w:r>
        <w:t>При количественном определении выбросов парниковых газов CHF</w:t>
      </w:r>
      <w:r>
        <w:rPr>
          <w:vertAlign w:val="subscript"/>
        </w:rPr>
        <w:t>3</w:t>
      </w:r>
      <w:r>
        <w:t xml:space="preserve"> и SF</w:t>
      </w:r>
      <w:r>
        <w:rPr>
          <w:vertAlign w:val="subscript"/>
        </w:rPr>
        <w:t>6</w:t>
      </w:r>
      <w:r>
        <w:t xml:space="preserve"> необходимо принимать во внимание применяемые технологии разрушения отходящих газов.</w:t>
      </w:r>
    </w:p>
    <w:p w:rsidR="00276353" w:rsidRDefault="00276353">
      <w:pPr>
        <w:pStyle w:val="EcoNormal"/>
        <w:ind w:firstLine="540"/>
        <w:jc w:val="both"/>
      </w:pPr>
      <w:r>
        <w:t>13.2. Выбросы от сжигания топлива в химическом производстве для энергетических и технологических целей определяются в соответствии с разделом "Стационарное сжигание топлива" приложения N 2 к методическим указаниям и не включаются в данную категорию.</w:t>
      </w:r>
    </w:p>
    <w:p w:rsidR="00276353" w:rsidRDefault="00276353">
      <w:pPr>
        <w:pStyle w:val="EcoNormal"/>
        <w:ind w:firstLine="540"/>
        <w:jc w:val="both"/>
      </w:pPr>
      <w:r>
        <w:t>13.3. Количественное определение выбросов CHF</w:t>
      </w:r>
      <w:r>
        <w:rPr>
          <w:vertAlign w:val="subscript"/>
        </w:rPr>
        <w:t>3</w:t>
      </w:r>
      <w:r>
        <w:t xml:space="preserve"> и SF</w:t>
      </w:r>
      <w:r>
        <w:rPr>
          <w:vertAlign w:val="subscript"/>
        </w:rPr>
        <w:t>6</w:t>
      </w:r>
      <w:r>
        <w:t xml:space="preserve"> при производстве фторсодержащих соединений осуществляется одним из следующих методов:</w:t>
      </w:r>
    </w:p>
    <w:p w:rsidR="00276353" w:rsidRDefault="00276353">
      <w:pPr>
        <w:pStyle w:val="EcoNormal"/>
        <w:ind w:firstLine="540"/>
        <w:jc w:val="both"/>
      </w:pPr>
      <w:r>
        <w:t>расчет выбросов CHF</w:t>
      </w:r>
      <w:r>
        <w:rPr>
          <w:vertAlign w:val="subscript"/>
        </w:rPr>
        <w:t>3</w:t>
      </w:r>
      <w:r>
        <w:t xml:space="preserve"> и SF</w:t>
      </w:r>
      <w:r>
        <w:rPr>
          <w:vertAlign w:val="subscript"/>
        </w:rPr>
        <w:t>6</w:t>
      </w:r>
      <w:r>
        <w:t xml:space="preserve"> на основе данных измерений их концентраций и расхода отходящих газов от установок химического производства;</w:t>
      </w:r>
    </w:p>
    <w:p w:rsidR="00276353" w:rsidRDefault="00276353">
      <w:pPr>
        <w:pStyle w:val="EcoNormal"/>
        <w:ind w:firstLine="540"/>
        <w:jc w:val="both"/>
      </w:pPr>
      <w:r>
        <w:t>расчет выбросов CHF</w:t>
      </w:r>
      <w:r>
        <w:rPr>
          <w:vertAlign w:val="subscript"/>
        </w:rPr>
        <w:t>3</w:t>
      </w:r>
      <w:r>
        <w:t xml:space="preserve"> и SF</w:t>
      </w:r>
      <w:r>
        <w:rPr>
          <w:vertAlign w:val="subscript"/>
        </w:rPr>
        <w:t>6</w:t>
      </w:r>
      <w:r>
        <w:t xml:space="preserve"> на основе данных о производстве химической продукции и коэффициентах выбросов.</w:t>
      </w:r>
    </w:p>
    <w:p w:rsidR="00276353" w:rsidRDefault="00276353">
      <w:pPr>
        <w:pStyle w:val="EcoNormal"/>
        <w:ind w:firstLine="540"/>
        <w:jc w:val="both"/>
      </w:pPr>
      <w:r>
        <w:t>Выбор метода количественного определения выбросов осуществляется организациями исходя из доступности исходных данных для выполнения расчетов по формулам и обеспечения наилучшей точности результатов количественного определения.</w:t>
      </w:r>
    </w:p>
    <w:p w:rsidR="00276353" w:rsidRDefault="00276353">
      <w:pPr>
        <w:pStyle w:val="EcoNormal"/>
        <w:ind w:firstLine="540"/>
        <w:jc w:val="both"/>
      </w:pPr>
      <w:r>
        <w:t>13.4. Расчет выбросов CHF</w:t>
      </w:r>
      <w:r>
        <w:rPr>
          <w:vertAlign w:val="subscript"/>
        </w:rPr>
        <w:t>3</w:t>
      </w:r>
      <w:r>
        <w:t xml:space="preserve"> и SF</w:t>
      </w:r>
      <w:r>
        <w:rPr>
          <w:vertAlign w:val="subscript"/>
        </w:rPr>
        <w:t>6</w:t>
      </w:r>
      <w:r>
        <w:t xml:space="preserve"> на основе измерения их концентраций и расхода отходящих газов от установок химического производства:</w:t>
      </w:r>
    </w:p>
    <w:p w:rsidR="00276353" w:rsidRDefault="00276353">
      <w:pPr>
        <w:pStyle w:val="EcoNormal"/>
        <w:ind w:firstLine="540"/>
        <w:jc w:val="both"/>
      </w:pPr>
      <w:r>
        <w:t>13.4.1. Расчет выбросов выполняется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j,i,y</w:t>
      </w:r>
      <w:r>
        <w:t xml:space="preserve"> = Q</w:t>
      </w:r>
      <w:r>
        <w:rPr>
          <w:vertAlign w:val="subscript"/>
        </w:rPr>
        <w:t>i,y</w:t>
      </w:r>
      <w:r>
        <w:t xml:space="preserve"> x C</w:t>
      </w:r>
      <w:r>
        <w:rPr>
          <w:vertAlign w:val="subscript"/>
        </w:rPr>
        <w:t>j,i,y</w:t>
      </w:r>
      <w:r>
        <w:t xml:space="preserve"> x 10</w:t>
      </w:r>
      <w:r>
        <w:rPr>
          <w:vertAlign w:val="superscript"/>
        </w:rPr>
        <w:t>-9</w:t>
      </w:r>
      <w:r>
        <w:t>, (13.1)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j,i,y</w:t>
      </w:r>
      <w:r>
        <w:t xml:space="preserve"> - выбросы j-парникового газа от производства химической продукции i за период y, т;</w:t>
      </w:r>
    </w:p>
    <w:p w:rsidR="00276353" w:rsidRDefault="00276353">
      <w:pPr>
        <w:pStyle w:val="EcoNormal"/>
        <w:ind w:firstLine="540"/>
        <w:jc w:val="both"/>
      </w:pPr>
      <w:r>
        <w:t>Q</w:t>
      </w:r>
      <w:r>
        <w:rPr>
          <w:vertAlign w:val="subscript"/>
        </w:rPr>
        <w:t>i,y</w:t>
      </w:r>
      <w:r>
        <w:t xml:space="preserve"> - расход отходящих газов от установки производства химической продукции i, выбрасываемых в атмосферу за период y, м</w:t>
      </w:r>
      <w:r>
        <w:rPr>
          <w:vertAlign w:val="superscript"/>
        </w:rPr>
        <w:t>3</w:t>
      </w:r>
      <w:r>
        <w:t xml:space="preserve"> (кг);</w:t>
      </w:r>
    </w:p>
    <w:p w:rsidR="00276353" w:rsidRDefault="00276353">
      <w:pPr>
        <w:pStyle w:val="EcoNormal"/>
        <w:ind w:firstLine="540"/>
        <w:jc w:val="both"/>
      </w:pPr>
      <w:r>
        <w:t>C</w:t>
      </w:r>
      <w:r>
        <w:rPr>
          <w:vertAlign w:val="subscript"/>
        </w:rPr>
        <w:t>j,i,y</w:t>
      </w:r>
      <w:r>
        <w:t xml:space="preserve"> - средняя концентрация j-парникового газа в отходящих газах, выбрасываемых в атмосферу от установки производства химической продукции i за период y, мг/м</w:t>
      </w:r>
      <w:r>
        <w:rPr>
          <w:vertAlign w:val="superscript"/>
        </w:rPr>
        <w:t>3</w:t>
      </w:r>
      <w:r>
        <w:t xml:space="preserve"> (мг/кг);</w:t>
      </w:r>
    </w:p>
    <w:p w:rsidR="00276353" w:rsidRDefault="00276353">
      <w:pPr>
        <w:pStyle w:val="EcoNormal"/>
        <w:ind w:firstLine="540"/>
        <w:jc w:val="both"/>
      </w:pPr>
      <w:r>
        <w:t>j - вид парникового газа (CHF</w:t>
      </w:r>
      <w:r>
        <w:rPr>
          <w:vertAlign w:val="subscript"/>
        </w:rPr>
        <w:t>3</w:t>
      </w:r>
      <w:r>
        <w:t>, SF</w:t>
      </w:r>
      <w:r>
        <w:rPr>
          <w:vertAlign w:val="subscript"/>
        </w:rPr>
        <w:t>6</w:t>
      </w:r>
      <w:r>
        <w:t>).</w:t>
      </w:r>
    </w:p>
    <w:p w:rsidR="00276353" w:rsidRDefault="00276353">
      <w:pPr>
        <w:pStyle w:val="EcoNormal"/>
        <w:ind w:firstLine="540"/>
        <w:jc w:val="both"/>
      </w:pPr>
      <w:r>
        <w:t>i - вид производимой химической продукции (ГХФУ-22, SF</w:t>
      </w:r>
      <w:r>
        <w:rPr>
          <w:vertAlign w:val="subscript"/>
        </w:rPr>
        <w:t>6</w:t>
      </w:r>
      <w:r>
        <w:t>).</w:t>
      </w:r>
    </w:p>
    <w:p w:rsidR="00276353" w:rsidRDefault="00276353">
      <w:pPr>
        <w:pStyle w:val="EcoNormal"/>
        <w:ind w:firstLine="540"/>
        <w:jc w:val="both"/>
      </w:pPr>
      <w:r>
        <w:t>13.4.2. Расход отходящих газов от установки производства химической продукции i выбрасываемых в атмосферу (Q</w:t>
      </w:r>
      <w:r>
        <w:rPr>
          <w:vertAlign w:val="subscript"/>
        </w:rPr>
        <w:t>i,y</w:t>
      </w:r>
      <w:r>
        <w:t>) определяется путем непрерывных или периодических измерений. Периодические измерения должны проводиться не реже 1 раза в три месяца и использоваться для определения расхода отходящих газов с учетом продолжительности работы установки в течение отчетного периода.</w:t>
      </w:r>
    </w:p>
    <w:p w:rsidR="00276353" w:rsidRDefault="00276353">
      <w:pPr>
        <w:pStyle w:val="EcoNormal"/>
        <w:ind w:firstLine="540"/>
        <w:jc w:val="both"/>
      </w:pPr>
      <w:r>
        <w:t>13.4.3. Концентрация парниковых газов (CHF</w:t>
      </w:r>
      <w:r>
        <w:rPr>
          <w:vertAlign w:val="subscript"/>
        </w:rPr>
        <w:t>3</w:t>
      </w:r>
      <w:r>
        <w:t>, SF</w:t>
      </w:r>
      <w:r>
        <w:rPr>
          <w:vertAlign w:val="subscript"/>
        </w:rPr>
        <w:t>6</w:t>
      </w:r>
      <w:r>
        <w:t>) в отходящих газах, выбрасываемых в атмосферу, определяется путем непрерывных или периодических измерений. Измерения концентрации CHF</w:t>
      </w:r>
      <w:r>
        <w:rPr>
          <w:vertAlign w:val="subscript"/>
        </w:rPr>
        <w:t>3</w:t>
      </w:r>
      <w:r>
        <w:t>, SF</w:t>
      </w:r>
      <w:r>
        <w:rPr>
          <w:vertAlign w:val="subscript"/>
        </w:rPr>
        <w:t>6</w:t>
      </w:r>
      <w:r>
        <w:t xml:space="preserve"> в отходящих газах должны проводиться после всех применяемых систем очистки и разрушения отходящих газов. Периодические измерения должны проводиться не реже 1 раза в три месяца.</w:t>
      </w:r>
    </w:p>
    <w:p w:rsidR="00276353" w:rsidRDefault="00276353">
      <w:pPr>
        <w:pStyle w:val="EcoNormal"/>
        <w:ind w:firstLine="540"/>
        <w:jc w:val="both"/>
      </w:pPr>
      <w:r>
        <w:t>13.5. Расчет выбросов CHF</w:t>
      </w:r>
      <w:r>
        <w:rPr>
          <w:vertAlign w:val="subscript"/>
        </w:rPr>
        <w:t>3</w:t>
      </w:r>
      <w:r>
        <w:t xml:space="preserve"> и SF</w:t>
      </w:r>
      <w:r>
        <w:rPr>
          <w:vertAlign w:val="subscript"/>
        </w:rPr>
        <w:t>6</w:t>
      </w:r>
      <w:r>
        <w:t xml:space="preserve"> на основе данных о производстве химической продукции и коэффициентах выбросов:</w:t>
      </w:r>
    </w:p>
    <w:p w:rsidR="00276353" w:rsidRDefault="00276353">
      <w:pPr>
        <w:pStyle w:val="EcoNormal"/>
        <w:ind w:firstLine="540"/>
        <w:jc w:val="both"/>
      </w:pPr>
      <w:r>
        <w:t>13.5.1. Расчет выбросов выполняется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j,i,y</w:t>
      </w:r>
      <w:r>
        <w:t xml:space="preserve"> = P</w:t>
      </w:r>
      <w:r>
        <w:rPr>
          <w:vertAlign w:val="subscript"/>
        </w:rPr>
        <w:t>i,y</w:t>
      </w:r>
      <w:r>
        <w:t xml:space="preserve"> x EF</w:t>
      </w:r>
      <w:r>
        <w:rPr>
          <w:vertAlign w:val="subscript"/>
        </w:rPr>
        <w:t>j,i,y</w:t>
      </w:r>
      <w:r>
        <w:t xml:space="preserve"> x 10</w:t>
      </w:r>
      <w:r>
        <w:rPr>
          <w:vertAlign w:val="superscript"/>
        </w:rPr>
        <w:t>-3</w:t>
      </w:r>
      <w:r>
        <w:t>, (13.2)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j,i,y</w:t>
      </w:r>
      <w:r>
        <w:t xml:space="preserve"> - выбросы j-парникового газа от производства химической продукции i за период y, т;</w:t>
      </w:r>
    </w:p>
    <w:p w:rsidR="00276353" w:rsidRDefault="00276353">
      <w:pPr>
        <w:pStyle w:val="EcoNormal"/>
        <w:ind w:firstLine="540"/>
        <w:jc w:val="both"/>
      </w:pPr>
      <w:r>
        <w:t>P</w:t>
      </w:r>
      <w:r>
        <w:rPr>
          <w:vertAlign w:val="subscript"/>
        </w:rPr>
        <w:t>i,y</w:t>
      </w:r>
      <w:r>
        <w:t xml:space="preserve"> - производство химической продукции i за период y, т;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j,i,y</w:t>
      </w:r>
      <w:r>
        <w:t xml:space="preserve"> - коэффициент выбросов j-парникового газа от производства химической продукции i за </w:t>
      </w:r>
      <w:r>
        <w:lastRenderedPageBreak/>
        <w:t>период y, кг/т;</w:t>
      </w:r>
    </w:p>
    <w:p w:rsidR="00276353" w:rsidRDefault="00276353">
      <w:pPr>
        <w:pStyle w:val="EcoNormal"/>
        <w:ind w:firstLine="540"/>
        <w:jc w:val="both"/>
      </w:pPr>
      <w:r>
        <w:t>j - вид парникового газа (CHF</w:t>
      </w:r>
      <w:r>
        <w:rPr>
          <w:vertAlign w:val="subscript"/>
        </w:rPr>
        <w:t>3</w:t>
      </w:r>
      <w:r>
        <w:t>, SF</w:t>
      </w:r>
      <w:r>
        <w:rPr>
          <w:vertAlign w:val="subscript"/>
        </w:rPr>
        <w:t>6</w:t>
      </w:r>
      <w:r>
        <w:t>).</w:t>
      </w:r>
    </w:p>
    <w:p w:rsidR="00276353" w:rsidRDefault="00276353">
      <w:pPr>
        <w:pStyle w:val="EcoNormal"/>
        <w:ind w:firstLine="540"/>
        <w:jc w:val="both"/>
      </w:pPr>
      <w:r>
        <w:t>i - вид производимой химической продукции (ГХФУ-22, SF</w:t>
      </w:r>
      <w:r>
        <w:rPr>
          <w:vertAlign w:val="subscript"/>
        </w:rPr>
        <w:t>6</w:t>
      </w:r>
      <w:r>
        <w:t>).</w:t>
      </w:r>
    </w:p>
    <w:p w:rsidR="00276353" w:rsidRDefault="00276353">
      <w:pPr>
        <w:pStyle w:val="EcoNormal"/>
        <w:ind w:firstLine="540"/>
        <w:jc w:val="both"/>
      </w:pPr>
      <w:r>
        <w:t>13.5.2. Производство химической продукции (P</w:t>
      </w:r>
      <w:r>
        <w:rPr>
          <w:vertAlign w:val="subscript"/>
        </w:rPr>
        <w:t>i,y</w:t>
      </w:r>
      <w:r>
        <w:t>) принимается по фактическим данным организации за отчетный период. Производство химической продукции (ГХФУ-22, SF</w:t>
      </w:r>
      <w:r>
        <w:rPr>
          <w:vertAlign w:val="subscript"/>
        </w:rPr>
        <w:t>6</w:t>
      </w:r>
      <w:r>
        <w:t>) должно включать общее количество производимой продукции данного вида в организации, а не только товарной продукции, отпущенной сторонним потребителям.</w:t>
      </w:r>
    </w:p>
    <w:p w:rsidR="00276353" w:rsidRDefault="00276353">
      <w:pPr>
        <w:pStyle w:val="EcoNormal"/>
        <w:ind w:firstLine="540"/>
        <w:jc w:val="both"/>
      </w:pPr>
      <w:r>
        <w:t>13.5.3. Коэффициент выбросов (EF</w:t>
      </w:r>
      <w:r>
        <w:rPr>
          <w:vertAlign w:val="subscript"/>
        </w:rPr>
        <w:t>j,i,y</w:t>
      </w:r>
      <w:r>
        <w:t>) рассчитывается по формуле (13.3), а при отсутствии возможности выполнения необходимых измерений принимается по данным мониторинга выбросов парниковых газов, проведенного в период 2008 - 2012 гг. в рамках проектов совместного осуществления в соответствии со статьей 6 Киотского протокола &lt;1&gt;.</w:t>
      </w:r>
    </w:p>
    <w:p w:rsidR="00276353" w:rsidRDefault="00276353">
      <w:pPr>
        <w:pStyle w:val="EcoNormal"/>
        <w:ind w:firstLine="540"/>
        <w:jc w:val="both"/>
      </w:pPr>
      <w:r>
        <w:t>--------------------------------</w:t>
      </w:r>
    </w:p>
    <w:p w:rsidR="00276353" w:rsidRDefault="00276353">
      <w:pPr>
        <w:pStyle w:val="EcoNormal"/>
        <w:ind w:firstLine="540"/>
        <w:jc w:val="both"/>
      </w:pPr>
      <w:r>
        <w:t>&lt;1&gt; Киотский протокол к Рамочной конвенции Организации Объединенных Наций об изменении климата, ратифицированный Федеральным законом от 04.11.2004 N 128-ФЗ "О ратификации Киотского протокола к Рамочной конвенции Организации Объединенных наций об изменении климата" (Собрание законодательства Российской Федерации, 08.11.2004 N 445, ст. 4378).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44" w:name="P1585"/>
      <w:bookmarkEnd w:id="44"/>
      <w:r w:rsidRPr="008C3C46">
        <w:rPr>
          <w:position w:val="-32"/>
        </w:rPr>
        <w:pict>
          <v:shape id="_x0000_i1067" style="width:132.75pt;height:41.25pt" coordsize="" o:spt="100" adj="0,,0" path="" filled="f" stroked="f">
            <v:stroke joinstyle="miter"/>
            <v:imagedata r:id="Rc78d7571619141d6" o:title="base_1_190838_102"/>
            <v:formulas/>
            <v:path o:connecttype="segments"/>
          </v:shape>
        </w:pict>
      </w:r>
      <w:r>
        <w:t>, (13.3)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j,i,y</w:t>
      </w:r>
      <w:r>
        <w:t xml:space="preserve"> - коэффициент выбросов j-парникового газа от производства химической продукции i за период y, кг/т;</w:t>
      </w:r>
    </w:p>
    <w:p w:rsidR="00276353" w:rsidRDefault="00276353">
      <w:pPr>
        <w:pStyle w:val="EcoNormal"/>
        <w:ind w:firstLine="540"/>
        <w:jc w:val="both"/>
      </w:pPr>
      <w:r>
        <w:t>Q</w:t>
      </w:r>
      <w:r>
        <w:rPr>
          <w:vertAlign w:val="subscript"/>
        </w:rPr>
        <w:t>i,y</w:t>
      </w:r>
      <w:r>
        <w:t xml:space="preserve"> - средний расход отходящих газов от установки производства химической продукции i выбрасываемых в атмосферу за период y, м</w:t>
      </w:r>
      <w:r>
        <w:rPr>
          <w:vertAlign w:val="superscript"/>
        </w:rPr>
        <w:t>3</w:t>
      </w:r>
      <w:r>
        <w:t>/час (кг/час);</w:t>
      </w:r>
    </w:p>
    <w:p w:rsidR="00276353" w:rsidRDefault="00276353">
      <w:pPr>
        <w:pStyle w:val="EcoNormal"/>
        <w:ind w:firstLine="540"/>
        <w:jc w:val="both"/>
      </w:pPr>
      <w:r>
        <w:t>C</w:t>
      </w:r>
      <w:r>
        <w:rPr>
          <w:vertAlign w:val="subscript"/>
        </w:rPr>
        <w:t>j,i,y</w:t>
      </w:r>
      <w:r>
        <w:t xml:space="preserve"> - средняя концентрация j-парникового газа в отходящих газах, выбрасываемых в атмосферу от установки производства химической продукции i за период y, мг/м</w:t>
      </w:r>
      <w:r>
        <w:rPr>
          <w:vertAlign w:val="superscript"/>
        </w:rPr>
        <w:t>3</w:t>
      </w:r>
      <w:r>
        <w:t xml:space="preserve"> (мг/кг);</w:t>
      </w:r>
    </w:p>
    <w:p w:rsidR="00276353" w:rsidRDefault="00276353">
      <w:pPr>
        <w:pStyle w:val="EcoNormal"/>
        <w:ind w:firstLine="540"/>
        <w:jc w:val="both"/>
      </w:pPr>
      <w:r>
        <w:t>P</w:t>
      </w:r>
      <w:r>
        <w:rPr>
          <w:vertAlign w:val="subscript"/>
        </w:rPr>
        <w:t>i,y</w:t>
      </w:r>
      <w:r>
        <w:t xml:space="preserve"> - среднее производство химической продукции i за период y, т/час;</w:t>
      </w:r>
    </w:p>
    <w:p w:rsidR="00276353" w:rsidRDefault="00276353">
      <w:pPr>
        <w:pStyle w:val="EcoNormal"/>
        <w:ind w:firstLine="540"/>
        <w:jc w:val="both"/>
      </w:pPr>
      <w:r>
        <w:t>j - вид парникового газа (CHF</w:t>
      </w:r>
      <w:r>
        <w:rPr>
          <w:vertAlign w:val="subscript"/>
        </w:rPr>
        <w:t>3</w:t>
      </w:r>
      <w:r>
        <w:t>, SF</w:t>
      </w:r>
      <w:r>
        <w:rPr>
          <w:vertAlign w:val="subscript"/>
        </w:rPr>
        <w:t>6</w:t>
      </w:r>
      <w:r>
        <w:t>);</w:t>
      </w:r>
    </w:p>
    <w:p w:rsidR="00276353" w:rsidRDefault="00276353">
      <w:pPr>
        <w:pStyle w:val="EcoNormal"/>
        <w:ind w:firstLine="540"/>
        <w:jc w:val="both"/>
      </w:pPr>
      <w:r>
        <w:t>i - вид производимой химической продукции (ГХФУ-22, SF</w:t>
      </w:r>
      <w:r>
        <w:rPr>
          <w:vertAlign w:val="subscript"/>
        </w:rPr>
        <w:t>6</w:t>
      </w:r>
      <w:r>
        <w:t>).</w:t>
      </w:r>
    </w:p>
    <w:p w:rsidR="00276353" w:rsidRDefault="00276353">
      <w:pPr>
        <w:pStyle w:val="EcoNormal"/>
        <w:ind w:firstLine="540"/>
        <w:jc w:val="both"/>
      </w:pPr>
      <w:r>
        <w:t>13.5.4. Коэффициенты выбросов CHF</w:t>
      </w:r>
      <w:r>
        <w:rPr>
          <w:vertAlign w:val="subscript"/>
        </w:rPr>
        <w:t>3</w:t>
      </w:r>
      <w:r>
        <w:t xml:space="preserve"> и SF</w:t>
      </w:r>
      <w:r>
        <w:rPr>
          <w:vertAlign w:val="subscript"/>
        </w:rPr>
        <w:t>6</w:t>
      </w:r>
      <w:r>
        <w:t xml:space="preserve"> от производства химической продукции ГХФУ-22 и SF</w:t>
      </w:r>
      <w:r>
        <w:rPr>
          <w:vertAlign w:val="subscript"/>
        </w:rPr>
        <w:t>6</w:t>
      </w:r>
      <w:r>
        <w:t xml:space="preserve"> соответственно должны определяться на основе измерений расхода отходящих газов, концентрации CHF</w:t>
      </w:r>
      <w:r>
        <w:rPr>
          <w:vertAlign w:val="subscript"/>
        </w:rPr>
        <w:t>3</w:t>
      </w:r>
      <w:r>
        <w:t xml:space="preserve"> и SF</w:t>
      </w:r>
      <w:r>
        <w:rPr>
          <w:vertAlign w:val="subscript"/>
        </w:rPr>
        <w:t>6</w:t>
      </w:r>
      <w:r>
        <w:t xml:space="preserve"> в отходящих газах и производства продукции за соответствующий период, выполненных при нормальных условиях ведения технологического процесса. Измерения концентрации CHF</w:t>
      </w:r>
      <w:r>
        <w:rPr>
          <w:vertAlign w:val="subscript"/>
        </w:rPr>
        <w:t>3</w:t>
      </w:r>
      <w:r>
        <w:t xml:space="preserve"> и SF</w:t>
      </w:r>
      <w:r>
        <w:rPr>
          <w:vertAlign w:val="subscript"/>
        </w:rPr>
        <w:t>6</w:t>
      </w:r>
      <w:r>
        <w:t xml:space="preserve"> в отходящих газах должны проводиться после всех применяемых систем разрушения отходящих газов. Производство химической продукции должно включать общее количество производимой продукции данного вида в организации, а не только товарной продукции, отпущенной сторонним потребителям.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bookmarkStart w:id="45" w:name="P1596"/>
      <w:bookmarkEnd w:id="45"/>
      <w:r>
        <w:t>14. Черная металлургия</w:t>
      </w:r>
    </w:p>
    <w:p w:rsidR="00276353" w:rsidRDefault="00276353">
      <w:pPr>
        <w:pStyle w:val="EcoNormal"/>
        <w:ind w:firstLine="540"/>
        <w:jc w:val="both"/>
      </w:pPr>
      <w:r>
        <w:t>14.1.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при производстве железорудных окатышей, агломерата, железа прямого восстановления, чугуна, стали и стального проката, возникающие в результате окисления углерода топлива, сырья, восстановителей, углеродсодержащих материалов и разложения карбонатов с учетом сохранения части углерода в составе основных и сопутствующих продуктах и отходах производства.</w:t>
      </w:r>
    </w:p>
    <w:p w:rsidR="00276353" w:rsidRDefault="00276353">
      <w:pPr>
        <w:pStyle w:val="EcoNormal"/>
        <w:ind w:firstLine="540"/>
        <w:jc w:val="both"/>
      </w:pPr>
      <w:r>
        <w:t>14.2. Выбросы CO</w:t>
      </w:r>
      <w:r>
        <w:rPr>
          <w:vertAlign w:val="subscript"/>
        </w:rPr>
        <w:t>2</w:t>
      </w:r>
      <w:r>
        <w:t xml:space="preserve"> на металлургических предприятиях, возникающие при стационарном сжигании топлива, не связанном непосредственно с производством железорудных окатышей, агломерата, железа прямого восстановления, чугуна, стали и стального проката, а также при производстве извести и кокса, определяются в соответствии с разделом "Стационарное сжигание топлива" приложения N 2 к методическим указаниям, либо в целом для металлургического производства по формуле (14.2).</w:t>
      </w:r>
    </w:p>
    <w:p w:rsidR="00276353" w:rsidRDefault="00276353">
      <w:pPr>
        <w:pStyle w:val="EcoNormal"/>
        <w:ind w:firstLine="540"/>
        <w:jc w:val="both"/>
      </w:pPr>
      <w:r>
        <w:t>14.3. Выбросы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 xml:space="preserve">O, фугитивные выбросы, выбросы от обращения с отходами </w:t>
      </w:r>
      <w:r>
        <w:lastRenderedPageBreak/>
        <w:t>потребления и производства в данной категории не учитываются.</w:t>
      </w:r>
    </w:p>
    <w:p w:rsidR="00276353" w:rsidRDefault="00276353">
      <w:pPr>
        <w:pStyle w:val="EcoNormal"/>
        <w:ind w:firstLine="540"/>
        <w:jc w:val="both"/>
      </w:pPr>
      <w:r>
        <w:t>14.4. Количественное определение выбросов CO</w:t>
      </w:r>
      <w:r>
        <w:rPr>
          <w:vertAlign w:val="subscript"/>
        </w:rPr>
        <w:t>2</w:t>
      </w:r>
      <w:r>
        <w:t xml:space="preserve"> для предприятий черной металлургии осуществляется одним из следующих методов:</w:t>
      </w:r>
    </w:p>
    <w:p w:rsidR="00276353" w:rsidRDefault="00276353">
      <w:pPr>
        <w:pStyle w:val="EcoNormal"/>
        <w:ind w:firstLine="540"/>
        <w:jc w:val="both"/>
      </w:pPr>
      <w:r>
        <w:t>расчет выбросов CO</w:t>
      </w:r>
      <w:r>
        <w:rPr>
          <w:vertAlign w:val="subscript"/>
        </w:rPr>
        <w:t>2</w:t>
      </w:r>
      <w:r>
        <w:t xml:space="preserve"> для каждого металлургического процесса в отдельности на основе углеродного баланса по формуле (14.1);</w:t>
      </w:r>
    </w:p>
    <w:p w:rsidR="00276353" w:rsidRDefault="00276353">
      <w:pPr>
        <w:pStyle w:val="EcoNormal"/>
        <w:ind w:firstLine="540"/>
        <w:jc w:val="both"/>
      </w:pPr>
      <w:r>
        <w:t>расчет выбросов CO</w:t>
      </w:r>
      <w:r>
        <w:rPr>
          <w:vertAlign w:val="subscript"/>
        </w:rPr>
        <w:t>2</w:t>
      </w:r>
      <w:r>
        <w:t xml:space="preserve"> от всех металлургических процессов и иных источников предприятия в совокупности на основе сводного углеродного баланса по формуле (14.2).</w:t>
      </w:r>
    </w:p>
    <w:p w:rsidR="00276353" w:rsidRDefault="00276353">
      <w:pPr>
        <w:pStyle w:val="EcoNormal"/>
        <w:ind w:firstLine="540"/>
        <w:jc w:val="both"/>
      </w:pPr>
      <w:r>
        <w:t>Выбор метода количественного определения выбросов CO</w:t>
      </w:r>
      <w:r>
        <w:rPr>
          <w:vertAlign w:val="subscript"/>
        </w:rPr>
        <w:t>2</w:t>
      </w:r>
      <w:r>
        <w:t xml:space="preserve"> осуществляется организациями самостоятельно исходя из доступности исходных данных.</w:t>
      </w:r>
    </w:p>
    <w:p w:rsidR="00276353" w:rsidRDefault="00276353">
      <w:pPr>
        <w:pStyle w:val="EcoNormal"/>
        <w:ind w:firstLine="540"/>
        <w:jc w:val="both"/>
      </w:pPr>
      <w:r>
        <w:t>14.4.1. Расчет выбросов CO</w:t>
      </w:r>
      <w:r>
        <w:rPr>
          <w:vertAlign w:val="subscript"/>
        </w:rPr>
        <w:t>2</w:t>
      </w:r>
      <w:r>
        <w:t xml:space="preserve"> для каждого металлургического процесса в отдельности (производства железорудных окатышей, агломерата, железа прямого восстановления, чугуна и стали) выполняется на основе углеродного баланса в целом для металлургического процесса или с выделением отдельных источников или групп источников (производственных объектов, технологического оборудования)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46" w:name="P1606"/>
      <w:bookmarkEnd w:id="46"/>
      <w:r w:rsidRPr="008C3C46">
        <w:rPr>
          <w:position w:val="-16"/>
        </w:rPr>
        <w:pict>
          <v:shape id="_x0000_i1068" style="width:465pt;height:24.75pt" coordsize="" o:spt="100" adj="0,,0" path="" filled="f" stroked="f">
            <v:stroke joinstyle="miter"/>
            <v:imagedata r:id="R4ef53b0171de4a9d" o:title="base_1_190838_103"/>
            <v:formulas/>
            <v:path o:connecttype="segments"/>
          </v:shape>
        </w:pict>
      </w:r>
      <w:r>
        <w:t>, (14.1)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CO2,k,y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металлургической продукции-k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RMC</w:t>
      </w:r>
      <w:r>
        <w:rPr>
          <w:vertAlign w:val="subscript"/>
        </w:rPr>
        <w:t>i,k,y</w:t>
      </w:r>
      <w:r>
        <w:t xml:space="preserve"> - расход i-углеродсодержащего сырья, материала и восстановителя на производство металлургической продукции-k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C,i,y</w:t>
      </w:r>
      <w:r>
        <w:t xml:space="preserve"> - содержание углерода в i-углеродсодержащем сырье, материале и восстановителе за период y, т;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j,k,y</w:t>
      </w:r>
      <w:r>
        <w:t xml:space="preserve"> - расхода j-топлива на производство металлургической продукции-k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C,j,y</w:t>
      </w:r>
      <w:r>
        <w:t xml:space="preserve"> - содержание углерода в j-топливе за период y, т C/ед.;</w:t>
      </w:r>
    </w:p>
    <w:p w:rsidR="00276353" w:rsidRDefault="00276353">
      <w:pPr>
        <w:pStyle w:val="EcoNormal"/>
        <w:ind w:firstLine="540"/>
        <w:jc w:val="both"/>
      </w:pPr>
      <w:r>
        <w:t>P</w:t>
      </w:r>
      <w:r>
        <w:rPr>
          <w:vertAlign w:val="subscript"/>
        </w:rPr>
        <w:t>k,y</w:t>
      </w:r>
      <w:r>
        <w:t xml:space="preserve"> - производство металлургической продукции-k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C,k,y</w:t>
      </w:r>
      <w:r>
        <w:t xml:space="preserve"> - содержание углерода в металлургической продукции-k за период y, т C/т;</w:t>
      </w:r>
    </w:p>
    <w:p w:rsidR="00276353" w:rsidRDefault="00276353">
      <w:pPr>
        <w:pStyle w:val="EcoNormal"/>
        <w:ind w:firstLine="540"/>
        <w:jc w:val="both"/>
      </w:pPr>
      <w:r>
        <w:t>SP</w:t>
      </w:r>
      <w:r>
        <w:rPr>
          <w:vertAlign w:val="subscript"/>
        </w:rPr>
        <w:t>l,k,y</w:t>
      </w:r>
      <w:r>
        <w:t xml:space="preserve"> - производство сопутствующей продукции или образование отходов, не возвращенных в производство металлургической продукции-k,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C,l,y</w:t>
      </w:r>
      <w:r>
        <w:t xml:space="preserve"> - содержание углерода в сопутствующей продукции или отходах, т C/ед.;</w:t>
      </w:r>
    </w:p>
    <w:p w:rsidR="00276353" w:rsidRDefault="00276353">
      <w:pPr>
        <w:pStyle w:val="EcoNormal"/>
        <w:ind w:firstLine="540"/>
        <w:jc w:val="both"/>
      </w:pPr>
      <w:r>
        <w:t>k - вид производимой металлургической продукции (железорудные окатыши, агломерат, железо прямого восстановления, чугун, сталь);</w:t>
      </w:r>
    </w:p>
    <w:p w:rsidR="00276353" w:rsidRDefault="00276353">
      <w:pPr>
        <w:pStyle w:val="EcoNormal"/>
        <w:ind w:firstLine="540"/>
        <w:jc w:val="both"/>
      </w:pPr>
      <w:r>
        <w:t>i - вид углеродсодержащего сырья или материала (руда, агломерат, кокс, известняк и другие виды в зависимости от процесса);</w:t>
      </w:r>
    </w:p>
    <w:p w:rsidR="00276353" w:rsidRDefault="00276353">
      <w:pPr>
        <w:pStyle w:val="EcoNormal"/>
        <w:ind w:firstLine="540"/>
        <w:jc w:val="both"/>
      </w:pPr>
      <w:r>
        <w:t>j - вид топлива (природный газ, коксовый газ, мазут и другие виды в зависимости от процесса);</w:t>
      </w:r>
    </w:p>
    <w:p w:rsidR="00276353" w:rsidRDefault="00276353">
      <w:pPr>
        <w:pStyle w:val="EcoNormal"/>
        <w:ind w:firstLine="540"/>
        <w:jc w:val="both"/>
      </w:pPr>
      <w:r>
        <w:t>l - вид сопутствующей продукции или отходов (доменный газ, шлак и другие виды в зависимости от процесса).</w:t>
      </w:r>
    </w:p>
    <w:p w:rsidR="00276353" w:rsidRDefault="00276353">
      <w:pPr>
        <w:pStyle w:val="EcoNormal"/>
        <w:ind w:firstLine="540"/>
        <w:jc w:val="both"/>
      </w:pPr>
      <w:r>
        <w:t>Количество производимой металлургической продукции (P</w:t>
      </w:r>
      <w:r>
        <w:rPr>
          <w:vertAlign w:val="subscript"/>
        </w:rPr>
        <w:t>k,y</w:t>
      </w:r>
      <w:r>
        <w:t>), сопутствующей продукции и образующихся отходов (SP</w:t>
      </w:r>
      <w:r>
        <w:rPr>
          <w:vertAlign w:val="subscript"/>
        </w:rPr>
        <w:t>l,k,y</w:t>
      </w:r>
      <w:r>
        <w:t>), расходуемых углеродсодержащего сырья, материалов (RMC</w:t>
      </w:r>
      <w:r>
        <w:rPr>
          <w:vertAlign w:val="subscript"/>
        </w:rPr>
        <w:t>i,k,y</w:t>
      </w:r>
      <w:r>
        <w:t>) и топлива (FC</w:t>
      </w:r>
      <w:r>
        <w:rPr>
          <w:vertAlign w:val="subscript"/>
        </w:rPr>
        <w:t>j,k,y</w:t>
      </w:r>
      <w:r>
        <w:t>) принимается по фактическим данным организации за отчетный период в соответствии с пунктом 12 настоящих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Расход сырья, материалов и топлива, а также выпуск основной и сопутствующей продукции и образование отходов определяются в границах объектов соответствующих промышленных процессов, включая вспомогательные объекты производства.</w:t>
      </w:r>
    </w:p>
    <w:p w:rsidR="00276353" w:rsidRDefault="00276353">
      <w:pPr>
        <w:pStyle w:val="EcoNormal"/>
        <w:ind w:firstLine="540"/>
        <w:jc w:val="both"/>
      </w:pPr>
      <w:r>
        <w:t>Производство сопутствующей продукции или образование отходов (SP</w:t>
      </w:r>
      <w:r>
        <w:rPr>
          <w:vertAlign w:val="subscript"/>
        </w:rPr>
        <w:t>l,k,y</w:t>
      </w:r>
      <w:r>
        <w:t>) должно отражать только их количество, выведенное за границы объектов соответствующих технологических процессов (не возвращенных в производство), при этом не должно включать коксовый газ, доменный газ и другие технологические газы, сжигаемые на факельных установках или в печах дожига.</w:t>
      </w:r>
    </w:p>
    <w:p w:rsidR="00276353" w:rsidRDefault="00276353">
      <w:pPr>
        <w:pStyle w:val="EcoNormal"/>
        <w:ind w:firstLine="540"/>
        <w:jc w:val="both"/>
      </w:pPr>
      <w:r>
        <w:t>14.4.2. Расчет выбросов CO</w:t>
      </w:r>
      <w:r>
        <w:rPr>
          <w:vertAlign w:val="subscript"/>
        </w:rPr>
        <w:t>2</w:t>
      </w:r>
      <w:r>
        <w:t xml:space="preserve"> от производства железорудных окатышей, агломерата, железа прямого восстановления, чугуна, стали и стального проката в совокупности или совместно с </w:t>
      </w:r>
      <w:r>
        <w:lastRenderedPageBreak/>
        <w:t>выбросами CO</w:t>
      </w:r>
      <w:r>
        <w:rPr>
          <w:vertAlign w:val="subscript"/>
        </w:rPr>
        <w:t>2</w:t>
      </w:r>
      <w:r>
        <w:t xml:space="preserve"> от других производств (производства кокса, извести, ферросплавов) и источников выбросов металлургического предприятия производится по формуле (14.2):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47" w:name="P1627"/>
      <w:bookmarkEnd w:id="47"/>
      <w:r w:rsidRPr="008C3C46">
        <w:rPr>
          <w:position w:val="-16"/>
        </w:rPr>
        <w:pict>
          <v:shape id="_x0000_i1069" style="width:377.25pt;height:23.25pt" coordsize="" o:spt="100" adj="0,,0" path="" filled="f" stroked="f">
            <v:stroke joinstyle="miter"/>
            <v:imagedata r:id="Rc62d878023334596" o:title="base_1_190838_104"/>
            <v:formulas/>
            <v:path o:connecttype="segments"/>
          </v:shape>
        </w:pict>
      </w:r>
      <w:r>
        <w:t>, (14.2)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металлургического производства (предприятия)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вход.,i,y</w:t>
      </w:r>
      <w:r>
        <w:t xml:space="preserve"> - количество i-углеродсодержащего ресурса (кроме биомассы), поступившего на вход металлургического производства (предприятия) за периода y, т или 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C,i,y</w:t>
      </w:r>
      <w:r>
        <w:t xml:space="preserve"> - содержание углерода в i-углеродсодержащем ресурсе, поступившем на вход металлургического производства, т C/т или т C/тыс.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выход.,j,y</w:t>
      </w:r>
      <w:r>
        <w:t xml:space="preserve"> - количество j-углеродсодержащего ресурса (кроме биомассы), выведенного за пределы металлургического производства (предприятия), в том числе в виде горючих газов за период y, т или 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C,j,y</w:t>
      </w:r>
      <w:r>
        <w:t xml:space="preserve"> - содержание углерода в j-углеродсодержащем ресурсе, выведенном за пределы металлургического производства (предприятия), т C/т или т C/тыс.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70" style="width:56.25pt;height:21.75pt" coordsize="" o:spt="100" adj="0,,0" path="" filled="f" stroked="f">
            <v:stroke joinstyle="miter"/>
            <v:imagedata r:id="Rde1430dfb65540db" o:title="base_1_190838_105"/>
            <v:formulas/>
            <v:path o:connecttype="segments"/>
          </v:shape>
        </w:pict>
      </w:r>
      <w:r>
        <w:t xml:space="preserve"> - изменение запаса k-углеродсодержащего ресурса (кроме биомассы) на металлургическом производстве (предприятии) за период y, т или тыс. м</w:t>
      </w:r>
      <w:r>
        <w:rPr>
          <w:vertAlign w:val="superscript"/>
        </w:rPr>
        <w:t>3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C,k,y</w:t>
      </w:r>
      <w:r>
        <w:t xml:space="preserve"> - содержание углерода в k-углеродсодержащем ресурсе, имевшегося в запасе на металлургическом производстве (предприятии) на начало и/или на конец периода y, т C/т или т C/тыс. м</w:t>
      </w:r>
      <w:r>
        <w:rPr>
          <w:vertAlign w:val="superscript"/>
        </w:rPr>
        <w:t>3</w:t>
      </w:r>
      <w:r>
        <w:t>.</w:t>
      </w:r>
    </w:p>
    <w:p w:rsidR="00276353" w:rsidRDefault="00276353">
      <w:pPr>
        <w:pStyle w:val="EcoNormal"/>
        <w:ind w:firstLine="540"/>
        <w:jc w:val="both"/>
      </w:pPr>
      <w:r>
        <w:t>Количество углеродсодержащих ресурсов, поступивших на вход и отпущенных за пределы указанных производств (предприятия), в том числе с сырьем, материалами, топливом, продукцией, технологическими газами, отходами, принимается по фактическим данным организации за отчетный период.</w:t>
      </w:r>
    </w:p>
    <w:p w:rsidR="00276353" w:rsidRDefault="00276353">
      <w:pPr>
        <w:pStyle w:val="EcoNormal"/>
        <w:ind w:firstLine="540"/>
        <w:jc w:val="both"/>
      </w:pPr>
      <w:r>
        <w:t>При определении объема выбросов CO</w:t>
      </w:r>
      <w:r>
        <w:rPr>
          <w:vertAlign w:val="subscript"/>
        </w:rPr>
        <w:t>2</w:t>
      </w:r>
      <w:r>
        <w:t xml:space="preserve"> по металлургическому предприятию в целом учитываются только углеродсодержащие ресурсы, поступившие на предприятие со стороны и отпущенные на сторону, а также изменение запасов углеродсодержащих ресурсов на предприятии за отчетный период в соответствии с пунктом 12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14.5. Перечень используемых видов углеродсодержащего сырья, материалов и топлива, а также выпускаемой основной и сопутствующей продукции и образующихся отходов формируется для каждого металлургического процесса в отдельности или металлургического предприятия в целом на основе фактических данных организации. При выполнении количественного определения выбросов организациям необходимо учитывать:</w:t>
      </w:r>
    </w:p>
    <w:p w:rsidR="00276353" w:rsidRDefault="00276353">
      <w:pPr>
        <w:pStyle w:val="EcoNormal"/>
        <w:ind w:firstLine="540"/>
        <w:jc w:val="both"/>
      </w:pPr>
      <w:r>
        <w:t>для производства окатышей - железосодержащее сырье (при наличии в нем углерода), известняк, доломит, газообразное и жидкое топливо на обжиг окатышей, произведенные обожженные окатыши;</w:t>
      </w:r>
    </w:p>
    <w:p w:rsidR="00276353" w:rsidRDefault="00276353">
      <w:pPr>
        <w:pStyle w:val="EcoNormal"/>
        <w:ind w:firstLine="540"/>
        <w:jc w:val="both"/>
      </w:pPr>
      <w:r>
        <w:t>для производства агломерата - железосодержащее сырье (при наличии в нем углерода), известняк, доломит, твердое топлива, добавляемое в шихту, газообразное и жидкое топливо на зажигание шихты, произведенный агломерат;</w:t>
      </w:r>
    </w:p>
    <w:p w:rsidR="00276353" w:rsidRDefault="00276353">
      <w:pPr>
        <w:pStyle w:val="EcoNormal"/>
        <w:ind w:firstLine="540"/>
        <w:jc w:val="both"/>
      </w:pPr>
      <w:r>
        <w:t>для производства железа прямого восстановления - железосодержащее сырье (при наличии в нем углерода), природный газ, произведенное железо прямого восстановления или горячебрикетированное железо;</w:t>
      </w:r>
    </w:p>
    <w:p w:rsidR="00276353" w:rsidRDefault="00276353">
      <w:pPr>
        <w:pStyle w:val="EcoNormal"/>
        <w:ind w:firstLine="540"/>
        <w:jc w:val="both"/>
      </w:pPr>
      <w:r>
        <w:t>для производства чугуна - агломерат, окатыши, другое железосодержащее сырье (при наличии в нем углерода), известняк, кокс, уголь, газообразное и жидкое топливо, пылеугольное топливо, произведенный чугун и доменный газ;</w:t>
      </w:r>
    </w:p>
    <w:p w:rsidR="00276353" w:rsidRDefault="00276353">
      <w:pPr>
        <w:pStyle w:val="EcoNormal"/>
        <w:ind w:firstLine="540"/>
        <w:jc w:val="both"/>
      </w:pPr>
      <w:r>
        <w:t>для производства стали - чугун, чугунный лом, железо прямого восстановления, стальной лом, другое железосодержащее сырье (при наличии в нем углерода), углеродсодержащие материалы (углеродные порошки, коксик и прочие), газообразное топливо, электроды, произведенная сталь (непрерывнолитая заготовка, слитки, стальное литье и так далее).</w:t>
      </w:r>
    </w:p>
    <w:p w:rsidR="00276353" w:rsidRDefault="00276353">
      <w:pPr>
        <w:pStyle w:val="EcoNormal"/>
        <w:ind w:firstLine="540"/>
        <w:jc w:val="both"/>
      </w:pPr>
      <w:r>
        <w:t xml:space="preserve">Для каждого процесса организациям следует учитывать образование отходов и побочных продуктов, не возвращаемых в производство: шлаки, шламы, пыль газоочистки и другие, при </w:t>
      </w:r>
      <w:r>
        <w:lastRenderedPageBreak/>
        <w:t>наличии необходимых данных об их количестве и содержании в них углерода.</w:t>
      </w:r>
    </w:p>
    <w:p w:rsidR="00276353" w:rsidRDefault="00276353">
      <w:pPr>
        <w:pStyle w:val="EcoNormal"/>
        <w:ind w:firstLine="540"/>
        <w:jc w:val="both"/>
      </w:pPr>
      <w:r>
        <w:t>Перечень углеродсодержащего сырья, материалов и топлива, а также выпускаемой основной и сопутствующей продукции и образующихся отходов расходных материалов и продукции регулярно пересматриваются с целью учета всех видов углеродсодержащих ресурсов, оказывающих существенное влияние на количество выбросов парниковых газов.</w:t>
      </w:r>
    </w:p>
    <w:p w:rsidR="00276353" w:rsidRDefault="00276353">
      <w:pPr>
        <w:pStyle w:val="EcoNormal"/>
        <w:ind w:firstLine="540"/>
        <w:jc w:val="both"/>
      </w:pPr>
      <w:r>
        <w:t>Древесина, древесные отходы, древесный уголь или иные материалы биологического происхождения, используемые в технологических процессах в качестве топлива или восстановителя, не учитываются при определении выбросов CO</w:t>
      </w:r>
      <w:r>
        <w:rPr>
          <w:vertAlign w:val="subscript"/>
        </w:rPr>
        <w:t>2</w:t>
      </w:r>
      <w:r>
        <w:t>.</w:t>
      </w:r>
    </w:p>
    <w:p w:rsidR="00276353" w:rsidRDefault="00276353">
      <w:pPr>
        <w:pStyle w:val="EcoNormal"/>
        <w:ind w:firstLine="540"/>
        <w:jc w:val="both"/>
      </w:pPr>
      <w:r>
        <w:t>14.6. Содержание углерода в металлургической продукции, сопутствующей продукции и образованных отходах, углеродсодержащем сырье, восстановителях, материалах и топливе принимается по фактическим данным организации за отчетный период или при отсутствии необходимых данных - по таблице 14.1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Значения содержания углерода для топлива и восстановителей рассчитывается в соответствии с разделом "Стационарное сжигание топлива" приложения N 2 к методическим указаниям или при отсутствии необходимых данных принимается по таблице 1.1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Значение содержания углерода для топлива и восстановителей должно соответствовать единицам измерения и условиям, при которых определяется расход соответствующих видов топлива и восстановителей.</w:t>
      </w:r>
    </w:p>
    <w:p w:rsidR="00276353" w:rsidRDefault="00276353">
      <w:pPr>
        <w:pStyle w:val="EcoNormal"/>
        <w:ind w:firstLine="540"/>
        <w:jc w:val="both"/>
      </w:pPr>
      <w:r>
        <w:t>При отсутствии необходимых данных о содержании углерода в настоящих методических указаниях допускается использование справочных данных из других источников в соответствии с пунктом 12 методических указаний.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48" w:name="P1653"/>
      <w:bookmarkEnd w:id="48"/>
      <w:r>
        <w:t>Таблица 14.1 - Содержание углерода в сырье, материалах и продукции металлургического производства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6782"/>
        <w:gridCol w:w="3000"/>
      </w:tblGrid>
      <w:tr w:rsidR="00276353">
        <w:tc>
          <w:tcPr>
            <w:tcW w:w="6782" w:type="dxa"/>
          </w:tcPr>
          <w:p w:rsidR="00276353" w:rsidRDefault="00276353">
            <w:pPr>
              <w:pStyle w:val="EcoNormal"/>
              <w:jc w:val="center"/>
            </w:pPr>
            <w:r>
              <w:t>Сырье, материал, продукция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Содержание углерода, т C/т</w:t>
            </w:r>
          </w:p>
        </w:tc>
      </w:tr>
      <w:tr w:rsidR="00276353">
        <w:tc>
          <w:tcPr>
            <w:tcW w:w="6782" w:type="dxa"/>
          </w:tcPr>
          <w:p w:rsidR="00276353" w:rsidRDefault="00276353">
            <w:pPr>
              <w:pStyle w:val="EcoNormal"/>
              <w:ind w:left="283"/>
            </w:pPr>
            <w:r>
              <w:t>Железо прямого восстановления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0,017</w:t>
            </w:r>
          </w:p>
        </w:tc>
      </w:tr>
      <w:tr w:rsidR="00276353">
        <w:tc>
          <w:tcPr>
            <w:tcW w:w="6782" w:type="dxa"/>
          </w:tcPr>
          <w:p w:rsidR="00276353" w:rsidRDefault="00276353">
            <w:pPr>
              <w:pStyle w:val="EcoNormal"/>
              <w:ind w:left="283"/>
            </w:pPr>
            <w:r>
              <w:t>Железо горячего брикетирования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0,013</w:t>
            </w:r>
          </w:p>
        </w:tc>
      </w:tr>
      <w:tr w:rsidR="00276353">
        <w:tc>
          <w:tcPr>
            <w:tcW w:w="6782" w:type="dxa"/>
          </w:tcPr>
          <w:p w:rsidR="00276353" w:rsidRDefault="00276353">
            <w:pPr>
              <w:pStyle w:val="EcoNormal"/>
              <w:ind w:left="283"/>
            </w:pPr>
            <w:r>
              <w:t>Сталь, стальной лом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0,0025</w:t>
            </w:r>
          </w:p>
        </w:tc>
      </w:tr>
      <w:tr w:rsidR="00276353">
        <w:tc>
          <w:tcPr>
            <w:tcW w:w="6782" w:type="dxa"/>
          </w:tcPr>
          <w:p w:rsidR="00276353" w:rsidRDefault="00276353">
            <w:pPr>
              <w:pStyle w:val="EcoNormal"/>
              <w:ind w:left="283"/>
            </w:pPr>
            <w:r>
              <w:t>Чугун, чугунный лом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0,043</w:t>
            </w:r>
          </w:p>
        </w:tc>
      </w:tr>
      <w:tr w:rsidR="00276353">
        <w:tc>
          <w:tcPr>
            <w:tcW w:w="6782" w:type="dxa"/>
          </w:tcPr>
          <w:p w:rsidR="00276353" w:rsidRDefault="00276353">
            <w:pPr>
              <w:pStyle w:val="EcoNormal"/>
              <w:ind w:left="283"/>
            </w:pPr>
            <w:r>
              <w:t>Электроды для электродуговых печей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0,82</w:t>
            </w:r>
          </w:p>
        </w:tc>
      </w:tr>
      <w:tr w:rsidR="00276353">
        <w:tc>
          <w:tcPr>
            <w:tcW w:w="6782" w:type="dxa"/>
          </w:tcPr>
          <w:p w:rsidR="00276353" w:rsidRDefault="00276353">
            <w:pPr>
              <w:pStyle w:val="EcoNormal"/>
              <w:ind w:left="283"/>
              <w:jc w:val="both"/>
            </w:pPr>
            <w:r>
              <w:t>Углеродсодержащие материалы для сталеплавильных печей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0,83</w:t>
            </w:r>
          </w:p>
        </w:tc>
      </w:tr>
      <w:tr w:rsidR="00276353">
        <w:tc>
          <w:tcPr>
            <w:tcW w:w="6782" w:type="dxa"/>
          </w:tcPr>
          <w:p w:rsidR="00276353" w:rsidRDefault="00276353">
            <w:pPr>
              <w:pStyle w:val="EcoNormal"/>
              <w:ind w:left="283"/>
            </w:pPr>
            <w:r>
              <w:t>Известняк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0,12</w:t>
            </w:r>
          </w:p>
        </w:tc>
      </w:tr>
      <w:tr w:rsidR="00276353">
        <w:tc>
          <w:tcPr>
            <w:tcW w:w="6782" w:type="dxa"/>
          </w:tcPr>
          <w:p w:rsidR="00276353" w:rsidRDefault="00276353">
            <w:pPr>
              <w:pStyle w:val="EcoNormal"/>
              <w:ind w:left="283"/>
            </w:pPr>
            <w:r>
              <w:t>Доломит</w:t>
            </w:r>
          </w:p>
        </w:tc>
        <w:tc>
          <w:tcPr>
            <w:tcW w:w="3000" w:type="dxa"/>
          </w:tcPr>
          <w:p w:rsidR="00276353" w:rsidRDefault="00276353">
            <w:pPr>
              <w:pStyle w:val="EcoNormal"/>
              <w:jc w:val="center"/>
            </w:pPr>
            <w:r>
              <w:t>0,13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15. Производство ферросплавов</w:t>
      </w:r>
    </w:p>
    <w:p w:rsidR="00276353" w:rsidRDefault="00276353">
      <w:pPr>
        <w:pStyle w:val="EcoNormal"/>
        <w:ind w:firstLine="540"/>
        <w:jc w:val="both"/>
      </w:pPr>
      <w:r>
        <w:t>15.1.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при производстве ферросплавов (феррохрома, ферромарганца, ферромолибдена, ферроникеля, ферросилиция, ферротитана, ферровольфрама, феррованадия, силикомарганца и других видов ферросплавов или металлического кремния), возникающие в результате окисления углерода топлива, сырья, восстановителей, углеродсодержащих материалов и разложения карбонатов с учетом сохранения части углерода в составе ферросплавов и сопутствующих продуктах и отходах производства.</w:t>
      </w:r>
    </w:p>
    <w:p w:rsidR="00276353" w:rsidRDefault="00276353">
      <w:pPr>
        <w:pStyle w:val="EcoNormal"/>
        <w:ind w:firstLine="540"/>
        <w:jc w:val="both"/>
      </w:pPr>
      <w:r>
        <w:t>15.2. Выбросы CO</w:t>
      </w:r>
      <w:r>
        <w:rPr>
          <w:vertAlign w:val="subscript"/>
        </w:rPr>
        <w:t>2</w:t>
      </w:r>
      <w:r>
        <w:t>, возникающие при стационарном сжигании топлива для энергетических и технологических целей, не связанных непосредственно с производством ферросплавов, определяются с использованием раздела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В тех случаях, когда производство ферросплавов входит в состав предприятия черной металлургии, объем выбросов CO</w:t>
      </w:r>
      <w:r>
        <w:rPr>
          <w:vertAlign w:val="subscript"/>
        </w:rPr>
        <w:t>2</w:t>
      </w:r>
      <w:r>
        <w:t xml:space="preserve"> от производства ферросплавов может определяться в совокупности с выбросами CO</w:t>
      </w:r>
      <w:r>
        <w:rPr>
          <w:vertAlign w:val="subscript"/>
        </w:rPr>
        <w:t>2</w:t>
      </w:r>
      <w:r>
        <w:t xml:space="preserve"> от других производств металлургического предприятия в порядке, предусмотренном в разделе "Черная металлургия"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15.3. Выбросы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>O, фугитивные выбросы, выбросы от обращения с отходами потребления и производства в данной категории не учитываются.</w:t>
      </w:r>
    </w:p>
    <w:p w:rsidR="00276353" w:rsidRDefault="00276353">
      <w:pPr>
        <w:pStyle w:val="EcoNormal"/>
        <w:ind w:firstLine="540"/>
        <w:jc w:val="both"/>
      </w:pPr>
      <w:r>
        <w:t>15.4. Количественное определение выбросов CO</w:t>
      </w:r>
      <w:r>
        <w:rPr>
          <w:vertAlign w:val="subscript"/>
        </w:rPr>
        <w:t>2</w:t>
      </w:r>
      <w:r>
        <w:t xml:space="preserve"> выполняется на основе составления углеродного баланса ферросплавного производства с учетом всех входящих и выходящих материальных потоков по формуле (15.1):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6"/>
        </w:rPr>
        <w:pict>
          <v:shape id="_x0000_i1071" style="width:447.75pt;height:24.75pt" coordsize="" o:spt="100" adj="0,,0" path="" filled="f" stroked="f">
            <v:stroke joinstyle="miter"/>
            <v:imagedata r:id="Rbe100e9ffebd4513" o:title="base_1_190838_106"/>
            <v:formulas/>
            <v:path o:connecttype="segments"/>
          </v:shape>
        </w:pict>
      </w:r>
      <w:r>
        <w:t>, (15.1)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ферросплавов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RMC</w:t>
      </w:r>
      <w:r>
        <w:rPr>
          <w:vertAlign w:val="subscript"/>
        </w:rPr>
        <w:t>i,y</w:t>
      </w:r>
      <w:r>
        <w:t xml:space="preserve"> - расход i-углеродсодержащего сырья, материала и восстановителя на производство ферросплавов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C,i,y</w:t>
      </w:r>
      <w:r>
        <w:t xml:space="preserve"> - содержание углерода в i-углеродсодержащем сырье, материале и восстановителе за период y, т C/т;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расхода j-топлива на производство ферросплавов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C,j,y</w:t>
      </w:r>
      <w:r>
        <w:t xml:space="preserve"> - содержание углерода в j-топливе за период y, т C/ед.;</w:t>
      </w:r>
    </w:p>
    <w:p w:rsidR="00276353" w:rsidRDefault="00276353">
      <w:pPr>
        <w:pStyle w:val="EcoNormal"/>
        <w:ind w:firstLine="540"/>
        <w:jc w:val="both"/>
      </w:pPr>
      <w:r>
        <w:t>P</w:t>
      </w:r>
      <w:r>
        <w:rPr>
          <w:vertAlign w:val="subscript"/>
        </w:rPr>
        <w:t>k,y</w:t>
      </w:r>
      <w:r>
        <w:t xml:space="preserve"> - производство k-ферросплава за период y, т;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C,k,y</w:t>
      </w:r>
      <w:r>
        <w:t xml:space="preserve"> - содержание углерода в k-ферросплаве за период y, т C/т;</w:t>
      </w:r>
    </w:p>
    <w:p w:rsidR="00276353" w:rsidRDefault="00276353">
      <w:pPr>
        <w:pStyle w:val="EcoNormal"/>
        <w:ind w:firstLine="540"/>
        <w:jc w:val="both"/>
      </w:pPr>
      <w:r>
        <w:t>SP</w:t>
      </w:r>
      <w:r>
        <w:rPr>
          <w:vertAlign w:val="subscript"/>
        </w:rPr>
        <w:t>l,y</w:t>
      </w:r>
      <w:r>
        <w:t xml:space="preserve"> - производство сопутствующей продукции или образование отходов при производстве ферросплавов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C,l,y</w:t>
      </w:r>
      <w:r>
        <w:t xml:space="preserve"> - содержание углерода в сопутствующей продукции или отходах, т C/т;</w:t>
      </w:r>
    </w:p>
    <w:p w:rsidR="00276353" w:rsidRDefault="00276353">
      <w:pPr>
        <w:pStyle w:val="EcoNormal"/>
        <w:ind w:firstLine="540"/>
        <w:jc w:val="both"/>
      </w:pPr>
      <w:r>
        <w:t>k - вид производимого ферросплава;</w:t>
      </w:r>
    </w:p>
    <w:p w:rsidR="00276353" w:rsidRDefault="00276353">
      <w:pPr>
        <w:pStyle w:val="EcoNormal"/>
        <w:ind w:firstLine="540"/>
        <w:jc w:val="both"/>
      </w:pPr>
      <w:r>
        <w:t>i - вид углеродсодержащего сырья, восстановителя, материала (руда, кокс, электроды, стальная стружка и так далее);</w:t>
      </w:r>
    </w:p>
    <w:p w:rsidR="00276353" w:rsidRDefault="00276353">
      <w:pPr>
        <w:pStyle w:val="EcoNormal"/>
        <w:ind w:firstLine="540"/>
        <w:jc w:val="both"/>
      </w:pPr>
      <w:r>
        <w:t>j - вид топлива (природный газ, уголь и другие);</w:t>
      </w:r>
    </w:p>
    <w:p w:rsidR="00276353" w:rsidRDefault="00276353">
      <w:pPr>
        <w:pStyle w:val="EcoNormal"/>
        <w:ind w:firstLine="540"/>
        <w:jc w:val="both"/>
      </w:pPr>
      <w:r>
        <w:t>l - вид сопутствующей продукции или отходов (шлак, пыль и другие).</w:t>
      </w:r>
    </w:p>
    <w:p w:rsidR="00276353" w:rsidRDefault="00276353">
      <w:pPr>
        <w:pStyle w:val="EcoNormal"/>
        <w:ind w:firstLine="540"/>
        <w:jc w:val="both"/>
      </w:pPr>
      <w:r>
        <w:t>15.5. Перечень используемых в технологическом процессе получения ферросплавов углеродсодержащего сырья, материалов и топлива, а также выпускаемой продукции формируется для каждого технологического процесса в отдельности или для всех ферросплавных производств организации в совокупности на основе фактических данных организации.</w:t>
      </w:r>
    </w:p>
    <w:p w:rsidR="00276353" w:rsidRDefault="00276353">
      <w:pPr>
        <w:pStyle w:val="EcoNormal"/>
        <w:ind w:firstLine="540"/>
        <w:jc w:val="both"/>
      </w:pPr>
      <w:r>
        <w:t xml:space="preserve">При выполнении количественного определения выбросов от производства ферросплавов необходимо учитывать: сырье (при наличии в нем углерода), восстановители (коксовый орешек, кокс, уголь и другие), углеродсодержащие материалы и электроды, произведенные ферросплавы, образование отходов и побочных продуктов, не возвращаемых в производство (шлаки, шламы, пыль газоочистки и другие) при наличии необходимых данных об их количестве и содержании в </w:t>
      </w:r>
      <w:r>
        <w:lastRenderedPageBreak/>
        <w:t>них углерода.</w:t>
      </w:r>
    </w:p>
    <w:p w:rsidR="00276353" w:rsidRDefault="00276353">
      <w:pPr>
        <w:pStyle w:val="EcoNormal"/>
        <w:ind w:firstLine="540"/>
        <w:jc w:val="both"/>
      </w:pPr>
      <w:r>
        <w:t>Перечень углеродсодержащего сырья, материалов и топлива, а также выпускаемой основной и сопутствующей продукции и образующихся отходов расходных материалов и продукции регулярно пересматривается с целью учета всех видов углеродсодержащих ресурсов, оказывающих существенное влияние на количество выбросов парниковых газов.</w:t>
      </w:r>
    </w:p>
    <w:p w:rsidR="00276353" w:rsidRDefault="00276353">
      <w:pPr>
        <w:pStyle w:val="EcoNormal"/>
        <w:ind w:firstLine="540"/>
        <w:jc w:val="both"/>
      </w:pPr>
      <w:r>
        <w:t>Если в технологическом процессе в качестве топлива или восстановителя используются древесина, древесные отходы или древесный уголь, то данные виды материалов исключаются из расчетов.</w:t>
      </w:r>
    </w:p>
    <w:p w:rsidR="00276353" w:rsidRDefault="00276353">
      <w:pPr>
        <w:pStyle w:val="EcoNormal"/>
        <w:ind w:firstLine="540"/>
        <w:jc w:val="both"/>
      </w:pPr>
      <w:r>
        <w:t>15.6. Количество производимых ферросплавов (P</w:t>
      </w:r>
      <w:r>
        <w:rPr>
          <w:vertAlign w:val="subscript"/>
        </w:rPr>
        <w:t>k,y</w:t>
      </w:r>
      <w:r>
        <w:t>), сопутствующей продукции и образованных отходов (SP</w:t>
      </w:r>
      <w:r>
        <w:rPr>
          <w:vertAlign w:val="subscript"/>
        </w:rPr>
        <w:t>l,y</w:t>
      </w:r>
      <w:r>
        <w:t>), расходуемых углеродсодержащего сырья, материалов (RMC</w:t>
      </w:r>
      <w:r>
        <w:rPr>
          <w:vertAlign w:val="subscript"/>
        </w:rPr>
        <w:t>i,y</w:t>
      </w:r>
      <w:r>
        <w:t>) и топлива (FC</w:t>
      </w:r>
      <w:r>
        <w:rPr>
          <w:vertAlign w:val="subscript"/>
        </w:rPr>
        <w:t>j,y</w:t>
      </w:r>
      <w:r>
        <w:t>) принимается по фактическим данным организации за отчетный период в соответствии с пунктом 12 настоящих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15.7. Расход сырья, материалов и топлива, а также выпуск основной и сопутствующей продукции и образование отходов определяются в границах объектов ферросплавного производства, включая вспомогательные объекты производства. Производство сопутствующей продукции или образование отходов (SP</w:t>
      </w:r>
      <w:r>
        <w:rPr>
          <w:vertAlign w:val="subscript"/>
        </w:rPr>
        <w:t>l,y</w:t>
      </w:r>
      <w:r>
        <w:t>) должно отражать только их количество, выведенное за границы объектов соответствующих технологических процессов (не возвращенных в производство).</w:t>
      </w:r>
    </w:p>
    <w:p w:rsidR="00276353" w:rsidRDefault="00276353">
      <w:pPr>
        <w:pStyle w:val="EcoNormal"/>
        <w:ind w:firstLine="540"/>
        <w:jc w:val="both"/>
      </w:pPr>
      <w:r>
        <w:t>15.8. Содержание углерода в ферросплавах (W</w:t>
      </w:r>
      <w:r>
        <w:rPr>
          <w:vertAlign w:val="subscript"/>
        </w:rPr>
        <w:t>C,k,y</w:t>
      </w:r>
      <w:r>
        <w:t>), сопутствующей продукции и образованных отходах (W</w:t>
      </w:r>
      <w:r>
        <w:rPr>
          <w:vertAlign w:val="subscript"/>
        </w:rPr>
        <w:t>C,l,y</w:t>
      </w:r>
      <w:r>
        <w:t>) углеродсодержащем сырье и материалах (W</w:t>
      </w:r>
      <w:r>
        <w:rPr>
          <w:vertAlign w:val="subscript"/>
        </w:rPr>
        <w:t>C,i,y</w:t>
      </w:r>
      <w:r>
        <w:t>) и топливе (W</w:t>
      </w:r>
      <w:r>
        <w:rPr>
          <w:vertAlign w:val="subscript"/>
        </w:rPr>
        <w:t>C,j,y</w:t>
      </w:r>
      <w:r>
        <w:t>) принимается по фактическим данным организации за отчетный период или при отсутствии необходимых данных принимается по таблице 14.1 приложения N 2 к методическим указаниям. Значения содержания углерода для топлива и восстановителей рассчитывается в соответствии с разделом "Стационарное сжигание топлива" или при отсутствии необходимых данных принимается по таблице 1.1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Значение содержание углерода для топлива и восстановителей должно соответствовать единицам измерения и условиям, при которых определяется расход соответствующих видов топлива и восстановителей.</w:t>
      </w:r>
    </w:p>
    <w:p w:rsidR="00276353" w:rsidRDefault="00276353">
      <w:pPr>
        <w:pStyle w:val="EcoNormal"/>
        <w:ind w:firstLine="540"/>
        <w:jc w:val="both"/>
      </w:pPr>
      <w:r>
        <w:t>При отсутствии необходимых данных о содержании углерода в настоящих методических указаниях в соответствии с пунктом 12 методических указаний допускается использование справочных данных из других источников информации с обязательной ссылкой на источник информации.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16. Производство первичного алюминия</w:t>
      </w:r>
    </w:p>
    <w:p w:rsidR="00276353" w:rsidRDefault="00276353">
      <w:pPr>
        <w:pStyle w:val="EcoNormal"/>
        <w:ind w:firstLine="540"/>
        <w:jc w:val="both"/>
      </w:pPr>
      <w:r>
        <w:t>16.1. Данная категория включает выбросы парниковых газов, возникающие при электролитическом способе получения первичного алюминия:</w:t>
      </w:r>
    </w:p>
    <w:p w:rsidR="00276353" w:rsidRDefault="00276353">
      <w:pPr>
        <w:pStyle w:val="EcoNormal"/>
        <w:ind w:firstLine="540"/>
        <w:jc w:val="both"/>
      </w:pPr>
      <w:r>
        <w:t>перфторуглеродов (CF</w:t>
      </w:r>
      <w:r>
        <w:rPr>
          <w:vertAlign w:val="subscript"/>
        </w:rPr>
        <w:t>4</w:t>
      </w:r>
      <w:r>
        <w:t>,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>) в результате "анодных эффектов" - нарушения технологических параметров в электролизерах;</w:t>
      </w:r>
    </w:p>
    <w:p w:rsidR="00276353" w:rsidRDefault="00276353">
      <w:pPr>
        <w:pStyle w:val="EcoNormal"/>
        <w:ind w:firstLine="540"/>
        <w:jc w:val="both"/>
      </w:pPr>
      <w:r>
        <w:t>диоксида углерода (CO</w:t>
      </w:r>
      <w:r>
        <w:rPr>
          <w:vertAlign w:val="subscript"/>
        </w:rPr>
        <w:t>2</w:t>
      </w:r>
      <w:r>
        <w:t>) при использовании анодной массы и предварительно обожженных анодов в результате окисления углерода анодной массы и анодов в электролизерах и при производстве предварительно обожженных анодов и прокалке кокса в результате сжигания топлива.</w:t>
      </w:r>
    </w:p>
    <w:p w:rsidR="00276353" w:rsidRDefault="00276353">
      <w:pPr>
        <w:pStyle w:val="EcoNormal"/>
        <w:ind w:firstLine="540"/>
        <w:jc w:val="both"/>
      </w:pPr>
      <w:r>
        <w:t>16.2. В данную категорию источников парниковых газов не включаются выбросы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>O от сжигания топлива для прокалки кокса и обжига анодов. Выбросы от стационарного сжигания топлива, использования карбонатов и других категорий источников выбросов парниковых газов определяются в случае наличия таких источников выбросов в организации с использованием разделов "Стационарное сжигание топлива", "Производство кокса", "Прочие промышленные процессы"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16.3. Выбросы перфторуглеродов от производства первичного алюминия:</w:t>
      </w:r>
    </w:p>
    <w:p w:rsidR="00276353" w:rsidRDefault="00276353">
      <w:pPr>
        <w:pStyle w:val="EcoNormal"/>
        <w:ind w:firstLine="540"/>
        <w:jc w:val="both"/>
      </w:pPr>
      <w:r>
        <w:t>16.3.1. Количественное определение выбросов перфторуглеродов (CF</w:t>
      </w:r>
      <w:r>
        <w:rPr>
          <w:vertAlign w:val="subscript"/>
        </w:rPr>
        <w:t>4</w:t>
      </w:r>
      <w:r>
        <w:t>,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>) осуществляется организациями расчетным методом по формулам (16.1, 16.2). Расчет выбросов перфторуглеродов выполняется по отдельным корпусам электролиза с учетом применяемой технологии получения первичного алюминия. Суммарные значения выбросов перфторуглеродов по организации определяются путем суммирования выбросов по корпусам (сериям) электролиза.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49" w:name="P1715"/>
      <w:bookmarkEnd w:id="49"/>
      <w:r>
        <w:t>E</w:t>
      </w:r>
      <w:r>
        <w:rPr>
          <w:vertAlign w:val="subscript"/>
        </w:rPr>
        <w:t>CF4,y</w:t>
      </w:r>
      <w:r>
        <w:t xml:space="preserve"> = AEF</w:t>
      </w:r>
      <w:r>
        <w:rPr>
          <w:vertAlign w:val="subscript"/>
        </w:rPr>
        <w:t>y</w:t>
      </w:r>
      <w:r>
        <w:t xml:space="preserve"> x AED</w:t>
      </w:r>
      <w:r>
        <w:rPr>
          <w:vertAlign w:val="subscript"/>
        </w:rPr>
        <w:t>y</w:t>
      </w:r>
      <w:r>
        <w:t xml:space="preserve"> x S</w:t>
      </w:r>
      <w:r>
        <w:rPr>
          <w:vertAlign w:val="subscript"/>
        </w:rPr>
        <w:t>CF4</w:t>
      </w:r>
      <w:r>
        <w:t xml:space="preserve"> x MP</w:t>
      </w:r>
      <w:r>
        <w:rPr>
          <w:vertAlign w:val="subscript"/>
        </w:rPr>
        <w:t>y</w:t>
      </w:r>
      <w:r>
        <w:t>, (16.1)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CF4,y</w:t>
      </w:r>
      <w:r>
        <w:t xml:space="preserve"> - выбросы CF</w:t>
      </w:r>
      <w:r>
        <w:rPr>
          <w:vertAlign w:val="subscript"/>
        </w:rPr>
        <w:t>4</w:t>
      </w:r>
      <w:r>
        <w:t xml:space="preserve"> от производства первичного алюминия за период y, кг CF</w:t>
      </w:r>
      <w:r>
        <w:rPr>
          <w:vertAlign w:val="subscript"/>
        </w:rPr>
        <w:t>4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AEF</w:t>
      </w:r>
      <w:r>
        <w:rPr>
          <w:vertAlign w:val="subscript"/>
        </w:rPr>
        <w:t>y</w:t>
      </w:r>
      <w:r>
        <w:t xml:space="preserve"> - средняя частота анодных эффектов за период y, шт./ванно-сутки;</w:t>
      </w:r>
    </w:p>
    <w:p w:rsidR="00276353" w:rsidRDefault="00276353">
      <w:pPr>
        <w:pStyle w:val="EcoNormal"/>
        <w:ind w:firstLine="540"/>
        <w:jc w:val="both"/>
      </w:pPr>
      <w:r>
        <w:t>AED</w:t>
      </w:r>
      <w:r>
        <w:rPr>
          <w:vertAlign w:val="subscript"/>
        </w:rPr>
        <w:t>y</w:t>
      </w:r>
      <w:r>
        <w:t xml:space="preserve"> - средняя продолжительность анодных эффектов за период y, минут/шт.;</w:t>
      </w:r>
    </w:p>
    <w:p w:rsidR="00276353" w:rsidRDefault="00276353">
      <w:pPr>
        <w:pStyle w:val="EcoNormal"/>
        <w:ind w:firstLine="540"/>
        <w:jc w:val="both"/>
      </w:pPr>
      <w:r>
        <w:t>S</w:t>
      </w:r>
      <w:r>
        <w:rPr>
          <w:vertAlign w:val="subscript"/>
        </w:rPr>
        <w:t>CF4</w:t>
      </w:r>
      <w:r>
        <w:t xml:space="preserve"> - угловой коэффициент для CF</w:t>
      </w:r>
      <w:r>
        <w:rPr>
          <w:vertAlign w:val="subscript"/>
        </w:rPr>
        <w:t>4</w:t>
      </w:r>
      <w:r>
        <w:t xml:space="preserve"> (кг CF</w:t>
      </w:r>
      <w:r>
        <w:rPr>
          <w:vertAlign w:val="subscript"/>
        </w:rPr>
        <w:t>4</w:t>
      </w:r>
      <w:r>
        <w:t>/т алюминия)/(минуты анодного эффекта/ванно-сутки);</w:t>
      </w:r>
    </w:p>
    <w:p w:rsidR="00276353" w:rsidRDefault="00276353">
      <w:pPr>
        <w:pStyle w:val="EcoNormal"/>
        <w:ind w:firstLine="540"/>
        <w:jc w:val="both"/>
      </w:pPr>
      <w:r>
        <w:t>MP</w:t>
      </w:r>
      <w:r>
        <w:rPr>
          <w:vertAlign w:val="subscript"/>
        </w:rPr>
        <w:t>y</w:t>
      </w:r>
      <w:r>
        <w:t xml:space="preserve"> - производство электролитического алюминия за период y, т.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50" w:name="P1724"/>
      <w:bookmarkEnd w:id="50"/>
      <w:r>
        <w:t>E</w:t>
      </w:r>
      <w:r>
        <w:rPr>
          <w:vertAlign w:val="subscript"/>
        </w:rPr>
        <w:t>C2F6,y</w:t>
      </w:r>
      <w:r>
        <w:t xml:space="preserve"> = E</w:t>
      </w:r>
      <w:r>
        <w:rPr>
          <w:vertAlign w:val="subscript"/>
        </w:rPr>
        <w:t>CF4,y</w:t>
      </w:r>
      <w:r>
        <w:t xml:space="preserve"> x F</w:t>
      </w:r>
      <w:r>
        <w:rPr>
          <w:vertAlign w:val="subscript"/>
        </w:rPr>
        <w:t>C2F6/CF4</w:t>
      </w:r>
      <w:r>
        <w:t>, (16.2)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C2F6,y</w:t>
      </w:r>
      <w:r>
        <w:t xml:space="preserve"> - выбросы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 xml:space="preserve"> от производства первичного алюминия за период y, кг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CF4,y</w:t>
      </w:r>
      <w:r>
        <w:t xml:space="preserve"> - выбросы CF</w:t>
      </w:r>
      <w:r>
        <w:rPr>
          <w:vertAlign w:val="subscript"/>
        </w:rPr>
        <w:t>4</w:t>
      </w:r>
      <w:r>
        <w:t xml:space="preserve"> от производства первичного алюминия за период y, кг CF</w:t>
      </w:r>
      <w:r>
        <w:rPr>
          <w:vertAlign w:val="subscript"/>
        </w:rPr>
        <w:t>4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F</w:t>
      </w:r>
      <w:r>
        <w:rPr>
          <w:vertAlign w:val="subscript"/>
        </w:rPr>
        <w:t>C2F6/CF4</w:t>
      </w:r>
      <w:r>
        <w:t xml:space="preserve"> - весовое отношение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>/CF</w:t>
      </w:r>
      <w:r>
        <w:rPr>
          <w:vertAlign w:val="subscript"/>
        </w:rPr>
        <w:t>4</w:t>
      </w:r>
      <w:r>
        <w:t>, кг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>/кг CF</w:t>
      </w:r>
      <w:r>
        <w:rPr>
          <w:vertAlign w:val="subscript"/>
        </w:rPr>
        <w:t>4</w:t>
      </w:r>
      <w:r>
        <w:t>.</w:t>
      </w:r>
    </w:p>
    <w:p w:rsidR="00276353" w:rsidRDefault="00276353">
      <w:pPr>
        <w:pStyle w:val="EcoNormal"/>
        <w:ind w:firstLine="540"/>
        <w:jc w:val="both"/>
      </w:pPr>
      <w:r>
        <w:t>16.3.2. Производство электролитического алюминия (MP</w:t>
      </w:r>
      <w:r>
        <w:rPr>
          <w:vertAlign w:val="subscript"/>
        </w:rPr>
        <w:t>y</w:t>
      </w:r>
      <w:r>
        <w:t>), включающего наработку первичного алюминия в электролизерах за отчетный период, определяется организациями по корпусам электролиза в соответствии с утвержденными на предприятиях технологическими регламентами.</w:t>
      </w:r>
    </w:p>
    <w:p w:rsidR="00276353" w:rsidRDefault="00276353">
      <w:pPr>
        <w:pStyle w:val="EcoNormal"/>
        <w:ind w:firstLine="540"/>
        <w:jc w:val="both"/>
      </w:pPr>
      <w:r>
        <w:t>16.3.3. Средняя частота анодных эффектов (AEF</w:t>
      </w:r>
      <w:r>
        <w:rPr>
          <w:vertAlign w:val="subscript"/>
        </w:rPr>
        <w:t>y</w:t>
      </w:r>
      <w:r>
        <w:t>) и средняя продолжительность анодных эффектов (AED</w:t>
      </w:r>
      <w:r>
        <w:rPr>
          <w:vertAlign w:val="subscript"/>
        </w:rPr>
        <w:t>y</w:t>
      </w:r>
      <w:r>
        <w:t>) принимается по фактическим данным регистрации технологических параметров электролизных корпусов АСУТП алюминиевых заводов.</w:t>
      </w:r>
    </w:p>
    <w:p w:rsidR="00276353" w:rsidRDefault="00276353">
      <w:pPr>
        <w:pStyle w:val="EcoNormal"/>
        <w:ind w:firstLine="540"/>
        <w:jc w:val="both"/>
      </w:pPr>
      <w:r>
        <w:t>16.3.4. Значение весового отношения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 xml:space="preserve"> к CF</w:t>
      </w:r>
      <w:r>
        <w:rPr>
          <w:vertAlign w:val="subscript"/>
        </w:rPr>
        <w:t>4</w:t>
      </w:r>
      <w:r>
        <w:t xml:space="preserve"> (F</w:t>
      </w:r>
      <w:r>
        <w:rPr>
          <w:vertAlign w:val="subscript"/>
        </w:rPr>
        <w:t>C2F6/CF4</w:t>
      </w:r>
      <w:r>
        <w:t>) принимается в соответствии с данными для различных технологий производства первичного алюминия, приведенными в таблице 16.1. Организации могут самостоятельно определять значения весового отношения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 xml:space="preserve"> к CF</w:t>
      </w:r>
      <w:r>
        <w:rPr>
          <w:vertAlign w:val="subscript"/>
        </w:rPr>
        <w:t>4</w:t>
      </w:r>
      <w:r>
        <w:t xml:space="preserve"> (F</w:t>
      </w:r>
      <w:r>
        <w:rPr>
          <w:vertAlign w:val="subscript"/>
        </w:rPr>
        <w:t>C2F6/CF4</w:t>
      </w:r>
      <w:r>
        <w:t>) на основе выполненных инструментальных измерений в соответствии с утвержденными или рекомендованными нормативно-методическими документами в данной области. Значение весового отношения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 xml:space="preserve"> к CF</w:t>
      </w:r>
      <w:r>
        <w:rPr>
          <w:vertAlign w:val="subscript"/>
        </w:rPr>
        <w:t>4</w:t>
      </w:r>
      <w:r>
        <w:t xml:space="preserve"> устанавливается для отдельного предприятия и конкретной технологии производства первичного алюминия с актуализацией не менее 1 раза в пять лет или при существенных изменениях в технологии производства.</w:t>
      </w:r>
    </w:p>
    <w:p w:rsidR="00276353" w:rsidRDefault="00276353">
      <w:pPr>
        <w:pStyle w:val="EcoNormal"/>
        <w:ind w:firstLine="540"/>
        <w:jc w:val="both"/>
      </w:pPr>
      <w:r>
        <w:t>16.3.5. Угловой коэффициент выбросов CF</w:t>
      </w:r>
      <w:r>
        <w:rPr>
          <w:vertAlign w:val="subscript"/>
        </w:rPr>
        <w:t>4</w:t>
      </w:r>
      <w:r>
        <w:t xml:space="preserve"> (S</w:t>
      </w:r>
      <w:r>
        <w:rPr>
          <w:vertAlign w:val="subscript"/>
        </w:rPr>
        <w:t>CF4</w:t>
      </w:r>
      <w:r>
        <w:t>) зависит от используемой технологии получения первичного алюминия и технологических параметров производства. Следует использовать значения угловых коэффициентов, приведенные в таблице 16.1 приложения N 2 к методическим указаниям. Организации могут самостоятельно определять значения углового коэффициента (S</w:t>
      </w:r>
      <w:r>
        <w:rPr>
          <w:vertAlign w:val="subscript"/>
        </w:rPr>
        <w:t>CF4</w:t>
      </w:r>
      <w:r>
        <w:t>) на основе выполненных инструментальных измерений в соответствии с утвержденными или рекомендуемыми нормативными методическими документами в данной области. Значения угловых коэффициентов устанавливаются для отдельного предприятия и конкретной технологии производства первичного алюминия с актуализацией не менее 1 раза в пять лет или при существенных изменениях в технологии производства.</w:t>
      </w:r>
    </w:p>
    <w:p w:rsidR="00276353" w:rsidRDefault="00276353">
      <w:pPr>
        <w:pStyle w:val="EcoNormal"/>
        <w:ind w:firstLine="540"/>
        <w:jc w:val="both"/>
      </w:pPr>
      <w:r>
        <w:t>16.4. Выбросы диоксида углерода от производства первичного алюминия:</w:t>
      </w:r>
    </w:p>
    <w:p w:rsidR="00276353" w:rsidRDefault="00276353">
      <w:pPr>
        <w:pStyle w:val="EcoNormal"/>
        <w:ind w:firstLine="540"/>
        <w:jc w:val="both"/>
      </w:pPr>
      <w:r>
        <w:t>16.4.1. Количественное определение выбросов CO</w:t>
      </w:r>
      <w:r>
        <w:rPr>
          <w:vertAlign w:val="subscript"/>
        </w:rPr>
        <w:t>2</w:t>
      </w:r>
      <w:r>
        <w:t xml:space="preserve"> от производства первичного алюминия выполняется организациями по формуле (16.3):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= E</w:t>
      </w:r>
      <w:r>
        <w:rPr>
          <w:vertAlign w:val="subscript"/>
        </w:rPr>
        <w:t>CO2,A,y</w:t>
      </w:r>
      <w:r>
        <w:t xml:space="preserve"> + E</w:t>
      </w:r>
      <w:r>
        <w:rPr>
          <w:vertAlign w:val="subscript"/>
        </w:rPr>
        <w:t>CO2,F,y</w:t>
      </w:r>
      <w:r>
        <w:t xml:space="preserve"> + E</w:t>
      </w:r>
      <w:r>
        <w:rPr>
          <w:vertAlign w:val="subscript"/>
        </w:rPr>
        <w:t>CO2,C,y</w:t>
      </w:r>
      <w:r>
        <w:t>, (16.3)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производства первичного алюминия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CO2,A,y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использования анодной массы и предварительно обожженных анодов в электролизных корпусах,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CO2,F,y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сжигания топлива при производстве анодной массы и предварительном обжиге анодов,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CO2,C,y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угара при прокалке кокса, т CO</w:t>
      </w:r>
      <w:r>
        <w:rPr>
          <w:vertAlign w:val="subscript"/>
        </w:rPr>
        <w:t>2</w:t>
      </w:r>
      <w:r>
        <w:t>.</w:t>
      </w:r>
    </w:p>
    <w:p w:rsidR="00276353" w:rsidRDefault="00276353">
      <w:pPr>
        <w:pStyle w:val="EcoNormal"/>
        <w:ind w:firstLine="540"/>
        <w:jc w:val="both"/>
      </w:pPr>
      <w:r>
        <w:lastRenderedPageBreak/>
        <w:t>16.4.2. Выбросы CO</w:t>
      </w:r>
      <w:r>
        <w:rPr>
          <w:vertAlign w:val="subscript"/>
        </w:rPr>
        <w:t>2</w:t>
      </w:r>
      <w:r>
        <w:t xml:space="preserve"> от использования анодной массы и предварительно обожженных анодов (E</w:t>
      </w:r>
      <w:r>
        <w:rPr>
          <w:vertAlign w:val="subscript"/>
        </w:rPr>
        <w:t>CO2,A,y</w:t>
      </w:r>
      <w:r>
        <w:t>) в электролизных корпусах определяются по формуле (16.4):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CO2,A,y</w:t>
      </w:r>
      <w:r>
        <w:t xml:space="preserve"> = SAC</w:t>
      </w:r>
      <w:r>
        <w:rPr>
          <w:vertAlign w:val="subscript"/>
        </w:rPr>
        <w:t>y</w:t>
      </w:r>
      <w:r>
        <w:t xml:space="preserve"> x W</w:t>
      </w:r>
      <w:r>
        <w:rPr>
          <w:vertAlign w:val="subscript"/>
        </w:rPr>
        <w:t>C,A,y</w:t>
      </w:r>
      <w:r>
        <w:t xml:space="preserve"> x MP</w:t>
      </w:r>
      <w:r>
        <w:rPr>
          <w:vertAlign w:val="subscript"/>
        </w:rPr>
        <w:t>y</w:t>
      </w:r>
      <w:r>
        <w:t xml:space="preserve"> x 3,664, (16.4)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CO2,A,y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использования анодной массы и предварительно обожженных анодов в электролизных корпусах,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SAC</w:t>
      </w:r>
      <w:r>
        <w:rPr>
          <w:vertAlign w:val="subscript"/>
        </w:rPr>
        <w:t>y</w:t>
      </w:r>
      <w:r>
        <w:t xml:space="preserve"> - удельный расход анодной массы (предварительно обожженных анодов) за период y, т/т алюминия;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C,A,y</w:t>
      </w:r>
      <w:r>
        <w:t xml:space="preserve"> - содержание окисляемого углерода в анодной массе (предварительно обожженных анодах) за период y, т C/т;</w:t>
      </w:r>
    </w:p>
    <w:p w:rsidR="00276353" w:rsidRDefault="00276353">
      <w:pPr>
        <w:pStyle w:val="EcoNormal"/>
        <w:ind w:firstLine="540"/>
        <w:jc w:val="both"/>
      </w:pPr>
      <w:r>
        <w:t>MP</w:t>
      </w:r>
      <w:r>
        <w:rPr>
          <w:vertAlign w:val="subscript"/>
        </w:rPr>
        <w:t>y</w:t>
      </w:r>
      <w:r>
        <w:t xml:space="preserve"> - производство электролитического алюминия за период y, т;</w:t>
      </w:r>
    </w:p>
    <w:p w:rsidR="00276353" w:rsidRDefault="00276353">
      <w:pPr>
        <w:pStyle w:val="EcoNormal"/>
        <w:ind w:firstLine="540"/>
        <w:jc w:val="both"/>
      </w:pPr>
      <w:r>
        <w:t>3,664 - коэффициент перевода, т CO</w:t>
      </w:r>
      <w:r>
        <w:rPr>
          <w:vertAlign w:val="subscript"/>
        </w:rPr>
        <w:t>2</w:t>
      </w:r>
      <w:r>
        <w:t>/т C.</w:t>
      </w:r>
    </w:p>
    <w:p w:rsidR="00276353" w:rsidRDefault="00276353">
      <w:pPr>
        <w:pStyle w:val="EcoNormal"/>
        <w:ind w:firstLine="540"/>
        <w:jc w:val="both"/>
      </w:pPr>
      <w:r>
        <w:t>16.4.3. Удельный расход анодной массы (предварительно обожженных анодов) за отчетный период (SAC</w:t>
      </w:r>
      <w:r>
        <w:rPr>
          <w:vertAlign w:val="subscript"/>
        </w:rPr>
        <w:t>y</w:t>
      </w:r>
      <w:r>
        <w:t>) принимается по фактическим данным организаций, определенным по материальным балансам сырья.</w:t>
      </w:r>
    </w:p>
    <w:p w:rsidR="00276353" w:rsidRDefault="00276353">
      <w:pPr>
        <w:pStyle w:val="EcoNormal"/>
        <w:ind w:firstLine="540"/>
        <w:jc w:val="both"/>
      </w:pPr>
      <w:r>
        <w:t>16.4.4. Содержание окисляемого углерода в анодной массе (предварительно обожженных анодах) принимается в соответствии с действующими нормативными методическими документами или значениями, приведенными в таблице 16.1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16.4.5. Выбросы от сжигания топлива при производстве анодной массы и предварительном обжиге анодов (E</w:t>
      </w:r>
      <w:r>
        <w:rPr>
          <w:vertAlign w:val="subscript"/>
        </w:rPr>
        <w:t>CO2,F,y</w:t>
      </w:r>
      <w:r>
        <w:t>) определяются по формулам (1.1) раздела "Стационарное сжигание топлива" приложения N 2 к методическим указаниям на основе данных о фактическом расходе мазута на прокалку и сушку кокса и обжиг "зеленых" анодов по данным измерений, низшей теплоте сгорания по фактическим или справочным данным и с учетом коэффициента окисления топлива принятым равным 1,0.</w:t>
      </w:r>
    </w:p>
    <w:p w:rsidR="00276353" w:rsidRDefault="00276353">
      <w:pPr>
        <w:pStyle w:val="EcoNormal"/>
        <w:ind w:firstLine="540"/>
        <w:jc w:val="both"/>
      </w:pPr>
      <w:r>
        <w:t>16.4.6. Выбросы CO</w:t>
      </w:r>
      <w:r>
        <w:rPr>
          <w:vertAlign w:val="subscript"/>
        </w:rPr>
        <w:t>2</w:t>
      </w:r>
      <w:r>
        <w:t xml:space="preserve"> от угара при прокалке кокса (E</w:t>
      </w:r>
      <w:r>
        <w:rPr>
          <w:vertAlign w:val="subscript"/>
        </w:rPr>
        <w:t>CO2,C,y</w:t>
      </w:r>
      <w:r>
        <w:t>) рассчитываются по формуле (16.5), если прокалка кокса, осуществляется на алюминиевом заводе. В случае использования в производстве анодной массы прокаленного кокса, а также при производстве предварительно обожженных анодов выбросы от прокалки кокса не учитываются.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51" w:name="P1759"/>
      <w:bookmarkEnd w:id="51"/>
      <w:r>
        <w:t>E</w:t>
      </w:r>
      <w:r>
        <w:rPr>
          <w:vertAlign w:val="subscript"/>
        </w:rPr>
        <w:t>CO2,C,y</w:t>
      </w:r>
      <w:r>
        <w:t xml:space="preserve"> = C</w:t>
      </w:r>
      <w:r>
        <w:rPr>
          <w:vertAlign w:val="subscript"/>
        </w:rPr>
        <w:t>C,y</w:t>
      </w:r>
      <w:r>
        <w:t xml:space="preserve"> x L</w:t>
      </w:r>
      <w:r>
        <w:rPr>
          <w:vertAlign w:val="subscript"/>
        </w:rPr>
        <w:t>C,y</w:t>
      </w:r>
      <w:r>
        <w:t xml:space="preserve"> x W</w:t>
      </w:r>
      <w:r>
        <w:rPr>
          <w:vertAlign w:val="subscript"/>
        </w:rPr>
        <w:t>C,C,y</w:t>
      </w:r>
      <w:r>
        <w:t xml:space="preserve"> x 3,664, (16.5)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CO2,C,y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угара при прокалке кокса,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C</w:t>
      </w:r>
      <w:r>
        <w:rPr>
          <w:vertAlign w:val="subscript"/>
        </w:rPr>
        <w:t>C,y</w:t>
      </w:r>
      <w:r>
        <w:t xml:space="preserve"> - расход сырого кокса за период y, т;</w:t>
      </w:r>
    </w:p>
    <w:p w:rsidR="00276353" w:rsidRDefault="00276353">
      <w:pPr>
        <w:pStyle w:val="EcoNormal"/>
        <w:ind w:firstLine="540"/>
        <w:jc w:val="both"/>
      </w:pPr>
      <w:r>
        <w:t>L</w:t>
      </w:r>
      <w:r>
        <w:rPr>
          <w:vertAlign w:val="subscript"/>
        </w:rPr>
        <w:t>C,y</w:t>
      </w:r>
      <w:r>
        <w:t xml:space="preserve"> - угар кокса, доля;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C,C,y</w:t>
      </w:r>
      <w:r>
        <w:t xml:space="preserve"> - содержание углерода в сыром коксе, т C/т сырого кокса;</w:t>
      </w:r>
    </w:p>
    <w:p w:rsidR="00276353" w:rsidRDefault="00276353">
      <w:pPr>
        <w:pStyle w:val="EcoNormal"/>
        <w:ind w:firstLine="540"/>
        <w:jc w:val="both"/>
      </w:pPr>
      <w:r>
        <w:t>3,664 - коэффициент перевода, т CO</w:t>
      </w:r>
      <w:r>
        <w:rPr>
          <w:vertAlign w:val="subscript"/>
        </w:rPr>
        <w:t>2</w:t>
      </w:r>
      <w:r>
        <w:t>/т C.</w:t>
      </w:r>
    </w:p>
    <w:p w:rsidR="00276353" w:rsidRDefault="00276353">
      <w:pPr>
        <w:pStyle w:val="EcoNormal"/>
        <w:ind w:firstLine="540"/>
        <w:jc w:val="both"/>
      </w:pPr>
      <w:r>
        <w:t>16.4.7. Расход сырого кокса (C</w:t>
      </w:r>
      <w:r>
        <w:rPr>
          <w:vertAlign w:val="subscript"/>
        </w:rPr>
        <w:t>C,y</w:t>
      </w:r>
      <w:r>
        <w:t>) определяется организациями по результатам измерений за отчетный период. Угар кокса (L</w:t>
      </w:r>
      <w:r>
        <w:rPr>
          <w:vertAlign w:val="subscript"/>
        </w:rPr>
        <w:t>C,y</w:t>
      </w:r>
      <w:r>
        <w:t>) принимается по фактическим данным организаций, определенным по материальным балансам сырья. Содержание углерода в сыром коксе (W</w:t>
      </w:r>
      <w:r>
        <w:rPr>
          <w:vertAlign w:val="subscript"/>
        </w:rPr>
        <w:t>C,C,y</w:t>
      </w:r>
      <w:r>
        <w:t>) принимается по данным, приведенным в сертификате качества на кокс за вычетом содержания влаги и примесей.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52" w:name="P1769"/>
      <w:bookmarkEnd w:id="52"/>
      <w:r>
        <w:t>Таблица 16.1 - Угловые коэффициенты, весовое отношение C</w:t>
      </w:r>
      <w:r>
        <w:rPr>
          <w:vertAlign w:val="subscript"/>
        </w:rPr>
        <w:t>2</w:t>
      </w:r>
      <w:r>
        <w:t>F</w:t>
      </w:r>
      <w:r>
        <w:rPr>
          <w:vertAlign w:val="subscript"/>
        </w:rPr>
        <w:t>6</w:t>
      </w:r>
      <w:r>
        <w:t>/CF</w:t>
      </w:r>
      <w:r>
        <w:rPr>
          <w:vertAlign w:val="subscript"/>
        </w:rPr>
        <w:t>4</w:t>
      </w:r>
      <w:r>
        <w:t xml:space="preserve"> и содержание окисляемого углерода в анодной массе (предварительно обожженных анодах) для расчета выбросов парниковых газов от производства алюминия по различным технологиям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1536"/>
        <w:gridCol w:w="2890"/>
        <w:gridCol w:w="2496"/>
        <w:gridCol w:w="2858"/>
      </w:tblGrid>
      <w:tr w:rsidR="00276353">
        <w:tc>
          <w:tcPr>
            <w:tcW w:w="1536" w:type="dxa"/>
          </w:tcPr>
          <w:p w:rsidR="00276353" w:rsidRDefault="00276353">
            <w:pPr>
              <w:pStyle w:val="EcoNormal"/>
              <w:jc w:val="center"/>
            </w:pPr>
            <w:r>
              <w:t>Технология</w:t>
            </w:r>
          </w:p>
        </w:tc>
        <w:tc>
          <w:tcPr>
            <w:tcW w:w="2890" w:type="dxa"/>
          </w:tcPr>
          <w:p w:rsidR="00276353" w:rsidRDefault="00276353">
            <w:pPr>
              <w:pStyle w:val="EcoNormal"/>
              <w:jc w:val="center"/>
            </w:pPr>
            <w:r>
              <w:t>Угловой коэффициент для CF</w:t>
            </w:r>
            <w:r>
              <w:rPr>
                <w:vertAlign w:val="subscript"/>
              </w:rPr>
              <w:t>4</w:t>
            </w:r>
            <w:r>
              <w:t xml:space="preserve"> (S</w:t>
            </w:r>
            <w:r>
              <w:rPr>
                <w:vertAlign w:val="subscript"/>
              </w:rPr>
              <w:t>CF4</w:t>
            </w:r>
            <w:r>
              <w:t>), (кг CF</w:t>
            </w:r>
            <w:r>
              <w:rPr>
                <w:vertAlign w:val="subscript"/>
              </w:rPr>
              <w:t>4</w:t>
            </w:r>
            <w:r>
              <w:t>/т алюминия)/(минуты анодного эффекта/ванно-сутки)</w:t>
            </w:r>
          </w:p>
        </w:tc>
        <w:tc>
          <w:tcPr>
            <w:tcW w:w="2496" w:type="dxa"/>
          </w:tcPr>
          <w:p w:rsidR="00276353" w:rsidRDefault="00276353">
            <w:pPr>
              <w:pStyle w:val="EcoNormal"/>
              <w:jc w:val="center"/>
            </w:pPr>
            <w:r>
              <w:t>Весовое отношение C</w:t>
            </w:r>
            <w:r>
              <w:rPr>
                <w:vertAlign w:val="subscript"/>
              </w:rPr>
              <w:t>2</w:t>
            </w:r>
            <w:r>
              <w:t>F</w:t>
            </w:r>
            <w:r>
              <w:rPr>
                <w:vertAlign w:val="subscript"/>
              </w:rPr>
              <w:t>6</w:t>
            </w:r>
            <w:r>
              <w:t>/CF</w:t>
            </w:r>
            <w:r>
              <w:rPr>
                <w:vertAlign w:val="subscript"/>
              </w:rPr>
              <w:t>4</w:t>
            </w:r>
            <w:r>
              <w:t xml:space="preserve"> (F</w:t>
            </w:r>
            <w:r>
              <w:rPr>
                <w:vertAlign w:val="subscript"/>
              </w:rPr>
              <w:t>C2F6/CF4</w:t>
            </w:r>
            <w:r>
              <w:t>), кг C</w:t>
            </w:r>
            <w:r>
              <w:rPr>
                <w:vertAlign w:val="subscript"/>
              </w:rPr>
              <w:t>2</w:t>
            </w:r>
            <w:r>
              <w:t>F</w:t>
            </w:r>
            <w:r>
              <w:rPr>
                <w:vertAlign w:val="subscript"/>
              </w:rPr>
              <w:t>6</w:t>
            </w:r>
            <w:r>
              <w:t>/кг CF</w:t>
            </w:r>
            <w:r>
              <w:rPr>
                <w:vertAlign w:val="subscript"/>
              </w:rPr>
              <w:t>4</w:t>
            </w:r>
          </w:p>
        </w:tc>
        <w:tc>
          <w:tcPr>
            <w:tcW w:w="2858" w:type="dxa"/>
          </w:tcPr>
          <w:p w:rsidR="00276353" w:rsidRDefault="00276353">
            <w:pPr>
              <w:pStyle w:val="EcoNormal"/>
              <w:jc w:val="center"/>
            </w:pPr>
            <w:r>
              <w:t>Содержание окисляемого углерода в анодной массе (предварительно обожженных анодах) (W</w:t>
            </w:r>
            <w:r>
              <w:rPr>
                <w:vertAlign w:val="subscript"/>
              </w:rPr>
              <w:t>C,A,y</w:t>
            </w:r>
            <w:r>
              <w:t>), т C/т</w:t>
            </w:r>
          </w:p>
        </w:tc>
      </w:tr>
      <w:tr w:rsidR="00276353">
        <w:tc>
          <w:tcPr>
            <w:tcW w:w="1536" w:type="dxa"/>
          </w:tcPr>
          <w:p w:rsidR="00276353" w:rsidRDefault="00276353">
            <w:pPr>
              <w:pStyle w:val="EcoNormal"/>
              <w:jc w:val="center"/>
            </w:pPr>
            <w:r>
              <w:t>CWPB</w:t>
            </w:r>
          </w:p>
        </w:tc>
        <w:tc>
          <w:tcPr>
            <w:tcW w:w="2890" w:type="dxa"/>
          </w:tcPr>
          <w:p w:rsidR="00276353" w:rsidRDefault="00276353">
            <w:pPr>
              <w:pStyle w:val="EcoNormal"/>
              <w:jc w:val="center"/>
            </w:pPr>
            <w:r>
              <w:t>0,143</w:t>
            </w:r>
          </w:p>
        </w:tc>
        <w:tc>
          <w:tcPr>
            <w:tcW w:w="2496" w:type="dxa"/>
          </w:tcPr>
          <w:p w:rsidR="00276353" w:rsidRDefault="00276353">
            <w:pPr>
              <w:pStyle w:val="EcoNormal"/>
              <w:jc w:val="center"/>
            </w:pPr>
            <w:r>
              <w:t>0,121</w:t>
            </w:r>
          </w:p>
        </w:tc>
        <w:tc>
          <w:tcPr>
            <w:tcW w:w="2858" w:type="dxa"/>
          </w:tcPr>
          <w:p w:rsidR="00276353" w:rsidRDefault="00276353">
            <w:pPr>
              <w:pStyle w:val="EcoNormal"/>
              <w:jc w:val="center"/>
            </w:pPr>
            <w:r>
              <w:t>0,90</w:t>
            </w:r>
          </w:p>
        </w:tc>
      </w:tr>
      <w:tr w:rsidR="00276353">
        <w:tc>
          <w:tcPr>
            <w:tcW w:w="1536" w:type="dxa"/>
          </w:tcPr>
          <w:p w:rsidR="00276353" w:rsidRDefault="00276353">
            <w:pPr>
              <w:pStyle w:val="EcoNormal"/>
              <w:jc w:val="center"/>
            </w:pPr>
            <w:r>
              <w:t>VSS</w:t>
            </w:r>
          </w:p>
        </w:tc>
        <w:tc>
          <w:tcPr>
            <w:tcW w:w="2890" w:type="dxa"/>
          </w:tcPr>
          <w:p w:rsidR="00276353" w:rsidRDefault="00276353">
            <w:pPr>
              <w:pStyle w:val="EcoNormal"/>
              <w:jc w:val="center"/>
            </w:pPr>
            <w:r>
              <w:t>0,092</w:t>
            </w:r>
          </w:p>
        </w:tc>
        <w:tc>
          <w:tcPr>
            <w:tcW w:w="2496" w:type="dxa"/>
          </w:tcPr>
          <w:p w:rsidR="00276353" w:rsidRDefault="00276353">
            <w:pPr>
              <w:pStyle w:val="EcoNormal"/>
              <w:jc w:val="center"/>
            </w:pPr>
            <w:r>
              <w:t>0,053</w:t>
            </w:r>
          </w:p>
        </w:tc>
        <w:tc>
          <w:tcPr>
            <w:tcW w:w="2858" w:type="dxa"/>
          </w:tcPr>
          <w:p w:rsidR="00276353" w:rsidRDefault="00276353">
            <w:pPr>
              <w:pStyle w:val="EcoNormal"/>
              <w:jc w:val="center"/>
            </w:pPr>
            <w:r>
              <w:t>0,84</w:t>
            </w:r>
          </w:p>
        </w:tc>
      </w:tr>
      <w:tr w:rsidR="00276353">
        <w:tc>
          <w:tcPr>
            <w:tcW w:w="1536" w:type="dxa"/>
          </w:tcPr>
          <w:p w:rsidR="00276353" w:rsidRDefault="00276353">
            <w:pPr>
              <w:pStyle w:val="EcoNormal"/>
              <w:jc w:val="center"/>
            </w:pPr>
            <w:r>
              <w:t>HSS</w:t>
            </w:r>
          </w:p>
        </w:tc>
        <w:tc>
          <w:tcPr>
            <w:tcW w:w="2890" w:type="dxa"/>
          </w:tcPr>
          <w:p w:rsidR="00276353" w:rsidRDefault="00276353">
            <w:pPr>
              <w:pStyle w:val="EcoNormal"/>
              <w:jc w:val="center"/>
            </w:pPr>
            <w:r>
              <w:t>0,099</w:t>
            </w:r>
          </w:p>
        </w:tc>
        <w:tc>
          <w:tcPr>
            <w:tcW w:w="2496" w:type="dxa"/>
          </w:tcPr>
          <w:p w:rsidR="00276353" w:rsidRDefault="00276353">
            <w:pPr>
              <w:pStyle w:val="EcoNormal"/>
              <w:jc w:val="center"/>
            </w:pPr>
            <w:r>
              <w:t>0,085</w:t>
            </w:r>
          </w:p>
        </w:tc>
        <w:tc>
          <w:tcPr>
            <w:tcW w:w="2858" w:type="dxa"/>
          </w:tcPr>
          <w:p w:rsidR="00276353" w:rsidRDefault="00276353">
            <w:pPr>
              <w:pStyle w:val="EcoNormal"/>
              <w:jc w:val="center"/>
            </w:pPr>
            <w:r>
              <w:t>0,85</w:t>
            </w:r>
          </w:p>
        </w:tc>
      </w:tr>
      <w:tr w:rsidR="00276353">
        <w:tc>
          <w:tcPr>
            <w:tcW w:w="9780" w:type="dxa"/>
            <w:gridSpan w:val="4"/>
          </w:tcPr>
          <w:p w:rsidR="00276353" w:rsidRDefault="00276353">
            <w:pPr>
              <w:pStyle w:val="EcoNormal"/>
            </w:pPr>
            <w:r>
              <w:t>CWPB - электролизеры с предварительно обожженными анодами;</w:t>
            </w:r>
          </w:p>
          <w:p w:rsidR="00276353" w:rsidRDefault="00276353">
            <w:pPr>
              <w:pStyle w:val="EcoNormal"/>
            </w:pPr>
            <w:r>
              <w:t>VSS - электролизеры Содерберга с верхним токоподводом;</w:t>
            </w:r>
          </w:p>
          <w:p w:rsidR="00276353" w:rsidRDefault="00276353">
            <w:pPr>
              <w:pStyle w:val="EcoNormal"/>
            </w:pPr>
            <w:r>
              <w:t>HSS - электролизеры Содерберга с боковым токоподводом.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bookmarkStart w:id="53" w:name="P1791"/>
      <w:bookmarkEnd w:id="53"/>
      <w:r>
        <w:t>17. Прочие промышленные процессы</w:t>
      </w:r>
    </w:p>
    <w:p w:rsidR="00276353" w:rsidRDefault="00276353">
      <w:pPr>
        <w:pStyle w:val="EcoNormal"/>
        <w:ind w:firstLine="540"/>
        <w:jc w:val="both"/>
      </w:pPr>
      <w:r>
        <w:t>17.1.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>, возникающие в результате неэнергетического использования топлива, то есть использования топлива в технологических процессах, не связанных с выработкой энергетических ресурсов, использования восстановителей и использовании карбонатных материалов в технологических процессах. Данная категория источников включает производство кальцинированной соды, водорода, свинца, цинка, целлюлозно-бумажное производство и другие виды хозяйственной деятельности, не учтенные в отдельных разделах настоящих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17.2. В данную категорию источников парниковых газов не включаются выбросы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>O, а также выбросы CO</w:t>
      </w:r>
      <w:r>
        <w:rPr>
          <w:vertAlign w:val="subscript"/>
        </w:rPr>
        <w:t>2</w:t>
      </w:r>
      <w:r>
        <w:t xml:space="preserve"> от стационарного сжигания топлива и других категорий источников, выделенных в настоящих методических указаниях.</w:t>
      </w:r>
    </w:p>
    <w:p w:rsidR="00276353" w:rsidRDefault="00276353">
      <w:pPr>
        <w:pStyle w:val="EcoNormal"/>
        <w:ind w:firstLine="540"/>
        <w:jc w:val="both"/>
      </w:pPr>
      <w:r>
        <w:t>17.3. Количественное определение выбросов CO</w:t>
      </w:r>
      <w:r>
        <w:rPr>
          <w:vertAlign w:val="subscript"/>
        </w:rPr>
        <w:t>2</w:t>
      </w:r>
      <w:r>
        <w:t xml:space="preserve"> от неэнергетического использования топлива выполняется по формуле (17.1), использования восстановителей - по формуле (17.2), использования карбонатных материалов - по формуле (17.3).</w:t>
      </w:r>
    </w:p>
    <w:p w:rsidR="00276353" w:rsidRDefault="00276353">
      <w:pPr>
        <w:pStyle w:val="EcoNormal"/>
        <w:ind w:firstLine="540"/>
        <w:jc w:val="both"/>
      </w:pPr>
      <w:r>
        <w:t>17.4. Выбросы от неэнергетического использования топлива:</w:t>
      </w:r>
    </w:p>
    <w:p w:rsidR="00276353" w:rsidRDefault="00276353">
      <w:pPr>
        <w:pStyle w:val="EcoNormal"/>
        <w:ind w:firstLine="540"/>
        <w:jc w:val="both"/>
      </w:pPr>
      <w:r>
        <w:t>17.4.1. Расчет выбросов выполняется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54" w:name="P1798"/>
      <w:bookmarkEnd w:id="54"/>
      <w:r w:rsidRPr="008C3C46">
        <w:rPr>
          <w:position w:val="-20"/>
        </w:rPr>
        <w:pict>
          <v:shape id="_x0000_i1072" style="width:321pt;height:27.75pt" coordsize="" o:spt="100" adj="0,,0" path="" filled="f" stroked="f">
            <v:stroke joinstyle="miter"/>
            <v:imagedata r:id="Ra1cfe32a19494f7e" o:title="base_1_190838_107"/>
            <v:formulas/>
            <v:path o:connecttype="segments"/>
          </v:shape>
        </w:pict>
      </w:r>
      <w:r>
        <w:t>, (17.1)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неэнергетического использования топлива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k,i,y</w:t>
      </w:r>
      <w:r>
        <w:t xml:space="preserve"> - расход топлива k на производство продукта i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C,k,y</w:t>
      </w:r>
      <w:r>
        <w:t xml:space="preserve"> - содержание углерода в топливе k за период y, т C/ед.;</w:t>
      </w:r>
    </w:p>
    <w:p w:rsidR="00276353" w:rsidRDefault="00276353">
      <w:pPr>
        <w:pStyle w:val="EcoNormal"/>
        <w:ind w:firstLine="540"/>
        <w:jc w:val="both"/>
      </w:pPr>
      <w:r>
        <w:t>PP</w:t>
      </w:r>
      <w:r>
        <w:rPr>
          <w:vertAlign w:val="subscript"/>
        </w:rPr>
        <w:t>i,y</w:t>
      </w:r>
      <w:r>
        <w:t xml:space="preserve"> - производство продукта i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C,i,y</w:t>
      </w:r>
      <w:r>
        <w:t xml:space="preserve"> - содержание углерода в продукте i за период y, т C/ед.;</w:t>
      </w:r>
    </w:p>
    <w:p w:rsidR="00276353" w:rsidRDefault="00276353">
      <w:pPr>
        <w:pStyle w:val="EcoNormal"/>
        <w:ind w:firstLine="540"/>
        <w:jc w:val="both"/>
      </w:pPr>
      <w:r>
        <w:t>i - вид производимой продукции;</w:t>
      </w:r>
    </w:p>
    <w:p w:rsidR="00276353" w:rsidRDefault="00276353">
      <w:pPr>
        <w:pStyle w:val="EcoNormal"/>
        <w:ind w:firstLine="540"/>
        <w:jc w:val="both"/>
      </w:pPr>
      <w:r>
        <w:t>k - вид топлива, используемого для производства продукции;</w:t>
      </w:r>
    </w:p>
    <w:p w:rsidR="00276353" w:rsidRDefault="00276353">
      <w:pPr>
        <w:pStyle w:val="EcoNormal"/>
        <w:ind w:firstLine="540"/>
        <w:jc w:val="both"/>
      </w:pPr>
      <w:r>
        <w:t>n - количество видов продукции;</w:t>
      </w:r>
    </w:p>
    <w:p w:rsidR="00276353" w:rsidRDefault="00276353">
      <w:pPr>
        <w:pStyle w:val="EcoNormal"/>
        <w:ind w:firstLine="540"/>
        <w:jc w:val="both"/>
      </w:pPr>
      <w:r>
        <w:t>m - количество видов топлива, используемого для производства продукции.</w:t>
      </w:r>
    </w:p>
    <w:p w:rsidR="00276353" w:rsidRDefault="00276353">
      <w:pPr>
        <w:pStyle w:val="EcoNormal"/>
        <w:ind w:firstLine="540"/>
        <w:jc w:val="both"/>
      </w:pPr>
      <w:r>
        <w:t>17.4.2. Производство продукции (PP</w:t>
      </w:r>
      <w:r>
        <w:rPr>
          <w:vertAlign w:val="subscript"/>
        </w:rPr>
        <w:t>i,y</w:t>
      </w:r>
      <w:r>
        <w:t>) и расход топлива на производство (FC</w:t>
      </w:r>
      <w:r>
        <w:rPr>
          <w:vertAlign w:val="subscript"/>
        </w:rPr>
        <w:t>k,i,y</w:t>
      </w:r>
      <w:r>
        <w:t>) принимается по фактическим данным организации за отчетный период. В расчетах необходимо учитывать дополнительные виды углеродсодержащего сырья и материалов, если они используются в процессе производства, а также образование вторичных углеродсодержащих продуктов и отходов производства, если они выводятся (не возвращаются) из технологического процесса.</w:t>
      </w:r>
    </w:p>
    <w:p w:rsidR="00276353" w:rsidRDefault="00276353">
      <w:pPr>
        <w:pStyle w:val="EcoNormal"/>
        <w:ind w:firstLine="540"/>
        <w:jc w:val="both"/>
      </w:pPr>
      <w:r>
        <w:t>17.4.3. Содержание углерода в топливе (W</w:t>
      </w:r>
      <w:r>
        <w:rPr>
          <w:vertAlign w:val="subscript"/>
        </w:rPr>
        <w:t>C,k,y</w:t>
      </w:r>
      <w:r>
        <w:t>) и (W</w:t>
      </w:r>
      <w:r>
        <w:rPr>
          <w:vertAlign w:val="subscript"/>
        </w:rPr>
        <w:t>C,i,y</w:t>
      </w:r>
      <w:r>
        <w:t>) получаемой продукции принимается по фактическим данным организации за отчетный период, рассчитывается в соответствии с разделом "Стационарное сжигание топлива" приложения N 2 к методическим указаниям или при отсутствии необходимых данных принимается по таблице 1.1 приложения N 2 к методическим указаниям. При отсутствии необходимых данных о содержании углерода в настоящих методических указаниях допускается использование справочных данных из других источников в соответствии с пунктом 12 методических указаний.</w:t>
      </w:r>
    </w:p>
    <w:p w:rsidR="00276353" w:rsidRDefault="00276353">
      <w:pPr>
        <w:pStyle w:val="EcoNormal"/>
        <w:ind w:firstLine="540"/>
        <w:jc w:val="both"/>
      </w:pPr>
      <w:r>
        <w:t>17.5. Выбросы от использования восстановителей</w:t>
      </w:r>
    </w:p>
    <w:p w:rsidR="00276353" w:rsidRDefault="00276353">
      <w:pPr>
        <w:pStyle w:val="EcoNormal"/>
        <w:ind w:firstLine="540"/>
        <w:jc w:val="both"/>
      </w:pPr>
      <w:r>
        <w:t>17.5.1. Расчет выбросов выполняется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55" w:name="P1815"/>
      <w:bookmarkEnd w:id="55"/>
      <w:r w:rsidRPr="008C3C46">
        <w:rPr>
          <w:position w:val="-16"/>
        </w:rPr>
        <w:pict>
          <v:shape id="_x0000_i1073" style="width:203.25pt;height:24.75pt" coordsize="" o:spt="100" adj="0,,0" path="" filled="f" stroked="f">
            <v:stroke joinstyle="miter"/>
            <v:imagedata r:id="R7a7e3d95d8c843e8" o:title="base_1_190838_108"/>
            <v:formulas/>
            <v:path o:connecttype="segments"/>
          </v:shape>
        </w:pict>
      </w:r>
      <w:r>
        <w:t>, (17.2)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использования восстановителей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RMC</w:t>
      </w:r>
      <w:r>
        <w:rPr>
          <w:vertAlign w:val="subscript"/>
        </w:rPr>
        <w:t>i,y</w:t>
      </w:r>
      <w:r>
        <w:t xml:space="preserve"> - расход i-восстановителя за период y, т, тыс. м</w:t>
      </w:r>
      <w:r>
        <w:rPr>
          <w:vertAlign w:val="superscript"/>
        </w:rPr>
        <w:t>3</w:t>
      </w:r>
      <w:r>
        <w:t>, т у.т. или ТДж;</w:t>
      </w:r>
    </w:p>
    <w:p w:rsidR="00276353" w:rsidRDefault="00276353">
      <w:pPr>
        <w:pStyle w:val="EcoNormal"/>
        <w:ind w:firstLine="540"/>
        <w:jc w:val="both"/>
      </w:pPr>
      <w:r>
        <w:t>W</w:t>
      </w:r>
      <w:r>
        <w:rPr>
          <w:vertAlign w:val="subscript"/>
        </w:rPr>
        <w:t>C,i,y</w:t>
      </w:r>
      <w:r>
        <w:t xml:space="preserve"> - содержание углерода в i-восстановителе за период y, т C/ед.;</w:t>
      </w:r>
    </w:p>
    <w:p w:rsidR="00276353" w:rsidRDefault="00276353">
      <w:pPr>
        <w:pStyle w:val="EcoNormal"/>
        <w:ind w:firstLine="540"/>
        <w:jc w:val="both"/>
      </w:pPr>
      <w:r>
        <w:t>i - вид восстановителя;</w:t>
      </w:r>
    </w:p>
    <w:p w:rsidR="00276353" w:rsidRDefault="00276353">
      <w:pPr>
        <w:pStyle w:val="EcoNormal"/>
        <w:ind w:firstLine="540"/>
        <w:jc w:val="both"/>
      </w:pPr>
      <w:r>
        <w:lastRenderedPageBreak/>
        <w:t>n - количество видов используемых восстановителей.</w:t>
      </w:r>
    </w:p>
    <w:p w:rsidR="00276353" w:rsidRDefault="00276353">
      <w:pPr>
        <w:pStyle w:val="EcoNormal"/>
        <w:ind w:firstLine="540"/>
        <w:jc w:val="both"/>
      </w:pPr>
      <w:r>
        <w:t>17.5.2. Расход восстановителей на производство (RMC</w:t>
      </w:r>
      <w:r>
        <w:rPr>
          <w:vertAlign w:val="subscript"/>
        </w:rPr>
        <w:t>i,y</w:t>
      </w:r>
      <w:r>
        <w:t>) принимается по фактическим данным организации за отчетный период.</w:t>
      </w:r>
    </w:p>
    <w:p w:rsidR="00276353" w:rsidRDefault="00276353">
      <w:pPr>
        <w:pStyle w:val="EcoNormal"/>
        <w:ind w:firstLine="540"/>
        <w:jc w:val="both"/>
      </w:pPr>
      <w:r>
        <w:t>17.5.3. Содержание углерода в восстановителях (W</w:t>
      </w:r>
      <w:r>
        <w:rPr>
          <w:vertAlign w:val="subscript"/>
        </w:rPr>
        <w:t>C,i,y</w:t>
      </w:r>
      <w:r>
        <w:t>) принимается по фактическим данным организации за отчетный период, рассчитывается в соответствии с разделом "Стационарное сжигание топлива" приложения N 2 к методическим указаниям или при отсутствии необходимых данных принимается по таблице 1.1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17.6. Выбросы CO</w:t>
      </w:r>
      <w:r>
        <w:rPr>
          <w:vertAlign w:val="subscript"/>
        </w:rPr>
        <w:t>2</w:t>
      </w:r>
      <w:r>
        <w:t xml:space="preserve"> от использования карбонатов:</w:t>
      </w:r>
    </w:p>
    <w:p w:rsidR="00276353" w:rsidRDefault="00276353">
      <w:pPr>
        <w:pStyle w:val="EcoNormal"/>
        <w:ind w:firstLine="540"/>
        <w:jc w:val="both"/>
      </w:pPr>
      <w:r>
        <w:t>17.6.1. Расчет выбросов выполняется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bookmarkStart w:id="56" w:name="P1828"/>
      <w:bookmarkEnd w:id="56"/>
      <w:r w:rsidRPr="008C3C46">
        <w:rPr>
          <w:position w:val="-18"/>
        </w:rPr>
        <w:pict>
          <v:shape id="_x0000_i1074" style="width:153pt;height:26.25pt" coordsize="" o:spt="100" adj="0,,0" path="" filled="f" stroked="f">
            <v:stroke joinstyle="miter"/>
            <v:imagedata r:id="R2e78a9ff1ee34106" o:title="base_1_190838_109"/>
            <v:formulas/>
            <v:path o:connecttype="segments"/>
          </v:shape>
        </w:pict>
      </w:r>
      <w:r>
        <w:t>, (17.3)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использования карбонатных материалов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M</w:t>
      </w:r>
      <w:r>
        <w:rPr>
          <w:vertAlign w:val="subscript"/>
        </w:rPr>
        <w:t>j,y</w:t>
      </w:r>
      <w:r>
        <w:t xml:space="preserve"> - масса карбоната j, израсходованного за период y, т;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</w:t>
      </w:r>
      <w:r>
        <w:t xml:space="preserve"> - коэффициент выбросов для карбоната j,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j - вид используемых карбонатов (например, CaCO</w:t>
      </w:r>
      <w:r>
        <w:rPr>
          <w:vertAlign w:val="subscript"/>
        </w:rPr>
        <w:t>3</w:t>
      </w:r>
      <w:r>
        <w:t>, Na</w:t>
      </w:r>
      <w:r>
        <w:rPr>
          <w:vertAlign w:val="subscript"/>
        </w:rPr>
        <w:t>2</w:t>
      </w:r>
      <w:r>
        <w:t>CO</w:t>
      </w:r>
      <w:r>
        <w:rPr>
          <w:vertAlign w:val="subscript"/>
        </w:rPr>
        <w:t>3</w:t>
      </w:r>
      <w:r>
        <w:t>);</w:t>
      </w:r>
    </w:p>
    <w:p w:rsidR="00276353" w:rsidRDefault="00276353">
      <w:pPr>
        <w:pStyle w:val="EcoNormal"/>
        <w:ind w:firstLine="540"/>
        <w:jc w:val="both"/>
      </w:pPr>
      <w:r>
        <w:t>n - количество видов используемых карбонатов.</w:t>
      </w:r>
    </w:p>
    <w:p w:rsidR="00276353" w:rsidRDefault="00276353">
      <w:pPr>
        <w:pStyle w:val="EcoNormal"/>
        <w:ind w:firstLine="540"/>
        <w:jc w:val="both"/>
      </w:pPr>
      <w:r>
        <w:t>17.6.2. Масса карбоната j, израсходованного (M</w:t>
      </w:r>
      <w:r>
        <w:rPr>
          <w:vertAlign w:val="subscript"/>
        </w:rPr>
        <w:t>j,y</w:t>
      </w:r>
      <w:r>
        <w:t>) принимается по фактическим данным организации за вычетом содержания влаги и примесей (при наличии соответствующих данных).</w:t>
      </w:r>
    </w:p>
    <w:p w:rsidR="00276353" w:rsidRDefault="00276353">
      <w:pPr>
        <w:pStyle w:val="EcoNormal"/>
        <w:ind w:firstLine="540"/>
        <w:jc w:val="both"/>
      </w:pPr>
      <w:r>
        <w:t>17.6.3. Значение коэффициента выбросов для карбоната j (EF</w:t>
      </w:r>
      <w:r>
        <w:rPr>
          <w:vertAlign w:val="subscript"/>
        </w:rPr>
        <w:t>CO2,j</w:t>
      </w:r>
      <w:r>
        <w:t>) принимается по таблицам 6.1 и 8.1 или при отсутствии необходимых данных рассчитывается как стехиометрическое отношение молекулярной массы CO</w:t>
      </w:r>
      <w:r>
        <w:rPr>
          <w:vertAlign w:val="subscript"/>
        </w:rPr>
        <w:t>2</w:t>
      </w:r>
      <w:r>
        <w:t xml:space="preserve"> к молекулярной массе карбоната.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18. Авиационный транспорт</w:t>
      </w:r>
    </w:p>
    <w:p w:rsidR="00276353" w:rsidRDefault="00276353">
      <w:pPr>
        <w:pStyle w:val="EcoNormal"/>
        <w:ind w:firstLine="540"/>
        <w:jc w:val="both"/>
      </w:pPr>
      <w:r>
        <w:t>18.1.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>, возникающие в результате потребления авиационного топлива на всех типах воздушных судов (только самолетов), используемых организациями для осуществления внутренних коммерческих авиационных перевозок, включая рейсы без коммерческой загрузки, регулярные и нерегулярные перевозки пассажиров, грузов, багажа и почты.</w:t>
      </w:r>
    </w:p>
    <w:p w:rsidR="00276353" w:rsidRDefault="00276353">
      <w:pPr>
        <w:pStyle w:val="EcoNormal"/>
        <w:ind w:firstLine="540"/>
        <w:jc w:val="both"/>
      </w:pPr>
      <w:r>
        <w:t>18.2. Данная категория выбросов не включает выбросы от:</w:t>
      </w:r>
    </w:p>
    <w:p w:rsidR="00276353" w:rsidRDefault="00276353">
      <w:pPr>
        <w:pStyle w:val="EcoNormal"/>
        <w:ind w:firstLine="540"/>
        <w:jc w:val="both"/>
      </w:pPr>
      <w:r>
        <w:t>международных авиарейсов - рейсов, состоящих из одного или нескольких международных этапов полета, в котором один из пунктов полета воздушного судна (начальный, промежуточный или конечный) находится за пределами границ Российской Федерации;</w:t>
      </w:r>
    </w:p>
    <w:p w:rsidR="00276353" w:rsidRDefault="00276353">
      <w:pPr>
        <w:pStyle w:val="EcoNormal"/>
        <w:ind w:firstLine="540"/>
        <w:jc w:val="both"/>
      </w:pPr>
      <w:r>
        <w:t>полетов военной авиации и авиации специального назначения, учебно-тренировочных полетов, литерные рейсы и другие виды перевозок за исключением коммерческих воздушных перевозок;</w:t>
      </w:r>
    </w:p>
    <w:p w:rsidR="00276353" w:rsidRDefault="00276353">
      <w:pPr>
        <w:pStyle w:val="EcoNormal"/>
        <w:ind w:firstLine="540"/>
        <w:jc w:val="both"/>
      </w:pPr>
      <w:r>
        <w:t>воздушных судов отличных от гражданских воздушных судов, выполняющих рейсы в соответствии с действующим сертификатом эксплуатанта;</w:t>
      </w:r>
    </w:p>
    <w:p w:rsidR="00276353" w:rsidRDefault="00276353">
      <w:pPr>
        <w:pStyle w:val="EcoNormal"/>
        <w:ind w:firstLine="540"/>
        <w:jc w:val="both"/>
      </w:pPr>
      <w:r>
        <w:t>использования топлива для наземного транспорта в аэропортах;</w:t>
      </w:r>
    </w:p>
    <w:p w:rsidR="00276353" w:rsidRDefault="00276353">
      <w:pPr>
        <w:pStyle w:val="EcoNormal"/>
        <w:ind w:firstLine="540"/>
        <w:jc w:val="both"/>
      </w:pPr>
      <w:r>
        <w:t>использования топлива для стационарного сжигания в аэропортах (учитываются в соответствии с категорией "Стационарное сжигание топлива" приложения N 2 к методическим указаниям);</w:t>
      </w:r>
    </w:p>
    <w:p w:rsidR="00276353" w:rsidRDefault="00276353">
      <w:pPr>
        <w:pStyle w:val="EcoNormal"/>
        <w:ind w:firstLine="540"/>
        <w:jc w:val="both"/>
      </w:pPr>
      <w:r>
        <w:t>использования смазочных материалов и специальных жидкостей для эксплуатации авиационной техники;</w:t>
      </w:r>
    </w:p>
    <w:p w:rsidR="00276353" w:rsidRDefault="00276353">
      <w:pPr>
        <w:pStyle w:val="EcoNormal"/>
        <w:ind w:firstLine="540"/>
        <w:jc w:val="both"/>
      </w:pPr>
      <w:r>
        <w:t>выбросы CH</w:t>
      </w:r>
      <w:r>
        <w:rPr>
          <w:vertAlign w:val="subscript"/>
        </w:rPr>
        <w:t>4</w:t>
      </w:r>
      <w:r>
        <w:t xml:space="preserve"> и N</w:t>
      </w:r>
      <w:r>
        <w:rPr>
          <w:vertAlign w:val="subscript"/>
        </w:rPr>
        <w:t>2</w:t>
      </w:r>
      <w:r>
        <w:t>O от сжигания авиационного топлива.</w:t>
      </w:r>
    </w:p>
    <w:p w:rsidR="00276353" w:rsidRDefault="00276353">
      <w:pPr>
        <w:pStyle w:val="EcoNormal"/>
        <w:ind w:firstLine="540"/>
        <w:jc w:val="both"/>
      </w:pPr>
      <w:r>
        <w:t>18.3 Организации осуществляют учет авиационных перевозок в выполненных тонно-километрах (включающих грузовые, почтовые и пассажирские перевозки). Сведения о деятельности организации в выполненных на внутрироссийских рейсах тоннах-километрах подлежат отражению в пояснительной записке к сведениям (отчету) о выбросах парниковых газов.</w:t>
      </w:r>
    </w:p>
    <w:p w:rsidR="00276353" w:rsidRDefault="00276353">
      <w:pPr>
        <w:pStyle w:val="EcoNormal"/>
        <w:ind w:firstLine="540"/>
        <w:jc w:val="both"/>
      </w:pPr>
      <w:r>
        <w:t>18.4. Количественное определение выбросов CO</w:t>
      </w:r>
      <w:r>
        <w:rPr>
          <w:vertAlign w:val="subscript"/>
        </w:rPr>
        <w:t>2</w:t>
      </w:r>
      <w:r>
        <w:t xml:space="preserve"> от авиационного транспорта осуществляется расчетным методом на основе данных о суммарном расходе авиационного топлива в организации (без привязки к конкретным рейсам и типам воздушных судов) за отчетный </w:t>
      </w:r>
      <w:r>
        <w:lastRenderedPageBreak/>
        <w:t>период и коэффициентах выбросов. Расчет выполняется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8"/>
        </w:rPr>
        <w:pict>
          <v:shape id="_x0000_i1075" style="width:162.75pt;height:26.25pt" coordsize="" o:spt="100" adj="0,,0" path="" filled="f" stroked="f">
            <v:stroke joinstyle="miter"/>
            <v:imagedata r:id="R2d21b62a172c4360" o:title="base_1_190838_110"/>
            <v:formulas/>
            <v:path o:connecttype="segments"/>
          </v:shape>
        </w:pict>
      </w:r>
      <w:r>
        <w:t>, (18.1)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авиационного транспорта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авиационного топлива j за период y, т;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сжигания авиационного топлива j,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j - авиационный керосин, авиационный бензин, топливо для реактивных двигателей;</w:t>
      </w:r>
    </w:p>
    <w:p w:rsidR="00276353" w:rsidRDefault="00276353">
      <w:pPr>
        <w:pStyle w:val="EcoNormal"/>
        <w:ind w:firstLine="540"/>
        <w:jc w:val="both"/>
      </w:pPr>
      <w:r>
        <w:t>n - количество используемых видов авиационного топлива.</w:t>
      </w:r>
    </w:p>
    <w:p w:rsidR="00276353" w:rsidRDefault="00276353">
      <w:pPr>
        <w:pStyle w:val="EcoNormal"/>
        <w:ind w:firstLine="540"/>
        <w:jc w:val="both"/>
      </w:pPr>
      <w:r>
        <w:t>18.5. Организации определяют расход топлива, используемого для осуществления авиационных перевозок за отчетный период по видам авиационного топлива: авиационный керосин, авиационный бензин, топливо для реактивных двигателей. В расчет израсходованного топлива должно быть включено потребление топлива вспомогательными силовыми установками воздушного судна, не предназначенными для приведения средства в движение.</w:t>
      </w:r>
    </w:p>
    <w:p w:rsidR="00276353" w:rsidRDefault="00276353">
      <w:pPr>
        <w:pStyle w:val="EcoNormal"/>
        <w:ind w:firstLine="540"/>
        <w:jc w:val="both"/>
      </w:pPr>
      <w:r>
        <w:t>Определение расхода топлива должно выполняться организациями в соответствии с нормативными правовыми актами Российской Федерации. Расход топлива может определяться по данным поставщика топлива или по данным измерений, выполненных непосредственно на воздушном судне.</w:t>
      </w:r>
    </w:p>
    <w:p w:rsidR="00276353" w:rsidRDefault="00276353">
      <w:pPr>
        <w:pStyle w:val="EcoNormal"/>
        <w:ind w:firstLine="540"/>
        <w:jc w:val="both"/>
      </w:pPr>
      <w:r>
        <w:t>Организации должны разделять потребление топлива за отчетный период на международные и внутренние рейсы на основании начальных, промежуточных и конечных пунктов полета воздушных судов для каждого рейса, а не по территориальной принадлежности авиакомпании.</w:t>
      </w:r>
    </w:p>
    <w:p w:rsidR="00276353" w:rsidRDefault="00276353">
      <w:pPr>
        <w:pStyle w:val="EcoNormal"/>
        <w:ind w:firstLine="540"/>
        <w:jc w:val="both"/>
      </w:pPr>
      <w:r>
        <w:t>18.6. Если учет потребления топлива в организации осуществляется в объемных единицах, то расход топлива за отчетный период (FC</w:t>
      </w:r>
      <w:r>
        <w:rPr>
          <w:vertAlign w:val="subscript"/>
        </w:rPr>
        <w:t>j,y</w:t>
      </w:r>
      <w:r>
        <w:t>) должен быть определен с учетом расхода и плотности топлива по формуле (18.2):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6"/>
        </w:rPr>
        <w:pict>
          <v:shape id="_x0000_i1076" style="width:147.75pt;height:24.75pt" coordsize="" o:spt="100" adj="0,,0" path="" filled="f" stroked="f">
            <v:stroke joinstyle="miter"/>
            <v:imagedata r:id="R29d062c9d54d4821" o:title="base_1_190838_111"/>
            <v:formulas/>
            <v:path o:connecttype="segments"/>
          </v:shape>
        </w:pict>
      </w:r>
      <w:r>
        <w:t>, (18.2)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авиационного топлива j за период y, т;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77" style="width:34.5pt;height:21.75pt" coordsize="" o:spt="100" adj="0,,0" path="" filled="f" stroked="f">
            <v:stroke joinstyle="miter"/>
            <v:imagedata r:id="Rf9a8f333f645415c" o:title="base_1_190838_112"/>
            <v:formulas/>
            <v:path o:connecttype="segments"/>
          </v:shape>
        </w:pict>
      </w:r>
      <w:r>
        <w:t xml:space="preserve"> - расход авиационного топлива j в объемных единицах для партии k в течение периода y, тыс. л;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78" style="width:24.75pt;height:21.75pt" coordsize="" o:spt="100" adj="0,,0" path="" filled="f" stroked="f">
            <v:stroke joinstyle="miter"/>
            <v:imagedata r:id="Ref30bac3ccf44fc0" o:title="base_1_190838_113"/>
            <v:formulas/>
            <v:path o:connecttype="segments"/>
          </v:shape>
        </w:pict>
      </w:r>
      <w:r>
        <w:t xml:space="preserve"> - плотность авиационного топлива j для партии k в течение периода y, кг/л.</w:t>
      </w:r>
    </w:p>
    <w:p w:rsidR="00276353" w:rsidRDefault="00276353">
      <w:pPr>
        <w:pStyle w:val="EcoNormal"/>
        <w:ind w:firstLine="540"/>
        <w:jc w:val="both"/>
      </w:pPr>
      <w:r>
        <w:t>Плотность авиационного топлива (</w:t>
      </w:r>
      <w:r w:rsidRPr="008C3C46">
        <w:rPr>
          <w:position w:val="-14"/>
        </w:rPr>
        <w:pict>
          <v:shape id="_x0000_i1079" style="width:24.75pt;height:21.75pt" coordsize="" o:spt="100" adj="0,,0" path="" filled="f" stroked="f">
            <v:stroke joinstyle="miter"/>
            <v:imagedata r:id="R46df5d1f9a354d50" o:title="base_1_190838_114"/>
            <v:formulas/>
            <v:path o:connecttype="segments"/>
          </v:shape>
        </w:pict>
      </w:r>
      <w:r>
        <w:t>) определяется организациями для каждой партии топлива по результатам лабораторных испытаний, выполненных организацией, осуществляющей авиационные перевозки, или поставщиком топлива в соответствии с утвержденными нормативными правовыми актами Российской Федерации, а при отсутствии фактических данных принимается в соответствии со стандартными значениями, приведенными в таблице 18.1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18.7. Значения коэффициентов выбросов CO</w:t>
      </w:r>
      <w:r>
        <w:rPr>
          <w:vertAlign w:val="subscript"/>
        </w:rPr>
        <w:t>2</w:t>
      </w:r>
      <w:r>
        <w:t xml:space="preserve"> от сжигания авиационного топлива, принимается по таблице 18.1 приложения N 2 к методическим указаниям. Организации могут рассчитывать фактические значения коэффициентов выбросов CO</w:t>
      </w:r>
      <w:r>
        <w:rPr>
          <w:vertAlign w:val="subscript"/>
        </w:rPr>
        <w:t>2</w:t>
      </w:r>
      <w:r>
        <w:t xml:space="preserve"> при наличии данных о физико-химических характеристиках топлива (низшей теплоте сгорания или содержании углерода в авиационном топливе), руководствуясь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57" w:name="P1873"/>
      <w:bookmarkEnd w:id="57"/>
      <w:r>
        <w:t>Таблица 18.1 - Коэффициенты выбросов CO</w:t>
      </w:r>
      <w:r>
        <w:rPr>
          <w:vertAlign w:val="subscript"/>
        </w:rPr>
        <w:t>2</w:t>
      </w:r>
      <w:r>
        <w:t xml:space="preserve"> и плотности авиационного топлива для расчета выбросов от авиационного транспорта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62"/>
        <w:gridCol w:w="2760"/>
        <w:gridCol w:w="2760"/>
      </w:tblGrid>
      <w:tr w:rsidR="00276353">
        <w:tc>
          <w:tcPr>
            <w:tcW w:w="4262" w:type="dxa"/>
          </w:tcPr>
          <w:p w:rsidR="00276353" w:rsidRDefault="00276353">
            <w:pPr>
              <w:pStyle w:val="EcoNormal"/>
              <w:jc w:val="center"/>
            </w:pPr>
            <w:r>
              <w:t>Вид топлива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Коэффициент выбросов (EF</w:t>
            </w:r>
            <w:r>
              <w:rPr>
                <w:vertAlign w:val="subscript"/>
              </w:rPr>
              <w:t>CO2,j,y</w:t>
            </w:r>
            <w:r>
              <w:t>), т CO</w:t>
            </w:r>
            <w:r>
              <w:rPr>
                <w:vertAlign w:val="subscript"/>
              </w:rPr>
              <w:t>2</w:t>
            </w:r>
            <w:r>
              <w:t>/т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Плотность (</w:t>
            </w:r>
            <w:r w:rsidRPr="008C3C46">
              <w:rPr>
                <w:position w:val="-14"/>
              </w:rPr>
              <w:pict>
                <v:shape id="_x0000_i1080" style="width:24.75pt;height:21.75pt" coordsize="" o:spt="100" adj="0,,0" path="" filled="f" stroked="f">
                  <v:stroke joinstyle="miter"/>
                  <v:imagedata r:id="R6957aceeebaa4a18" o:title="base_1_190838_115"/>
                  <v:formulas/>
                  <v:path o:connecttype="segments"/>
                </v:shape>
              </w:pict>
            </w:r>
            <w:r>
              <w:t>), кг/л</w:t>
            </w:r>
          </w:p>
        </w:tc>
      </w:tr>
      <w:tr w:rsidR="00276353">
        <w:tc>
          <w:tcPr>
            <w:tcW w:w="4262" w:type="dxa"/>
          </w:tcPr>
          <w:p w:rsidR="00276353" w:rsidRDefault="00276353">
            <w:pPr>
              <w:pStyle w:val="EcoNormal"/>
              <w:ind w:left="10"/>
            </w:pPr>
            <w:r>
              <w:t>Авиационный керосин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3,15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0,8</w:t>
            </w:r>
          </w:p>
        </w:tc>
      </w:tr>
      <w:tr w:rsidR="00276353">
        <w:tc>
          <w:tcPr>
            <w:tcW w:w="4262" w:type="dxa"/>
          </w:tcPr>
          <w:p w:rsidR="00276353" w:rsidRDefault="00276353">
            <w:pPr>
              <w:pStyle w:val="EcoNormal"/>
            </w:pPr>
            <w:r>
              <w:t>Авиационный бензин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3,10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0,8</w:t>
            </w:r>
          </w:p>
        </w:tc>
      </w:tr>
      <w:tr w:rsidR="00276353">
        <w:tc>
          <w:tcPr>
            <w:tcW w:w="4262" w:type="dxa"/>
          </w:tcPr>
          <w:p w:rsidR="00276353" w:rsidRDefault="00276353">
            <w:pPr>
              <w:pStyle w:val="EcoNormal"/>
            </w:pPr>
            <w:r>
              <w:t>Топливо для реактивных двигателей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3,10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0,8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  <w:outlineLvl w:val="2"/>
      </w:pPr>
      <w:r>
        <w:t>19. Железнодорожный транспорт</w:t>
      </w:r>
    </w:p>
    <w:p w:rsidR="00276353" w:rsidRDefault="00276353">
      <w:pPr>
        <w:pStyle w:val="EcoNormal"/>
        <w:ind w:firstLine="540"/>
        <w:jc w:val="both"/>
      </w:pPr>
      <w:r>
        <w:t>19.1. Данная категория источников выбросов парниковых газов включает выбросы CO</w:t>
      </w:r>
      <w:r>
        <w:rPr>
          <w:vertAlign w:val="subscript"/>
        </w:rPr>
        <w:t>2</w:t>
      </w:r>
      <w:r>
        <w:t xml:space="preserve"> от сжигания дизельного и других видов топлива для осуществления внутрироссийских пассажирских и грузовых перевозок магистральным железнодорожным транспортом, а также вспомогательными установками и тепловозами.</w:t>
      </w:r>
    </w:p>
    <w:p w:rsidR="00276353" w:rsidRDefault="00276353">
      <w:pPr>
        <w:pStyle w:val="EcoNormal"/>
        <w:ind w:firstLine="540"/>
        <w:jc w:val="both"/>
      </w:pPr>
      <w:r>
        <w:t>19.2. К данной категории источников выбросов не относятся выбросы от железнодорожного транспорта, используемого в организациях, не занимающихся магистральными железнодорожными перевозками.</w:t>
      </w:r>
    </w:p>
    <w:p w:rsidR="00276353" w:rsidRDefault="00276353">
      <w:pPr>
        <w:pStyle w:val="EcoNormal"/>
        <w:ind w:firstLine="540"/>
        <w:jc w:val="both"/>
      </w:pPr>
      <w:r>
        <w:t>19.3. Выбросы парниковых газов от стационарного сжигания топлива в организациях, осуществляющих железнодорожные перевозки, учитываются в соответствии с разделом "Стационарное сжигание топлива" приложения N 2 к методическим указаниям.</w:t>
      </w:r>
    </w:p>
    <w:p w:rsidR="00276353" w:rsidRDefault="00276353">
      <w:pPr>
        <w:pStyle w:val="EcoNormal"/>
        <w:ind w:firstLine="540"/>
        <w:jc w:val="both"/>
      </w:pPr>
      <w:r>
        <w:t>19.4. Количественное определение выбросов CO</w:t>
      </w:r>
      <w:r>
        <w:rPr>
          <w:vertAlign w:val="subscript"/>
        </w:rPr>
        <w:t>2</w:t>
      </w:r>
      <w:r>
        <w:t xml:space="preserve"> от железнодорожного транспорта осуществляется расчетным методом на основе данных о расходе топлива за отчетный период и коэффициентах выбросов. Расчет выполняется по формуле: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8"/>
        </w:rPr>
        <w:pict>
          <v:shape id="_x0000_i1081" style="width:162.75pt;height:26.25pt" coordsize="" o:spt="100" adj="0,,0" path="" filled="f" stroked="f">
            <v:stroke joinstyle="miter"/>
            <v:imagedata r:id="Rc44c591f9d2544d2" o:title="base_1_190838_116"/>
            <v:formulas/>
            <v:path o:connecttype="segments"/>
          </v:shape>
        </w:pict>
      </w:r>
      <w:r>
        <w:t>, (19.1)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E</w:t>
      </w:r>
      <w:r>
        <w:rPr>
          <w:vertAlign w:val="subscript"/>
        </w:rPr>
        <w:t>CO2,y</w:t>
      </w:r>
      <w:r>
        <w:t xml:space="preserve"> - выбросы CO</w:t>
      </w:r>
      <w:r>
        <w:rPr>
          <w:vertAlign w:val="subscript"/>
        </w:rPr>
        <w:t>2</w:t>
      </w:r>
      <w:r>
        <w:t xml:space="preserve"> от железнодорожного транспорта за период y, т CO</w:t>
      </w:r>
      <w:r>
        <w:rPr>
          <w:vertAlign w:val="subscript"/>
        </w:rPr>
        <w:t>2</w:t>
      </w:r>
      <w:r>
        <w:t>;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топлива j за период y, т;</w:t>
      </w:r>
    </w:p>
    <w:p w:rsidR="00276353" w:rsidRDefault="00276353">
      <w:pPr>
        <w:pStyle w:val="EcoNormal"/>
        <w:ind w:firstLine="540"/>
        <w:jc w:val="both"/>
      </w:pPr>
      <w:r>
        <w:t>EF</w:t>
      </w:r>
      <w:r>
        <w:rPr>
          <w:vertAlign w:val="subscript"/>
        </w:rPr>
        <w:t>CO2,j,y</w:t>
      </w:r>
      <w:r>
        <w:t xml:space="preserve"> - коэффициент выбросов CO</w:t>
      </w:r>
      <w:r>
        <w:rPr>
          <w:vertAlign w:val="subscript"/>
        </w:rPr>
        <w:t>2</w:t>
      </w:r>
      <w:r>
        <w:t xml:space="preserve"> от сжигания авиационного топлива j, т CO</w:t>
      </w:r>
      <w:r>
        <w:rPr>
          <w:vertAlign w:val="subscript"/>
        </w:rPr>
        <w:t>2</w:t>
      </w:r>
      <w:r>
        <w:t>/т;</w:t>
      </w:r>
    </w:p>
    <w:p w:rsidR="00276353" w:rsidRDefault="00276353">
      <w:pPr>
        <w:pStyle w:val="EcoNormal"/>
        <w:ind w:firstLine="540"/>
        <w:jc w:val="both"/>
      </w:pPr>
      <w:r>
        <w:t>j - вид топлива;</w:t>
      </w:r>
    </w:p>
    <w:p w:rsidR="00276353" w:rsidRDefault="00276353">
      <w:pPr>
        <w:pStyle w:val="EcoNormal"/>
        <w:ind w:firstLine="540"/>
        <w:jc w:val="both"/>
      </w:pPr>
      <w:r>
        <w:t>n - количество используемых видов топлива.</w:t>
      </w:r>
    </w:p>
    <w:p w:rsidR="00276353" w:rsidRDefault="00276353">
      <w:pPr>
        <w:pStyle w:val="EcoNormal"/>
        <w:ind w:firstLine="540"/>
        <w:jc w:val="both"/>
      </w:pPr>
      <w:r>
        <w:t>19.5. Расход топлива, используемого для осуществления железнодорожных линейных перевозок и маневров, определяется по фактическим данным организаций за отчетный период.</w:t>
      </w:r>
    </w:p>
    <w:p w:rsidR="00276353" w:rsidRDefault="00276353">
      <w:pPr>
        <w:pStyle w:val="EcoNormal"/>
        <w:ind w:firstLine="540"/>
        <w:jc w:val="both"/>
      </w:pPr>
      <w:r>
        <w:t>Использование в качестве топлива древесины, древесных отходов, древесного угля или других видов биомассы исключаются из расчетов.</w:t>
      </w:r>
    </w:p>
    <w:p w:rsidR="00276353" w:rsidRDefault="00276353">
      <w:pPr>
        <w:pStyle w:val="EcoNormal"/>
        <w:ind w:firstLine="540"/>
        <w:jc w:val="both"/>
      </w:pPr>
      <w:r>
        <w:t>19.6. Если учет потребления топлива в организации осуществляется в объемных единицах, то расход топлива за отчетный период (FC</w:t>
      </w:r>
      <w:r>
        <w:rPr>
          <w:vertAlign w:val="subscript"/>
        </w:rPr>
        <w:t>j,y</w:t>
      </w:r>
      <w:r>
        <w:t>) должен быть определен с учетом расхода и плотности топлива по формуле (19.2):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6"/>
        </w:rPr>
        <w:pict>
          <v:shape id="_x0000_i1082" style="width:147.75pt;height:24.75pt" coordsize="" o:spt="100" adj="0,,0" path="" filled="f" stroked="f">
            <v:stroke joinstyle="miter"/>
            <v:imagedata r:id="Rb3578eabd1664906" o:title="base_1_190838_117"/>
            <v:formulas/>
            <v:path o:connecttype="segments"/>
          </v:shape>
        </w:pict>
      </w:r>
      <w:r>
        <w:t>, (19.2)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где</w:t>
      </w:r>
    </w:p>
    <w:p w:rsidR="00276353" w:rsidRDefault="00276353">
      <w:pPr>
        <w:pStyle w:val="EcoNormal"/>
        <w:ind w:firstLine="540"/>
        <w:jc w:val="both"/>
      </w:pPr>
      <w:r>
        <w:t>FC</w:t>
      </w:r>
      <w:r>
        <w:rPr>
          <w:vertAlign w:val="subscript"/>
        </w:rPr>
        <w:t>j,y</w:t>
      </w:r>
      <w:r>
        <w:t xml:space="preserve"> - расход дизельного топлива j за период y, т;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83" style="width:34.5pt;height:21.75pt" coordsize="" o:spt="100" adj="0,,0" path="" filled="f" stroked="f">
            <v:stroke joinstyle="miter"/>
            <v:imagedata r:id="Re26c0e7a5be8415d" o:title="base_1_190838_118"/>
            <v:formulas/>
            <v:path o:connecttype="segments"/>
          </v:shape>
        </w:pict>
      </w:r>
      <w:r>
        <w:t xml:space="preserve"> - расход топлива j в объемных единицах, тыс. л;</w:t>
      </w:r>
    </w:p>
    <w:p w:rsidR="00276353" w:rsidRDefault="00276353">
      <w:pPr>
        <w:pStyle w:val="EcoNormal"/>
        <w:ind w:firstLine="540"/>
        <w:jc w:val="both"/>
      </w:pPr>
      <w:r w:rsidRPr="008C3C46">
        <w:rPr>
          <w:position w:val="-14"/>
        </w:rPr>
        <w:pict>
          <v:shape id="_x0000_i1084" style="width:24.75pt;height:21.75pt" coordsize="" o:spt="100" adj="0,,0" path="" filled="f" stroked="f">
            <v:stroke joinstyle="miter"/>
            <v:imagedata r:id="R9ad9925b1cc74fb2" o:title="base_1_190838_119"/>
            <v:formulas/>
            <v:path o:connecttype="segments"/>
          </v:shape>
        </w:pict>
      </w:r>
      <w:r>
        <w:t xml:space="preserve"> - плотность топлива j за период y, кг/л.</w:t>
      </w:r>
    </w:p>
    <w:p w:rsidR="00276353" w:rsidRDefault="00276353">
      <w:pPr>
        <w:pStyle w:val="EcoNormal"/>
        <w:ind w:firstLine="540"/>
        <w:jc w:val="both"/>
      </w:pPr>
      <w:r>
        <w:t>Плотность дизельного топлива принимается по фактическим значениям организации, осуществляющей железнодорожные перевозки или по справочным данным, приведенным в таблице 19.1.</w:t>
      </w:r>
    </w:p>
    <w:p w:rsidR="00276353" w:rsidRDefault="00276353">
      <w:pPr>
        <w:pStyle w:val="EcoNormal"/>
        <w:ind w:firstLine="540"/>
        <w:jc w:val="both"/>
      </w:pPr>
      <w:r>
        <w:t>19.7. Организациям, осуществляющим железнодорожные перевозки, следует использовать значение коэффициента выбросов CO</w:t>
      </w:r>
      <w:r>
        <w:rPr>
          <w:vertAlign w:val="subscript"/>
        </w:rPr>
        <w:t>2</w:t>
      </w:r>
      <w:r>
        <w:t xml:space="preserve"> от сжигания дизельного топлива (EF</w:t>
      </w:r>
      <w:r>
        <w:rPr>
          <w:vertAlign w:val="subscript"/>
        </w:rPr>
        <w:t>CO2,j,y</w:t>
      </w:r>
      <w:r>
        <w:t>) приведенное в таблице 19.1. Коэффициенты выбросов для других видов топлива рассчитываются в соответствии с разделом "Стационарное сжигание топлива" приложения N 2 к методическим указаниям или принимается по таблице 1.1 приложения N 2 к методическим указаниям.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  <w:outlineLvl w:val="3"/>
      </w:pPr>
      <w:bookmarkStart w:id="58" w:name="P1915"/>
      <w:bookmarkEnd w:id="58"/>
      <w:r>
        <w:t>Таблица 19.1 - Коэффициенты выбросов CO</w:t>
      </w:r>
      <w:r>
        <w:rPr>
          <w:vertAlign w:val="subscript"/>
        </w:rPr>
        <w:t>2</w:t>
      </w:r>
      <w:r>
        <w:t xml:space="preserve"> и плотность дизельного топлива для расчета выбросов от железнодорожного транспорта</w:t>
      </w:r>
    </w:p>
    <w:p w:rsidR="00276353" w:rsidRDefault="00276353">
      <w:pPr/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3540"/>
        <w:gridCol w:w="3482"/>
        <w:gridCol w:w="2760"/>
      </w:tblGrid>
      <w:tr w:rsidR="00276353">
        <w:tc>
          <w:tcPr>
            <w:tcW w:w="3540" w:type="dxa"/>
          </w:tcPr>
          <w:p w:rsidR="00276353" w:rsidRDefault="00276353">
            <w:pPr>
              <w:pStyle w:val="EcoNormal"/>
              <w:jc w:val="center"/>
            </w:pPr>
            <w:r>
              <w:t>Вид топлива</w:t>
            </w:r>
          </w:p>
        </w:tc>
        <w:tc>
          <w:tcPr>
            <w:tcW w:w="3482" w:type="dxa"/>
          </w:tcPr>
          <w:p w:rsidR="00276353" w:rsidRDefault="00276353">
            <w:pPr>
              <w:pStyle w:val="EcoNormal"/>
              <w:jc w:val="center"/>
            </w:pPr>
            <w:r>
              <w:t>Коэффициент выбросов, т CO</w:t>
            </w:r>
            <w:r>
              <w:rPr>
                <w:vertAlign w:val="subscript"/>
              </w:rPr>
              <w:t>2</w:t>
            </w:r>
            <w:r>
              <w:t>/т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Плотность, кг/л</w:t>
            </w:r>
          </w:p>
        </w:tc>
      </w:tr>
      <w:tr w:rsidR="00276353">
        <w:tc>
          <w:tcPr>
            <w:tcW w:w="3540" w:type="dxa"/>
          </w:tcPr>
          <w:p w:rsidR="00276353" w:rsidRDefault="00276353">
            <w:pPr>
              <w:pStyle w:val="EcoNormal"/>
            </w:pPr>
            <w:r>
              <w:t>Дизельное топливо</w:t>
            </w:r>
          </w:p>
        </w:tc>
        <w:tc>
          <w:tcPr>
            <w:tcW w:w="3482" w:type="dxa"/>
          </w:tcPr>
          <w:p w:rsidR="00276353" w:rsidRDefault="00276353">
            <w:pPr>
              <w:pStyle w:val="EcoNormal"/>
              <w:jc w:val="center"/>
            </w:pPr>
            <w:r>
              <w:t>3,15</w:t>
            </w:r>
          </w:p>
        </w:tc>
        <w:tc>
          <w:tcPr>
            <w:tcW w:w="2760" w:type="dxa"/>
          </w:tcPr>
          <w:p w:rsidR="00276353" w:rsidRDefault="00276353">
            <w:pPr>
              <w:pStyle w:val="EcoNormal"/>
              <w:jc w:val="center"/>
            </w:pPr>
            <w:r>
              <w:t>0,85</w:t>
            </w:r>
          </w:p>
        </w:tc>
      </w:tr>
    </w:tbl>
    <w:p w:rsidR="00276353" w:rsidRDefault="00276353">
      <w:pPr/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right"/>
        <w:outlineLvl w:val="1"/>
      </w:pPr>
      <w:r>
        <w:t>Приложение N 3</w:t>
      </w:r>
    </w:p>
    <w:p w:rsidR="00276353" w:rsidRDefault="00276353">
      <w:pPr>
        <w:pStyle w:val="EcoNormal"/>
        <w:jc w:val="right"/>
      </w:pPr>
      <w:r>
        <w:t>к Методическим указаниям</w:t>
      </w:r>
    </w:p>
    <w:p w:rsidR="00276353" w:rsidRDefault="00276353">
      <w:pPr>
        <w:pStyle w:val="EcoNormal"/>
        <w:jc w:val="right"/>
      </w:pPr>
      <w:r>
        <w:t>и руководству по количественному</w:t>
      </w:r>
    </w:p>
    <w:p w:rsidR="00276353" w:rsidRDefault="00276353">
      <w:pPr>
        <w:pStyle w:val="EcoNormal"/>
        <w:jc w:val="right"/>
      </w:pPr>
      <w:r>
        <w:t>определению объема выбросов</w:t>
      </w:r>
    </w:p>
    <w:p w:rsidR="00276353" w:rsidRDefault="00276353">
      <w:pPr>
        <w:pStyle w:val="EcoNormal"/>
        <w:jc w:val="right"/>
      </w:pPr>
      <w:r>
        <w:t>парниковых газов организациями,</w:t>
      </w:r>
    </w:p>
    <w:p w:rsidR="00276353" w:rsidRDefault="00276353">
      <w:pPr>
        <w:pStyle w:val="EcoNormal"/>
        <w:jc w:val="right"/>
      </w:pPr>
      <w:r>
        <w:t>осуществляющими хозяйственную</w:t>
      </w:r>
    </w:p>
    <w:p w:rsidR="00276353" w:rsidRDefault="00276353">
      <w:pPr>
        <w:pStyle w:val="EcoNormal"/>
        <w:jc w:val="right"/>
      </w:pPr>
      <w:r>
        <w:t>и иную деятельность</w:t>
      </w:r>
    </w:p>
    <w:p w:rsidR="00276353" w:rsidRDefault="00276353">
      <w:pPr>
        <w:pStyle w:val="EcoNormal"/>
        <w:jc w:val="right"/>
      </w:pPr>
      <w:r>
        <w:t>на территории Российской</w:t>
      </w:r>
    </w:p>
    <w:p w:rsidR="00276353" w:rsidRDefault="00276353">
      <w:pPr>
        <w:pStyle w:val="EcoNormal"/>
        <w:jc w:val="right"/>
      </w:pPr>
      <w:r>
        <w:t>Федерации, утвержденным</w:t>
      </w:r>
    </w:p>
    <w:p w:rsidR="00276353" w:rsidRDefault="00276353">
      <w:pPr>
        <w:pStyle w:val="EcoNormal"/>
        <w:jc w:val="right"/>
      </w:pPr>
      <w:r>
        <w:t>приказом Минприроды России</w:t>
      </w:r>
    </w:p>
    <w:p w:rsidR="00276353" w:rsidRDefault="00276353">
      <w:pPr>
        <w:pStyle w:val="EcoNormal"/>
        <w:jc w:val="right"/>
      </w:pPr>
      <w:r>
        <w:t>от 30.06.2015 N 300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center"/>
      </w:pPr>
      <w:bookmarkStart w:id="59" w:name="P1940"/>
      <w:bookmarkEnd w:id="59"/>
      <w:r>
        <w:t>ЗНАЧЕНИЯ</w:t>
      </w:r>
    </w:p>
    <w:p w:rsidR="00276353" w:rsidRDefault="00276353">
      <w:pPr>
        <w:pStyle w:val="EcoNormal"/>
        <w:jc w:val="center"/>
      </w:pPr>
      <w:r>
        <w:t>ПОТЕНЦИАЛОВ ГЛОБАЛЬНОГО ПОТЕПЛЕНИЯ ПАРНИКОВЫХ ГАЗОВ &lt;1&gt;</w:t>
      </w:r>
    </w:p>
    <w:p w:rsidR="00276353" w:rsidRDefault="00276353">
      <w:pPr>
        <w:pStyle w:val="EcoNormal"/>
        <w:jc w:val="both"/>
      </w:pPr>
    </w:p>
    <w:tbl>
      <w:tblPr>
        <w:tblW w:w="0" w:type="auto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top w:w="102" w:type="dxa"/>
          <w:left w:w="62" w:type="dxa"/>
          <w:bottom w:w="102" w:type="dxa"/>
          <w:right w:w="62" w:type="dxa"/>
        </w:tblCellMar>
        <w:tblLook w:val="0000" w:firstRow="0" w:lastRow="0" w:firstColumn="0" w:lastColumn="0" w:noHBand="0" w:noVBand="0"/>
      </w:tblPr>
      <w:tblGrid>
        <w:gridCol w:w="420"/>
        <w:gridCol w:w="2880"/>
        <w:gridCol w:w="1800"/>
        <w:gridCol w:w="1800"/>
        <w:gridCol w:w="2880"/>
      </w:tblGrid>
      <w:tr w:rsidR="00276353">
        <w:tc>
          <w:tcPr>
            <w:tcW w:w="420" w:type="dxa"/>
          </w:tcPr>
          <w:p w:rsidR="00276353" w:rsidRDefault="00276353">
            <w:pPr>
              <w:pStyle w:val="EcoNormal"/>
              <w:jc w:val="center"/>
            </w:pPr>
            <w:r>
              <w:t>N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  <w:jc w:val="center"/>
            </w:pPr>
            <w:r>
              <w:t>Парниковый газ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Код вещества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Химическая формула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  <w:jc w:val="center"/>
            </w:pPr>
            <w:r>
              <w:t>Потенциал глобального потепления (GWP</w:t>
            </w:r>
            <w:r>
              <w:rPr>
                <w:vertAlign w:val="subscript"/>
              </w:rPr>
              <w:t>i</w:t>
            </w:r>
            <w:r>
              <w:t>)</w:t>
            </w:r>
          </w:p>
        </w:tc>
      </w:tr>
      <w:tr w:rsidR="00276353">
        <w:tc>
          <w:tcPr>
            <w:tcW w:w="420" w:type="dxa"/>
          </w:tcPr>
          <w:p w:rsidR="00276353" w:rsidRDefault="00276353">
            <w:pPr>
              <w:pStyle w:val="EcoNormal"/>
              <w:jc w:val="center"/>
            </w:pPr>
            <w:r>
              <w:t>1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</w:pPr>
            <w:r>
              <w:t>Диоксид углерода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0380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CO</w:t>
            </w:r>
            <w:r>
              <w:rPr>
                <w:vertAlign w:val="subscript"/>
              </w:rPr>
              <w:t>2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  <w:jc w:val="center"/>
            </w:pPr>
            <w:r>
              <w:t>1</w:t>
            </w:r>
          </w:p>
        </w:tc>
      </w:tr>
      <w:tr w:rsidR="00276353">
        <w:tc>
          <w:tcPr>
            <w:tcW w:w="420" w:type="dxa"/>
          </w:tcPr>
          <w:p w:rsidR="00276353" w:rsidRDefault="00276353">
            <w:pPr>
              <w:pStyle w:val="EcoNormal"/>
              <w:jc w:val="center"/>
            </w:pPr>
            <w:r>
              <w:t>2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</w:pPr>
            <w:r>
              <w:t>Метан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0410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CH</w:t>
            </w:r>
            <w:r>
              <w:rPr>
                <w:vertAlign w:val="subscript"/>
              </w:rPr>
              <w:t>4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  <w:jc w:val="center"/>
            </w:pPr>
            <w:r>
              <w:t>25</w:t>
            </w:r>
          </w:p>
        </w:tc>
      </w:tr>
      <w:tr w:rsidR="00276353">
        <w:tc>
          <w:tcPr>
            <w:tcW w:w="420" w:type="dxa"/>
          </w:tcPr>
          <w:p w:rsidR="00276353" w:rsidRDefault="00276353">
            <w:pPr>
              <w:pStyle w:val="EcoNormal"/>
              <w:jc w:val="center"/>
            </w:pPr>
            <w:r>
              <w:t>3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</w:pPr>
            <w:r>
              <w:t>Закись азота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0381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N</w:t>
            </w:r>
            <w:r>
              <w:rPr>
                <w:vertAlign w:val="subscript"/>
              </w:rPr>
              <w:t>2</w:t>
            </w:r>
            <w:r>
              <w:t>O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  <w:jc w:val="center"/>
            </w:pPr>
            <w:r>
              <w:t>298</w:t>
            </w:r>
          </w:p>
        </w:tc>
      </w:tr>
      <w:tr w:rsidR="00276353">
        <w:tc>
          <w:tcPr>
            <w:tcW w:w="420" w:type="dxa"/>
          </w:tcPr>
          <w:p w:rsidR="00276353" w:rsidRDefault="00276353">
            <w:pPr>
              <w:pStyle w:val="EcoNormal"/>
              <w:jc w:val="center"/>
            </w:pPr>
            <w:r>
              <w:t>4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</w:pPr>
            <w:r>
              <w:t>Трифторметан (HFC-23)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0966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CHF</w:t>
            </w:r>
            <w:r>
              <w:rPr>
                <w:vertAlign w:val="subscript"/>
              </w:rPr>
              <w:t>3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  <w:jc w:val="center"/>
            </w:pPr>
            <w:r>
              <w:t>14800</w:t>
            </w:r>
          </w:p>
        </w:tc>
      </w:tr>
      <w:tr w:rsidR="00276353">
        <w:tc>
          <w:tcPr>
            <w:tcW w:w="420" w:type="dxa"/>
          </w:tcPr>
          <w:p w:rsidR="00276353" w:rsidRDefault="00276353">
            <w:pPr>
              <w:pStyle w:val="EcoNormal"/>
              <w:jc w:val="center"/>
            </w:pPr>
            <w:r>
              <w:t>5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</w:pPr>
            <w:r>
              <w:t>Перфторметан (PFC-14)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0965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CF</w:t>
            </w:r>
            <w:r>
              <w:rPr>
                <w:vertAlign w:val="subscript"/>
              </w:rPr>
              <w:t>4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  <w:jc w:val="center"/>
            </w:pPr>
            <w:r>
              <w:t>7390</w:t>
            </w:r>
          </w:p>
        </w:tc>
      </w:tr>
      <w:tr w:rsidR="00276353">
        <w:tc>
          <w:tcPr>
            <w:tcW w:w="420" w:type="dxa"/>
          </w:tcPr>
          <w:p w:rsidR="00276353" w:rsidRDefault="00276353">
            <w:pPr>
              <w:pStyle w:val="EcoNormal"/>
              <w:jc w:val="center"/>
            </w:pPr>
            <w:r>
              <w:t>6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</w:pPr>
            <w:r>
              <w:t>Перфторэтан (PFC-116)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0963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C</w:t>
            </w:r>
            <w:r>
              <w:rPr>
                <w:vertAlign w:val="subscript"/>
              </w:rPr>
              <w:t>2</w:t>
            </w:r>
            <w:r>
              <w:t>F</w:t>
            </w:r>
            <w:r>
              <w:rPr>
                <w:vertAlign w:val="subscript"/>
              </w:rPr>
              <w:t>6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  <w:jc w:val="center"/>
            </w:pPr>
            <w:r>
              <w:t>12200</w:t>
            </w:r>
          </w:p>
        </w:tc>
      </w:tr>
      <w:tr w:rsidR="00276353">
        <w:tc>
          <w:tcPr>
            <w:tcW w:w="420" w:type="dxa"/>
          </w:tcPr>
          <w:p w:rsidR="00276353" w:rsidRDefault="00276353">
            <w:pPr>
              <w:pStyle w:val="EcoNormal"/>
              <w:jc w:val="center"/>
            </w:pPr>
            <w:r>
              <w:lastRenderedPageBreak/>
              <w:t>7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</w:pPr>
            <w:r>
              <w:t>Гексафторид серы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0369</w:t>
            </w:r>
          </w:p>
        </w:tc>
        <w:tc>
          <w:tcPr>
            <w:tcW w:w="1800" w:type="dxa"/>
          </w:tcPr>
          <w:p w:rsidR="00276353" w:rsidRDefault="00276353">
            <w:pPr>
              <w:pStyle w:val="EcoNormal"/>
              <w:jc w:val="center"/>
            </w:pPr>
            <w:r>
              <w:t>SF</w:t>
            </w:r>
            <w:r>
              <w:rPr>
                <w:vertAlign w:val="subscript"/>
              </w:rPr>
              <w:t>6</w:t>
            </w:r>
          </w:p>
        </w:tc>
        <w:tc>
          <w:tcPr>
            <w:tcW w:w="2880" w:type="dxa"/>
          </w:tcPr>
          <w:p w:rsidR="00276353" w:rsidRDefault="00276353">
            <w:pPr>
              <w:pStyle w:val="EcoNormal"/>
              <w:jc w:val="center"/>
            </w:pPr>
            <w:r>
              <w:t>22800</w:t>
            </w:r>
          </w:p>
        </w:tc>
      </w:tr>
    </w:tbl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ind w:firstLine="540"/>
        <w:jc w:val="both"/>
      </w:pPr>
      <w:r>
        <w:t>--------------------------------</w:t>
      </w:r>
    </w:p>
    <w:p w:rsidR="00276353" w:rsidRDefault="00276353">
      <w:pPr>
        <w:pStyle w:val="EcoNormal"/>
        <w:ind w:firstLine="540"/>
        <w:jc w:val="both"/>
      </w:pPr>
      <w:bookmarkStart w:id="60" w:name="P1985"/>
      <w:bookmarkEnd w:id="60"/>
      <w:r>
        <w:t>&lt;1&gt; Решение 24/CP.19 Конференции Сторон Рамочной Конвенции Организации Объединенных Наций об изменении климата (далее - РКИК), ратифицированной Федеральным законом от 04.11.1994 N 34-ФЗ "О ратификации рамочной конвенции ООН об изменении климата" (Собрание законодательства Российской Федерации, 1994, N 28, ст. 2927) (официальный сайт РКИК http://unfccc.int/).</w:t>
      </w: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jc w:val="both"/>
      </w:pPr>
    </w:p>
    <w:p w:rsidR="00276353" w:rsidRDefault="00276353">
      <w:pPr>
        <w:pStyle w:val="EcoNormal"/>
        <w:pBdr>
          <w:top w:val="single" w:sz="6" w:space="0" w:color="auto"/>
        </w:pBdr>
        <w:spacing w:before="100" w:after="100"/>
        <w:jc w:val="both"/>
        <w:rPr>
          <w:sz w:val="2"/>
          <w:szCs w:val="2"/>
        </w:rPr>
      </w:pPr>
    </w:p>
    <w:p w:rsidR="004D54FA" w:rsidRDefault="004D54FA"/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EcoNormal">
    <w:name w:val="EcoNormal"/>
    <w:rsid w:val="002763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szCs w:val="20"/>
      <w:lang w:eastAsia="ru-RU"/>
    </w:rPr>
  </w:style>
  <w:style w:type="paragraph" w:customStyle="1" w:styleId="EcoNonformat">
    <w:name w:val="EcoNonformat"/>
    <w:rsid w:val="0027635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">
    <w:name w:val="EcoTitle"/>
    <w:rsid w:val="00276353"/>
    <w:pPr>
      <w:widowControl w:val="0"/>
      <w:autoSpaceDE w:val="0"/>
      <w:autoSpaceDN w:val="0"/>
      <w:spacing w:after="0" w:line="240" w:lineRule="auto"/>
    </w:pPr>
    <w:rPr>
      <w:rFonts w:ascii="Calibri" w:eastAsia="Times New Roman" w:hAnsi="Calibri" w:cs="Calibri"/>
      <w:b/>
      <w:szCs w:val="20"/>
      <w:lang w:eastAsia="ru-RU"/>
    </w:rPr>
  </w:style>
  <w:style w:type="paragraph" w:customStyle="1" w:styleId="EcoCell">
    <w:name w:val="EcoCell"/>
    <w:rsid w:val="0027635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DocList">
    <w:name w:val="EcoDocList"/>
    <w:rsid w:val="00276353"/>
    <w:pPr>
      <w:widowControl w:val="0"/>
      <w:autoSpaceDE w:val="0"/>
      <w:autoSpaceDN w:val="0"/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paragraph" w:customStyle="1" w:styleId="EcoTitlePage">
    <w:name w:val="EcoTitlePage"/>
    <w:rsid w:val="0027635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0"/>
      <w:szCs w:val="20"/>
      <w:lang w:eastAsia="ru-RU"/>
    </w:rPr>
  </w:style>
  <w:style w:type="paragraph" w:customStyle="1" w:styleId="EcoJurTerm">
    <w:name w:val="EcoJurTerm"/>
    <w:rsid w:val="00276353"/>
    <w:pPr>
      <w:widowControl w:val="0"/>
      <w:autoSpaceDE w:val="0"/>
      <w:autoSpaceDN w:val="0"/>
      <w:spacing w:after="0" w:line="240" w:lineRule="auto"/>
    </w:pPr>
    <w:rPr>
      <w:rFonts w:ascii="Tahoma" w:eastAsia="Times New Roman" w:hAnsi="Tahoma" w:cs="Tahoma"/>
      <w:sz w:val="26"/>
      <w:szCs w:val="20"/>
      <w:lang w:eastAsia="ru-RU"/>
    </w:rPr>
  </w:style>
  <w:style w:type="paragraph" w:customStyle="1" w:styleId="EcoTextList">
    <w:name w:val="EcoTextList"/>
    <w:rsid w:val="00276353"/>
    <w:pPr>
      <w:widowControl w:val="0"/>
      <w:autoSpaceDE w:val="0"/>
      <w:autoSpaceDN w:val="0"/>
      <w:spacing w:after="0" w:line="240" w:lineRule="auto"/>
    </w:pPr>
    <w:rPr>
      <w:rFonts w:ascii="Arial" w:eastAsia="Times New Roman" w:hAnsi="Arial" w:cs="Arial"/>
      <w:sz w:val="20"/>
      <w:szCs w:val="20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Relationship Type="http://schemas.openxmlformats.org/officeDocument/2006/relationships/image" Target="/media/image.bin" Id="R430d24e4bfc3492e" /><Relationship Type="http://schemas.openxmlformats.org/officeDocument/2006/relationships/image" Target="/media/image2.bin" Id="R06d3697154c34792" /><Relationship Type="http://schemas.openxmlformats.org/officeDocument/2006/relationships/image" Target="/media/image3.bin" Id="R1623e4481a72411e" /><Relationship Type="http://schemas.openxmlformats.org/officeDocument/2006/relationships/image" Target="/media/image4.bin" Id="R158d217717a04216" /><Relationship Type="http://schemas.openxmlformats.org/officeDocument/2006/relationships/image" Target="/media/image5.bin" Id="R9bff9d328c5841fd" /><Relationship Type="http://schemas.openxmlformats.org/officeDocument/2006/relationships/image" Target="/media/image6.bin" Id="Rc56ae34a4b834eef" /><Relationship Type="http://schemas.openxmlformats.org/officeDocument/2006/relationships/image" Target="/media/image7.bin" Id="R4a49997567064678" /><Relationship Type="http://schemas.openxmlformats.org/officeDocument/2006/relationships/image" Target="/media/image8.bin" Id="R9d8e1ea650a34909" /><Relationship Type="http://schemas.openxmlformats.org/officeDocument/2006/relationships/image" Target="/media/image9.bin" Id="R293bb0fbeae74bc8" /><Relationship Type="http://schemas.openxmlformats.org/officeDocument/2006/relationships/image" Target="/media/image10.bin" Id="R5c18883c2d944720" /><Relationship Type="http://schemas.openxmlformats.org/officeDocument/2006/relationships/image" Target="/media/image11.bin" Id="Rfa9a66eedfa5423c" /><Relationship Type="http://schemas.openxmlformats.org/officeDocument/2006/relationships/image" Target="/media/image12.bin" Id="R62e8cbd5507045f1" /><Relationship Type="http://schemas.openxmlformats.org/officeDocument/2006/relationships/image" Target="/media/image13.bin" Id="Rcf8b25a9ca4c4599" /><Relationship Type="http://schemas.openxmlformats.org/officeDocument/2006/relationships/image" Target="/media/image14.bin" Id="R175301832b5145a1" /><Relationship Type="http://schemas.openxmlformats.org/officeDocument/2006/relationships/image" Target="/media/image15.bin" Id="R2c2e56debf0c47d4" /><Relationship Type="http://schemas.openxmlformats.org/officeDocument/2006/relationships/image" Target="/media/image16.bin" Id="R275b18a11d6843be" /><Relationship Type="http://schemas.openxmlformats.org/officeDocument/2006/relationships/image" Target="/media/image17.bin" Id="R779f48cfd5964151" /><Relationship Type="http://schemas.openxmlformats.org/officeDocument/2006/relationships/image" Target="/media/image18.bin" Id="R903eab420e0a4468" /><Relationship Type="http://schemas.openxmlformats.org/officeDocument/2006/relationships/image" Target="/media/image19.bin" Id="R32ca171f56634d48" /><Relationship Type="http://schemas.openxmlformats.org/officeDocument/2006/relationships/image" Target="/media/image20.bin" Id="Rd3acd934452a4c86" /><Relationship Type="http://schemas.openxmlformats.org/officeDocument/2006/relationships/image" Target="/media/image21.bin" Id="Rdd363d75f56e42bb" /><Relationship Type="http://schemas.openxmlformats.org/officeDocument/2006/relationships/image" Target="/media/image22.bin" Id="R9dcba7950dba4260" /><Relationship Type="http://schemas.openxmlformats.org/officeDocument/2006/relationships/image" Target="/media/image23.bin" Id="R2f3b7cc6ed164828" /><Relationship Type="http://schemas.openxmlformats.org/officeDocument/2006/relationships/image" Target="/media/image24.bin" Id="R58ac39d854c547cd" /><Relationship Type="http://schemas.openxmlformats.org/officeDocument/2006/relationships/image" Target="/media/image25.bin" Id="R656db63e8adb4101" /><Relationship Type="http://schemas.openxmlformats.org/officeDocument/2006/relationships/image" Target="/media/image26.bin" Id="R05b840741bdd4b04" /><Relationship Type="http://schemas.openxmlformats.org/officeDocument/2006/relationships/image" Target="/media/image27.bin" Id="Rcfaf6308279b42aa" /><Relationship Type="http://schemas.openxmlformats.org/officeDocument/2006/relationships/image" Target="/media/image28.bin" Id="R59d471f5fae04b75" /><Relationship Type="http://schemas.openxmlformats.org/officeDocument/2006/relationships/image" Target="/media/image29.bin" Id="R3b7b608e92584b2b" /><Relationship Type="http://schemas.openxmlformats.org/officeDocument/2006/relationships/image" Target="/media/image30.bin" Id="R055c674e91b847af" /><Relationship Type="http://schemas.openxmlformats.org/officeDocument/2006/relationships/image" Target="/media/image31.bin" Id="R5d509efa36a647ef" /><Relationship Type="http://schemas.openxmlformats.org/officeDocument/2006/relationships/image" Target="/media/image32.bin" Id="R1ef0ed4ad87e49df" /><Relationship Type="http://schemas.openxmlformats.org/officeDocument/2006/relationships/image" Target="/media/image33.bin" Id="Rc85e88fd4e574421" /><Relationship Type="http://schemas.openxmlformats.org/officeDocument/2006/relationships/image" Target="/media/image34.bin" Id="Rb78c264b41054f43" /><Relationship Type="http://schemas.openxmlformats.org/officeDocument/2006/relationships/image" Target="/media/image35.bin" Id="Rdfaa82e243c44178" /><Relationship Type="http://schemas.openxmlformats.org/officeDocument/2006/relationships/image" Target="/media/image36.bin" Id="Rc78d7571619141d6" /><Relationship Type="http://schemas.openxmlformats.org/officeDocument/2006/relationships/image" Target="/media/image37.bin" Id="R4ef53b0171de4a9d" /><Relationship Type="http://schemas.openxmlformats.org/officeDocument/2006/relationships/image" Target="/media/image38.bin" Id="Rc62d878023334596" /><Relationship Type="http://schemas.openxmlformats.org/officeDocument/2006/relationships/image" Target="/media/image39.bin" Id="Rde1430dfb65540db" /><Relationship Type="http://schemas.openxmlformats.org/officeDocument/2006/relationships/image" Target="/media/image40.bin" Id="Rbe100e9ffebd4513" /><Relationship Type="http://schemas.openxmlformats.org/officeDocument/2006/relationships/image" Target="/media/image41.bin" Id="Ra1cfe32a19494f7e" /><Relationship Type="http://schemas.openxmlformats.org/officeDocument/2006/relationships/image" Target="/media/image42.bin" Id="R7a7e3d95d8c843e8" /><Relationship Type="http://schemas.openxmlformats.org/officeDocument/2006/relationships/image" Target="/media/image43.bin" Id="R2e78a9ff1ee34106" /><Relationship Type="http://schemas.openxmlformats.org/officeDocument/2006/relationships/image" Target="/media/image44.bin" Id="R2d21b62a172c4360" /><Relationship Type="http://schemas.openxmlformats.org/officeDocument/2006/relationships/image" Target="/media/image45.bin" Id="R29d062c9d54d4821" /><Relationship Type="http://schemas.openxmlformats.org/officeDocument/2006/relationships/image" Target="/media/image46.bin" Id="Rf9a8f333f645415c" /><Relationship Type="http://schemas.openxmlformats.org/officeDocument/2006/relationships/image" Target="/media/image47.bin" Id="Ref30bac3ccf44fc0" /><Relationship Type="http://schemas.openxmlformats.org/officeDocument/2006/relationships/image" Target="/media/image48.bin" Id="R46df5d1f9a354d50" /><Relationship Type="http://schemas.openxmlformats.org/officeDocument/2006/relationships/image" Target="/media/image49.bin" Id="R6957aceeebaa4a18" /><Relationship Type="http://schemas.openxmlformats.org/officeDocument/2006/relationships/image" Target="/media/image50.bin" Id="Rc44c591f9d2544d2" /><Relationship Type="http://schemas.openxmlformats.org/officeDocument/2006/relationships/image" Target="/media/image51.bin" Id="Rb3578eabd1664906" /><Relationship Type="http://schemas.openxmlformats.org/officeDocument/2006/relationships/image" Target="/media/image52.bin" Id="Re26c0e7a5be8415d" /><Relationship Type="http://schemas.openxmlformats.org/officeDocument/2006/relationships/image" Target="/media/image53.bin" Id="R9ad9925b1cc74fb2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