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722B9" w:rsidRPr="00B722B9" w:rsidRDefault="00B722B9" w:rsidP="00B722B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2B9">
        <w:rPr>
          <w:rFonts w:ascii="Times New Roman" w:hAnsi="Times New Roman" w:cs="Times New Roman"/>
          <w:b/>
          <w:sz w:val="24"/>
          <w:szCs w:val="24"/>
        </w:rPr>
        <w:t>Об установлении норм допустимой добычи охотничьих ресурсов в летне-осенние и осенне-зимние сроки охоты 2018 - 2019 годов в закрепленных и общедоступных охотничьих угодьях Иркутской области, за исключением особо охраняемых природных территорий федерального значения, норм пропускной способности в закрепленных и общедоступных охотничьих угодьях на одного охотника в летне-осенние и осенне-зимние сроки охоты 2018 - 2019 годов в охотничьих угодьях Иркутской области, за исключением особо охраняемых природных территорий федерального значения</w:t>
      </w:r>
    </w:p>
    <w:p w:rsidR="00B722B9" w:rsidRPr="00B722B9" w:rsidRDefault="00B722B9" w:rsidP="00B722B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722B9" w:rsidRP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  <w:r w:rsidRPr="00B722B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722B9" w:rsidRPr="00B722B9" w:rsidRDefault="00B722B9" w:rsidP="00B722B9">
      <w:pPr>
        <w:jc w:val="center"/>
        <w:rPr>
          <w:rFonts w:ascii="Times New Roman" w:hAnsi="Times New Roman" w:cs="Times New Roman"/>
          <w:sz w:val="24"/>
          <w:szCs w:val="24"/>
        </w:rPr>
      </w:pPr>
      <w:r w:rsidRPr="00B722B9">
        <w:rPr>
          <w:rFonts w:ascii="Times New Roman" w:hAnsi="Times New Roman" w:cs="Times New Roman"/>
          <w:sz w:val="24"/>
          <w:szCs w:val="24"/>
        </w:rPr>
        <w:t>МИНИСТЕРСТВО ЛЕСНОГО КОМПЛЕКСА ИРКУТСКОЙ ОБЛАСТИ</w:t>
      </w:r>
    </w:p>
    <w:p w:rsidR="00B722B9" w:rsidRPr="00B722B9" w:rsidRDefault="00B722B9" w:rsidP="00B722B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722B9" w:rsidRPr="00B722B9" w:rsidRDefault="00B722B9" w:rsidP="00B722B9">
      <w:pPr>
        <w:jc w:val="center"/>
        <w:rPr>
          <w:rFonts w:ascii="Times New Roman" w:hAnsi="Times New Roman" w:cs="Times New Roman"/>
          <w:sz w:val="24"/>
          <w:szCs w:val="24"/>
        </w:rPr>
      </w:pPr>
      <w:r w:rsidRPr="00B722B9">
        <w:rPr>
          <w:rFonts w:ascii="Times New Roman" w:hAnsi="Times New Roman" w:cs="Times New Roman"/>
          <w:sz w:val="24"/>
          <w:szCs w:val="24"/>
        </w:rPr>
        <w:t>ПРИКАЗ</w:t>
      </w:r>
    </w:p>
    <w:p w:rsidR="00B722B9" w:rsidRPr="00B722B9" w:rsidRDefault="00B722B9" w:rsidP="00B722B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722B9" w:rsidRPr="00B722B9" w:rsidRDefault="00B722B9" w:rsidP="00B722B9">
      <w:pPr>
        <w:jc w:val="center"/>
        <w:rPr>
          <w:rFonts w:ascii="Times New Roman" w:hAnsi="Times New Roman" w:cs="Times New Roman"/>
          <w:sz w:val="24"/>
          <w:szCs w:val="24"/>
        </w:rPr>
      </w:pPr>
      <w:r w:rsidRPr="00B722B9">
        <w:rPr>
          <w:rFonts w:ascii="Times New Roman" w:hAnsi="Times New Roman" w:cs="Times New Roman"/>
          <w:sz w:val="24"/>
          <w:szCs w:val="24"/>
        </w:rPr>
        <w:t>от 13 июля 2018 года N 51-мпр</w:t>
      </w:r>
    </w:p>
    <w:p w:rsidR="00B722B9" w:rsidRPr="00B722B9" w:rsidRDefault="00B722B9" w:rsidP="00B722B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722B9" w:rsidRPr="00B722B9" w:rsidRDefault="00B722B9" w:rsidP="00B722B9">
      <w:pPr>
        <w:jc w:val="center"/>
        <w:rPr>
          <w:rFonts w:ascii="Times New Roman" w:hAnsi="Times New Roman" w:cs="Times New Roman"/>
          <w:sz w:val="24"/>
          <w:szCs w:val="24"/>
        </w:rPr>
      </w:pPr>
      <w:r w:rsidRPr="00B722B9">
        <w:rPr>
          <w:rFonts w:ascii="Times New Roman" w:hAnsi="Times New Roman" w:cs="Times New Roman"/>
          <w:sz w:val="24"/>
          <w:szCs w:val="24"/>
        </w:rPr>
        <w:t>ОБ УСТАНОВЛЕНИИ НОРМ ДОПУСТИМОЙ ДОБЫЧИ ОХОТНИЧЬИХ РЕСУРСОВ В ЛЕТНЕ-ОСЕННИЕ И ОСЕННЕ-ЗИМНИЕ СРОКИ ОХОТЫ 2018 - 2019 ГОДОВ В ЗАКРЕПЛЕННЫХ И ОБЩЕДОСТУПНЫХ ОХОТНИЧЬИХ УГОДЬЯХ ИРКУТСКОЙ ОБЛАСТИ, ЗА ИСКЛЮЧЕНИЕМ ОСОБО ОХРАНЯЕМЫХ ПРИРОДНЫХ ТЕРРИТОРИЙ ФЕДЕРАЛЬНОГО ЗНАЧЕНИЯ, НОРМ ПРОПУСКНОЙ СПОСОБНОСТИ В ЗАКРЕПЛЕННЫХ И ОБЩЕДОСТУПНЫХ ОХОТНИЧЬИХ УГОДЬЯХ НА ОДНОГО ОХОТНИКА В ЛЕТНЕ-ОСЕННИЕ И ОСЕННЕ-ЗИМНИЕ СРОКИ ОХОТЫ 2018 - 2019 ГОДОВ В ОХОТНИЧЬИХ УГОДЬЯХ ИРКУТСКОЙ ОБЛАСТИ, ЗА ИСКЛЮЧЕНИЕМ ОСОБО ОХРАНЯЕМЫХ ПРИРОДНЫХ ТЕРРИТОРИЙ ФЕДЕРАЛЬНОГО ЗНАЧЕНИЯ</w:t>
      </w:r>
    </w:p>
    <w:p w:rsidR="00B722B9" w:rsidRPr="00B722B9" w:rsidRDefault="00B722B9" w:rsidP="00B722B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722B9" w:rsidRP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</w:p>
    <w:p w:rsidR="00B722B9" w:rsidRP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  <w:r w:rsidRPr="00B722B9">
        <w:rPr>
          <w:rFonts w:ascii="Times New Roman" w:hAnsi="Times New Roman" w:cs="Times New Roman"/>
          <w:sz w:val="24"/>
          <w:szCs w:val="24"/>
        </w:rPr>
        <w:t xml:space="preserve">В целях сохранения и рационального использования охотничьих ресурсов, в соответствии с Федеральным законом от 24 апреля 1995 года N 52-ФЗ "О животном мире", Федеральным законом от 24 июля 2009 года N 209-ФЗ "Об охоте и о сохранении охотничьих ресурсов и о внесении изменений в отдельные законодательные акты Российской Федерации", приказом Министерства природных ресурсов и экологии Российской Федерации от 30 апреля 2010 года N 138 "Об утверждении нормативов допустимого изъятия охотничьих ресурсов и нормативов численности охотничьих ресурсов в охотничьих угодьях", приказом Министерства природных ресурсов и экологии Российской Федерации от 16 ноября 2010 года N 512 "Об утверждении Правил охоты", Законом Иркутской области от 18 июня 2010 года N 46-ОЗ "Об отдельных вопросах в сфере охоты, сохранения охотничьих ресурсов и среды их обитания в Иркутской области", указом </w:t>
      </w:r>
      <w:r w:rsidRPr="00B722B9">
        <w:rPr>
          <w:rFonts w:ascii="Times New Roman" w:hAnsi="Times New Roman" w:cs="Times New Roman"/>
          <w:sz w:val="24"/>
          <w:szCs w:val="24"/>
        </w:rPr>
        <w:lastRenderedPageBreak/>
        <w:t>Губернатора Иркутской области от 21 марта 2013 года N 63-уг "О видах разрешенной охоты и параметрах осуществления охоты в охотничьих угодьях Иркутской области", на основании Положения министерства лесного комплекса Иркутской области, утвержденного постановлением Правительства Иркутской области от 27 февраля 2018 года N 155-пп, руководствуясь статьями 21, 69 Устава Иркутской области, приказываю:</w:t>
      </w:r>
    </w:p>
    <w:p w:rsidR="00B722B9" w:rsidRP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</w:p>
    <w:p w:rsidR="00B722B9" w:rsidRP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  <w:r w:rsidRPr="00B722B9">
        <w:rPr>
          <w:rFonts w:ascii="Times New Roman" w:hAnsi="Times New Roman" w:cs="Times New Roman"/>
          <w:sz w:val="24"/>
          <w:szCs w:val="24"/>
        </w:rPr>
        <w:t>1. Установить прилагаемые нормы допустимой добычи охотничьих ресурсов в летне-осенние и осенне-зимние сроки охоты 2018 - 2019 годов на одного охотника в закрепленных и общедоступных охотничьих угодьях Иркутской области, за исключением особо Охраняемых природных территорий федерального значения, при осуществлении любительской и спортивной охоты.</w:t>
      </w:r>
    </w:p>
    <w:p w:rsidR="00B722B9" w:rsidRP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</w:p>
    <w:p w:rsidR="00B722B9" w:rsidRP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  <w:r w:rsidRPr="00B722B9">
        <w:rPr>
          <w:rFonts w:ascii="Times New Roman" w:hAnsi="Times New Roman" w:cs="Times New Roman"/>
          <w:sz w:val="24"/>
          <w:szCs w:val="24"/>
        </w:rPr>
        <w:t>2. Установить норму допустимой добычи кабана в возрасте старше одного года без разделения по половому признаку в летне-осенние и осенне-зимние сроки охоты 2018 - 2019 годов в закрепленных и общедоступных охотничьих угодьях Иркутской области, за исключением особо охраняемых природных территорий федерального значения, при осуществлении любительской и спортивной охоты - 25% от численности кабанов в соответствующем охотничьем угодье по состоянию на 1 апреля 2018 года, согласно данным государственного мониторинга охотничьих ресурсов и среды их обитания.</w:t>
      </w:r>
    </w:p>
    <w:p w:rsidR="00B722B9" w:rsidRP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</w:p>
    <w:p w:rsidR="00B722B9" w:rsidRP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  <w:r w:rsidRPr="00B722B9">
        <w:rPr>
          <w:rFonts w:ascii="Times New Roman" w:hAnsi="Times New Roman" w:cs="Times New Roman"/>
          <w:sz w:val="24"/>
          <w:szCs w:val="24"/>
        </w:rPr>
        <w:t>3. Установить норму допустимой добычи кабана в возрасте до одного года без разделения по половому признаку в летне-осенние и осенне-зимние сроки охоты 2018 - 2019 годов в закрепленных и общедоступных охотничьих угодьях Иркутской области, за исключением особо охраняемых природных территорий федерального значения, при осуществлении любительской и спортивной охоты - 25% от численности кабанов в соответствующем охотничьем угодье по состоянию на 1 апреля 2018 года, согласно данным государственного мониторинга охотничьих ресурсов и среды их обитания.</w:t>
      </w:r>
    </w:p>
    <w:p w:rsidR="00B722B9" w:rsidRP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</w:p>
    <w:p w:rsidR="00B722B9" w:rsidRP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  <w:r w:rsidRPr="00B722B9">
        <w:rPr>
          <w:rFonts w:ascii="Times New Roman" w:hAnsi="Times New Roman" w:cs="Times New Roman"/>
          <w:sz w:val="24"/>
          <w:szCs w:val="24"/>
        </w:rPr>
        <w:t>4. Установить нормы допустимой добычи охотничьих ресурсов в летне-осенние и осенне-зимние сроки охоты 2018 - 2019 годов на одного охотника в закрепленных и общедоступных охотничьих угодьях Иркутской области, за исключением особо охраняемых природных территорий федерального значения, в целях промысловой охоты в пределах нормативов добычи охотничьих ресурсов и выделенных квот добычи охотничьих ресурсов.</w:t>
      </w:r>
    </w:p>
    <w:p w:rsidR="00B722B9" w:rsidRP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</w:p>
    <w:p w:rsidR="00B722B9" w:rsidRP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  <w:r w:rsidRPr="00B722B9">
        <w:rPr>
          <w:rFonts w:ascii="Times New Roman" w:hAnsi="Times New Roman" w:cs="Times New Roman"/>
          <w:sz w:val="24"/>
          <w:szCs w:val="24"/>
        </w:rPr>
        <w:t xml:space="preserve">5. Установить следующие нормы пропускной способности в закрепленных и общедоступных охотничьих угодьях на одного охотника в летне-осенние и осенне-зимние сроки охоты 2018 - 2019 </w:t>
      </w:r>
      <w:r w:rsidRPr="00B722B9">
        <w:rPr>
          <w:rFonts w:ascii="Times New Roman" w:hAnsi="Times New Roman" w:cs="Times New Roman"/>
          <w:sz w:val="24"/>
          <w:szCs w:val="24"/>
        </w:rPr>
        <w:lastRenderedPageBreak/>
        <w:t>годов в охотничьих угодьях Иркутской области, за исключением особо охраняемых природных территорий федерального значения:</w:t>
      </w:r>
    </w:p>
    <w:p w:rsidR="00B722B9" w:rsidRP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</w:p>
    <w:p w:rsidR="00B722B9" w:rsidRP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  <w:r w:rsidRPr="00B722B9">
        <w:rPr>
          <w:rFonts w:ascii="Times New Roman" w:hAnsi="Times New Roman" w:cs="Times New Roman"/>
          <w:sz w:val="24"/>
          <w:szCs w:val="24"/>
        </w:rPr>
        <w:t>а) при осуществлении любительской и спортивной охоты на боровую, болотно-луговую, водоплавающую, степную и полевую дичь - 200 га угодий;</w:t>
      </w:r>
    </w:p>
    <w:p w:rsidR="00B722B9" w:rsidRP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</w:p>
    <w:p w:rsidR="00B722B9" w:rsidRP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  <w:r w:rsidRPr="00B722B9">
        <w:rPr>
          <w:rFonts w:ascii="Times New Roman" w:hAnsi="Times New Roman" w:cs="Times New Roman"/>
          <w:sz w:val="24"/>
          <w:szCs w:val="24"/>
        </w:rPr>
        <w:t>б) при осуществлении любительской и спортивной охоты на белку, норку, ондатру, горностая, зайца-беляка, лисицу, колонка - 1 000 га угодий;</w:t>
      </w:r>
    </w:p>
    <w:p w:rsidR="00B722B9" w:rsidRP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</w:p>
    <w:p w:rsidR="00B722B9" w:rsidRP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  <w:r w:rsidRPr="00B722B9">
        <w:rPr>
          <w:rFonts w:ascii="Times New Roman" w:hAnsi="Times New Roman" w:cs="Times New Roman"/>
          <w:sz w:val="24"/>
          <w:szCs w:val="24"/>
        </w:rPr>
        <w:t>в) при осуществлении промысловой охоты не менее - 5 000 га угодий;</w:t>
      </w:r>
    </w:p>
    <w:p w:rsidR="00B722B9" w:rsidRP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</w:p>
    <w:p w:rsidR="00B722B9" w:rsidRP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  <w:r w:rsidRPr="00B722B9">
        <w:rPr>
          <w:rFonts w:ascii="Times New Roman" w:hAnsi="Times New Roman" w:cs="Times New Roman"/>
          <w:sz w:val="24"/>
          <w:szCs w:val="24"/>
        </w:rPr>
        <w:t>г) при осуществлении любительской и спортивной охоты на росомаху и волка - 5 000 га угодий.</w:t>
      </w:r>
    </w:p>
    <w:p w:rsidR="00B722B9" w:rsidRP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</w:p>
    <w:p w:rsidR="00B722B9" w:rsidRP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  <w:r w:rsidRPr="00B722B9">
        <w:rPr>
          <w:rFonts w:ascii="Times New Roman" w:hAnsi="Times New Roman" w:cs="Times New Roman"/>
          <w:sz w:val="24"/>
          <w:szCs w:val="24"/>
        </w:rPr>
        <w:t>6. Настоящий приказ распространяется на правоотношения, возникшие с 1 июня 2018 года.</w:t>
      </w:r>
    </w:p>
    <w:p w:rsidR="00B722B9" w:rsidRP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</w:p>
    <w:p w:rsidR="00B722B9" w:rsidRP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  <w:r w:rsidRPr="00B722B9">
        <w:rPr>
          <w:rFonts w:ascii="Times New Roman" w:hAnsi="Times New Roman" w:cs="Times New Roman"/>
          <w:sz w:val="24"/>
          <w:szCs w:val="24"/>
        </w:rPr>
        <w:t xml:space="preserve">7. Настоящий приказ подлежит официальному опубликованию в общественно-политической газете "Областная", а также на "Официальном </w:t>
      </w:r>
      <w:proofErr w:type="spellStart"/>
      <w:r w:rsidRPr="00B722B9">
        <w:rPr>
          <w:rFonts w:ascii="Times New Roman" w:hAnsi="Times New Roman" w:cs="Times New Roman"/>
          <w:sz w:val="24"/>
          <w:szCs w:val="24"/>
        </w:rPr>
        <w:t>интернет-портале</w:t>
      </w:r>
      <w:proofErr w:type="spellEnd"/>
      <w:r w:rsidRPr="00B722B9">
        <w:rPr>
          <w:rFonts w:ascii="Times New Roman" w:hAnsi="Times New Roman" w:cs="Times New Roman"/>
          <w:sz w:val="24"/>
          <w:szCs w:val="24"/>
        </w:rPr>
        <w:t xml:space="preserve"> правовой информации" (</w:t>
      </w:r>
      <w:proofErr w:type="spellStart"/>
      <w:r w:rsidRPr="00B722B9">
        <w:rPr>
          <w:rFonts w:ascii="Times New Roman" w:hAnsi="Times New Roman" w:cs="Times New Roman"/>
          <w:sz w:val="24"/>
          <w:szCs w:val="24"/>
        </w:rPr>
        <w:t>www.pravo.gov.ru</w:t>
      </w:r>
      <w:proofErr w:type="spellEnd"/>
      <w:r w:rsidRPr="00B722B9">
        <w:rPr>
          <w:rFonts w:ascii="Times New Roman" w:hAnsi="Times New Roman" w:cs="Times New Roman"/>
          <w:sz w:val="24"/>
          <w:szCs w:val="24"/>
        </w:rPr>
        <w:t>).</w:t>
      </w:r>
    </w:p>
    <w:p w:rsidR="00B722B9" w:rsidRP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</w:p>
    <w:p w:rsidR="00B722B9" w:rsidRPr="00B722B9" w:rsidRDefault="00B722B9" w:rsidP="00B722B9">
      <w:pPr>
        <w:jc w:val="right"/>
        <w:rPr>
          <w:rFonts w:ascii="Times New Roman" w:hAnsi="Times New Roman" w:cs="Times New Roman"/>
          <w:sz w:val="24"/>
          <w:szCs w:val="24"/>
        </w:rPr>
      </w:pPr>
      <w:r w:rsidRPr="00B722B9">
        <w:rPr>
          <w:rFonts w:ascii="Times New Roman" w:hAnsi="Times New Roman" w:cs="Times New Roman"/>
          <w:sz w:val="24"/>
          <w:szCs w:val="24"/>
        </w:rPr>
        <w:t>Заместитель министра лесного комплекса</w:t>
      </w:r>
    </w:p>
    <w:p w:rsidR="00B722B9" w:rsidRPr="00B722B9" w:rsidRDefault="00B722B9" w:rsidP="00B722B9">
      <w:pPr>
        <w:jc w:val="right"/>
        <w:rPr>
          <w:rFonts w:ascii="Times New Roman" w:hAnsi="Times New Roman" w:cs="Times New Roman"/>
          <w:sz w:val="24"/>
          <w:szCs w:val="24"/>
        </w:rPr>
      </w:pPr>
      <w:r w:rsidRPr="00B722B9">
        <w:rPr>
          <w:rFonts w:ascii="Times New Roman" w:hAnsi="Times New Roman" w:cs="Times New Roman"/>
          <w:sz w:val="24"/>
          <w:szCs w:val="24"/>
        </w:rPr>
        <w:t>Иркутской области</w:t>
      </w:r>
    </w:p>
    <w:p w:rsidR="00B722B9" w:rsidRDefault="00B722B9" w:rsidP="00B722B9">
      <w:pPr>
        <w:jc w:val="right"/>
        <w:rPr>
          <w:rFonts w:ascii="Times New Roman" w:hAnsi="Times New Roman" w:cs="Times New Roman"/>
          <w:sz w:val="24"/>
          <w:szCs w:val="24"/>
        </w:rPr>
      </w:pPr>
      <w:r w:rsidRPr="00B722B9">
        <w:rPr>
          <w:rFonts w:ascii="Times New Roman" w:hAnsi="Times New Roman" w:cs="Times New Roman"/>
          <w:sz w:val="24"/>
          <w:szCs w:val="24"/>
        </w:rPr>
        <w:t>А.Ю.СТУПИН</w:t>
      </w:r>
    </w:p>
    <w:p w:rsid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</w:p>
    <w:p w:rsidR="00B722B9" w:rsidRP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</w:p>
    <w:p w:rsidR="00B722B9" w:rsidRPr="00B722B9" w:rsidRDefault="00B722B9" w:rsidP="00B722B9">
      <w:pPr>
        <w:jc w:val="center"/>
        <w:rPr>
          <w:rFonts w:ascii="Times New Roman" w:hAnsi="Times New Roman" w:cs="Times New Roman"/>
          <w:sz w:val="24"/>
          <w:szCs w:val="24"/>
        </w:rPr>
      </w:pPr>
      <w:r w:rsidRPr="00B722B9">
        <w:rPr>
          <w:rFonts w:ascii="Times New Roman" w:hAnsi="Times New Roman" w:cs="Times New Roman"/>
          <w:sz w:val="24"/>
          <w:szCs w:val="24"/>
        </w:rPr>
        <w:t>Приложение. НОРМЫ ДОПУСТИМОЙ ДОБЫЧИ ОХОТНИЧЬИХ РЕСУРСОВ В ЛЕТНЕ-ОСЕННИЕ И ОСЕННЕ-ЗИМНИЕ СРОКИ ОХОТЫ 2018 - 2019 ГОДОВ НА ОДНОГО ОХОТНИКА В ЗАКРЕПЛЕННЫХ И ОБЩЕДОСТУПНЫХ ОХОТНИЧЬИХ УГОДЬЯХ ИРКУТСКОЙ ОБЛАСТИ, ЗА ИСКЛЮЧЕНИЕМ ОСОБО ОХРАНЯЕМЫХ ПРИРОДНЫХ ...</w:t>
      </w:r>
    </w:p>
    <w:p w:rsidR="00B722B9" w:rsidRP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</w:p>
    <w:p w:rsidR="00B722B9" w:rsidRP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</w:p>
    <w:p w:rsidR="00B722B9" w:rsidRP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</w:p>
    <w:p w:rsidR="00B722B9" w:rsidRPr="00B722B9" w:rsidRDefault="00B722B9" w:rsidP="00B722B9">
      <w:pPr>
        <w:jc w:val="right"/>
        <w:rPr>
          <w:rFonts w:ascii="Times New Roman" w:hAnsi="Times New Roman" w:cs="Times New Roman"/>
          <w:sz w:val="24"/>
          <w:szCs w:val="24"/>
        </w:rPr>
      </w:pPr>
      <w:r w:rsidRPr="00B722B9">
        <w:rPr>
          <w:rFonts w:ascii="Times New Roman" w:hAnsi="Times New Roman" w:cs="Times New Roman"/>
          <w:sz w:val="24"/>
          <w:szCs w:val="24"/>
        </w:rPr>
        <w:lastRenderedPageBreak/>
        <w:t>Приложение</w:t>
      </w:r>
    </w:p>
    <w:p w:rsidR="00B722B9" w:rsidRPr="00B722B9" w:rsidRDefault="00B722B9" w:rsidP="00B722B9">
      <w:pPr>
        <w:jc w:val="right"/>
        <w:rPr>
          <w:rFonts w:ascii="Times New Roman" w:hAnsi="Times New Roman" w:cs="Times New Roman"/>
          <w:sz w:val="24"/>
          <w:szCs w:val="24"/>
        </w:rPr>
      </w:pPr>
      <w:r w:rsidRPr="00B722B9">
        <w:rPr>
          <w:rFonts w:ascii="Times New Roman" w:hAnsi="Times New Roman" w:cs="Times New Roman"/>
          <w:sz w:val="24"/>
          <w:szCs w:val="24"/>
        </w:rPr>
        <w:t>к приказу министерства лесного</w:t>
      </w:r>
    </w:p>
    <w:p w:rsidR="00B722B9" w:rsidRPr="00B722B9" w:rsidRDefault="00B722B9" w:rsidP="00B722B9">
      <w:pPr>
        <w:jc w:val="right"/>
        <w:rPr>
          <w:rFonts w:ascii="Times New Roman" w:hAnsi="Times New Roman" w:cs="Times New Roman"/>
          <w:sz w:val="24"/>
          <w:szCs w:val="24"/>
        </w:rPr>
      </w:pPr>
      <w:r w:rsidRPr="00B722B9">
        <w:rPr>
          <w:rFonts w:ascii="Times New Roman" w:hAnsi="Times New Roman" w:cs="Times New Roman"/>
          <w:sz w:val="24"/>
          <w:szCs w:val="24"/>
        </w:rPr>
        <w:t>комплекса Иркутской области</w:t>
      </w:r>
    </w:p>
    <w:p w:rsidR="00B722B9" w:rsidRPr="00B722B9" w:rsidRDefault="00B722B9" w:rsidP="00B722B9">
      <w:pPr>
        <w:jc w:val="right"/>
        <w:rPr>
          <w:rFonts w:ascii="Times New Roman" w:hAnsi="Times New Roman" w:cs="Times New Roman"/>
          <w:sz w:val="24"/>
          <w:szCs w:val="24"/>
        </w:rPr>
      </w:pPr>
      <w:r w:rsidRPr="00B722B9">
        <w:rPr>
          <w:rFonts w:ascii="Times New Roman" w:hAnsi="Times New Roman" w:cs="Times New Roman"/>
          <w:sz w:val="24"/>
          <w:szCs w:val="24"/>
        </w:rPr>
        <w:t>от 13 июля 2018 года N 51-мпр</w:t>
      </w:r>
    </w:p>
    <w:p w:rsidR="00B722B9" w:rsidRP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</w:p>
    <w:p w:rsidR="00B722B9" w:rsidRPr="00B722B9" w:rsidRDefault="00B722B9" w:rsidP="00B722B9">
      <w:pPr>
        <w:jc w:val="center"/>
        <w:rPr>
          <w:rFonts w:ascii="Times New Roman" w:hAnsi="Times New Roman" w:cs="Times New Roman"/>
          <w:sz w:val="24"/>
          <w:szCs w:val="24"/>
        </w:rPr>
      </w:pPr>
      <w:r w:rsidRPr="00B722B9">
        <w:rPr>
          <w:rFonts w:ascii="Times New Roman" w:hAnsi="Times New Roman" w:cs="Times New Roman"/>
          <w:sz w:val="24"/>
          <w:szCs w:val="24"/>
        </w:rPr>
        <w:t>НОРМЫ ДОПУСТИМОЙ ДОБЫЧИ ОХОТНИЧЬИХ РЕСУРСОВ В ЛЕТНЕ-ОСЕННИЕ И ОСЕННЕ-ЗИМНИЕ СРОКИ ОХОТЫ 2018 - 2019 ГОДОВ НА ОДНОГО ОХОТНИКА В ЗАКРЕПЛЕННЫХ И ОБЩЕДОСТУПНЫХ ОХОТНИЧЬИХ УГОДЬЯХ ИРКУТСКОЙ ОБЛАСТИ, ЗА ИСКЛЮЧЕНИЕМ ОСОБО ОХРАНЯЕМЫХ ПРИРОДНЫХ ТЕРРИТОРИЙ ФЕДЕРАЛЬНОГО ЗНАЧЕНИЯ, ПРИ ОСУЩЕСТВЛЕНИИ ЛЮБИТЕЛЬСКОЙ И СПОРТИВНОЙ ОХОТЫ</w:t>
      </w:r>
    </w:p>
    <w:p w:rsidR="00AD4237" w:rsidRDefault="00AD4237" w:rsidP="00B722B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63"/>
        <w:gridCol w:w="3911"/>
        <w:gridCol w:w="2432"/>
        <w:gridCol w:w="1339"/>
      </w:tblGrid>
      <w:tr w:rsidR="00B722B9" w:rsidRPr="00B722B9" w:rsidTr="00B722B9">
        <w:trPr>
          <w:trHeight w:val="15"/>
          <w:tblCellSpacing w:w="15" w:type="dxa"/>
        </w:trPr>
        <w:tc>
          <w:tcPr>
            <w:tcW w:w="2218" w:type="dxa"/>
            <w:vAlign w:val="center"/>
            <w:hideMark/>
          </w:tcPr>
          <w:p w:rsidR="00B722B9" w:rsidRPr="00B722B9" w:rsidRDefault="00B722B9" w:rsidP="00B7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881" w:type="dxa"/>
            <w:vAlign w:val="center"/>
            <w:hideMark/>
          </w:tcPr>
          <w:p w:rsidR="00B722B9" w:rsidRPr="00B722B9" w:rsidRDefault="00B722B9" w:rsidP="00B7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B722B9" w:rsidRPr="00B722B9" w:rsidRDefault="00B722B9" w:rsidP="00B7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B722B9" w:rsidRPr="00B722B9" w:rsidRDefault="00B722B9" w:rsidP="00B7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B722B9" w:rsidRPr="00B722B9" w:rsidTr="00B722B9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Виды (группы видов) охотничьих ресурсов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Административные районы Иркутской области 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Нормы добычи охотничьих ресурсов (особей) на одного охотника (не более)</w:t>
            </w:r>
          </w:p>
        </w:tc>
      </w:tr>
      <w:tr w:rsidR="00B722B9" w:rsidRPr="00B722B9" w:rsidTr="00B722B9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 день охоты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 весь срок (сезон) охоты </w:t>
            </w:r>
          </w:p>
        </w:tc>
      </w:tr>
      <w:tr w:rsidR="00B722B9" w:rsidRPr="00B722B9" w:rsidTr="00B722B9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B722B9" w:rsidRPr="00B722B9" w:rsidTr="00B722B9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Белка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Ангарский,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Аларский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Балаганский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Баяндаевский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Боханский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Заларинский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Зиминский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Иркутский,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Куйтунский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Нукутский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Ольхонский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Осинский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Слюдянский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Эхирит-Булагатский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Усольский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Шелеховский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устанавливаются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</w:tr>
      <w:tr w:rsidR="00B722B9" w:rsidRPr="00B722B9" w:rsidTr="00B722B9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Бодайбинский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Катангский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Казачинско-Ленский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Киренский,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Мамско-Чуйский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Усть-Кутский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Братский,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Жигаловский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Качугский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Нижнеилимский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Нижнеудинский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Тайшетский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Тулунский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Черемховский, Чунский,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Усть-Удинский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</w:t>
            </w: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Илимский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не устанавливаются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</w:t>
            </w:r>
          </w:p>
        </w:tc>
      </w:tr>
      <w:tr w:rsidR="00B722B9" w:rsidRPr="00B722B9" w:rsidTr="00B722B9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Лисица, норка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Иркутской области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устанавливаются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</w:tr>
      <w:tr w:rsidR="00B722B9" w:rsidRPr="00B722B9" w:rsidTr="00B722B9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Волк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Иркутской области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устанавливаются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B722B9" w:rsidRPr="00B722B9" w:rsidTr="00B722B9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Ондатра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Иркутской области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устанавливаются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</w:tr>
      <w:tr w:rsidR="00B722B9" w:rsidRPr="00B722B9" w:rsidTr="00B722B9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Росомаха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Иркутской области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устанавливаются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B722B9" w:rsidRPr="00B722B9" w:rsidTr="00B722B9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Горностай, заяц-беляк, колонок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Ангарский,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Аларский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Балаганский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Баяндаевский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Боханский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Заларинский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Зиминский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Иркутский,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Куйтунский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Нукутский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Ольхонский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Осинский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Слюдянский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Эхирит-Булагатский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Усольский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Шелеховский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устанавливаются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</w:tr>
      <w:tr w:rsidR="00B722B9" w:rsidRPr="00B722B9" w:rsidTr="00B722B9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Бодайбинский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Катангский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Казачинско-Ленский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Киренский,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Мамско-Чуйский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Усть-Кутский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Братский,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Жигаловский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Качугский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Нижнеилимский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Нижнеудинский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Тайшетский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Тулунский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Черемховский, Чунский,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Усть-Удинский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Усть-Илимский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устанавливаются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</w:tr>
      <w:tr w:rsidR="00B722B9" w:rsidRPr="00B722B9" w:rsidTr="00B722B9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Рябчик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Иркутской области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</w:tr>
      <w:tr w:rsidR="00B722B9" w:rsidRPr="00B722B9" w:rsidTr="00B722B9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Глухари (обыкновенный, каменный)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Ангарский,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Аларский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Балаганский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Братский,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Баяндаевский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Боханский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Заларинский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Зиминский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Иркутский,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Куйтунский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Нукутский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Ольхонский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Осинский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Слюдянский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Эхирит-Булагатский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Усольский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Шелеховский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B722B9" w:rsidRPr="00B722B9" w:rsidTr="00B722B9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Бодайбинский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Катангский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Казачинско-Ленский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Киренский,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Мамско-Чуйский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Усть-Кутский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Жигаловский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Качугский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Нижнеилимский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Нижнеудинский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Тайшетский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Тулунский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Черемховский, Чунский,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Усть-Удинский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Усть-Илимский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</w:tr>
      <w:tr w:rsidR="00B722B9" w:rsidRPr="00B722B9" w:rsidTr="00B722B9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Тетерев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Иркутской области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</w:tr>
      <w:tr w:rsidR="00B722B9" w:rsidRPr="00B722B9" w:rsidTr="00B722B9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Белая, </w:t>
            </w:r>
            <w:proofErr w:type="spellStart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тундряная</w:t>
            </w:r>
            <w:proofErr w:type="spellEnd"/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бородатая куропатки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Иркутской области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</w:tr>
      <w:tr w:rsidR="00B722B9" w:rsidRPr="00B722B9" w:rsidTr="00B722B9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Утки &lt;*&gt;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Иркутской области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</w:tr>
      <w:tr w:rsidR="00B722B9" w:rsidRPr="00B722B9" w:rsidTr="00B722B9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Гуси &lt;*&gt;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Иркутской области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B722B9" w:rsidRPr="00B722B9" w:rsidTr="00B722B9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Вальдшнеп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Иркутской области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</w:tr>
      <w:tr w:rsidR="00B722B9" w:rsidRPr="00B722B9" w:rsidTr="00B722B9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Бекас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Иркутской области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</w:tr>
      <w:tr w:rsidR="00B722B9" w:rsidRPr="00B722B9" w:rsidTr="00B722B9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Кабан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Иркутской области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устанавливаются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722B9" w:rsidRPr="00B722B9" w:rsidRDefault="00B722B9" w:rsidP="00B72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</w:tbl>
    <w:p w:rsid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</w:p>
    <w:p w:rsid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</w:p>
    <w:p w:rsidR="00B722B9" w:rsidRP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  <w:r w:rsidRPr="00B722B9">
        <w:rPr>
          <w:rFonts w:ascii="Times New Roman" w:hAnsi="Times New Roman" w:cs="Times New Roman"/>
          <w:sz w:val="24"/>
          <w:szCs w:val="24"/>
        </w:rPr>
        <w:t>________________</w:t>
      </w:r>
    </w:p>
    <w:p w:rsidR="00B722B9" w:rsidRP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</w:p>
    <w:p w:rsidR="00B722B9" w:rsidRP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  <w:r w:rsidRPr="00B722B9">
        <w:rPr>
          <w:rFonts w:ascii="Times New Roman" w:hAnsi="Times New Roman" w:cs="Times New Roman"/>
          <w:sz w:val="24"/>
          <w:szCs w:val="24"/>
        </w:rPr>
        <w:t>&lt;*&gt; за исключением редких и находящихся под угрозой исчезновения видов, а также видов и подвидов, занесенных в Красную книгу Российской Федерации и Красную книгу Иркутской области.</w:t>
      </w:r>
    </w:p>
    <w:p w:rsidR="00B722B9" w:rsidRPr="00B722B9" w:rsidRDefault="00B722B9" w:rsidP="00B722B9">
      <w:pPr>
        <w:rPr>
          <w:rFonts w:ascii="Times New Roman" w:hAnsi="Times New Roman" w:cs="Times New Roman"/>
          <w:sz w:val="24"/>
          <w:szCs w:val="24"/>
        </w:rPr>
      </w:pPr>
    </w:p>
    <w:p w:rsidR="00B722B9" w:rsidRPr="00B722B9" w:rsidRDefault="00B722B9" w:rsidP="00B722B9">
      <w:pPr>
        <w:jc w:val="right"/>
        <w:rPr>
          <w:rFonts w:ascii="Times New Roman" w:hAnsi="Times New Roman" w:cs="Times New Roman"/>
          <w:sz w:val="24"/>
          <w:szCs w:val="24"/>
        </w:rPr>
      </w:pPr>
      <w:r w:rsidRPr="00B722B9">
        <w:rPr>
          <w:rFonts w:ascii="Times New Roman" w:hAnsi="Times New Roman" w:cs="Times New Roman"/>
          <w:sz w:val="24"/>
          <w:szCs w:val="24"/>
        </w:rPr>
        <w:t>Заместитель министра лесного комплекса</w:t>
      </w:r>
    </w:p>
    <w:p w:rsidR="00B722B9" w:rsidRPr="00B722B9" w:rsidRDefault="00B722B9" w:rsidP="00B722B9">
      <w:pPr>
        <w:jc w:val="right"/>
        <w:rPr>
          <w:rFonts w:ascii="Times New Roman" w:hAnsi="Times New Roman" w:cs="Times New Roman"/>
          <w:sz w:val="24"/>
          <w:szCs w:val="24"/>
        </w:rPr>
      </w:pPr>
      <w:r w:rsidRPr="00B722B9">
        <w:rPr>
          <w:rFonts w:ascii="Times New Roman" w:hAnsi="Times New Roman" w:cs="Times New Roman"/>
          <w:sz w:val="24"/>
          <w:szCs w:val="24"/>
        </w:rPr>
        <w:t>Иркутской области</w:t>
      </w:r>
    </w:p>
    <w:p w:rsidR="00B722B9" w:rsidRPr="009F23AB" w:rsidRDefault="00B722B9" w:rsidP="00B722B9">
      <w:pPr>
        <w:jc w:val="right"/>
        <w:rPr>
          <w:rFonts w:ascii="Times New Roman" w:hAnsi="Times New Roman" w:cs="Times New Roman"/>
          <w:sz w:val="24"/>
          <w:szCs w:val="24"/>
        </w:rPr>
      </w:pPr>
      <w:r w:rsidRPr="00B722B9">
        <w:rPr>
          <w:rFonts w:ascii="Times New Roman" w:hAnsi="Times New Roman" w:cs="Times New Roman"/>
          <w:sz w:val="24"/>
          <w:szCs w:val="24"/>
        </w:rPr>
        <w:t>А.Ю.СТУПИН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4">
    <w:name w:val="heading 4"/>
    <w:basedOn w:val="a"/>
    <w:link w:val="40"/>
    <w:uiPriority w:val="9"/>
    <w:qFormat/>
    <w:rsid w:val="00AD423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unformattext">
    <w:name w:val="unformattext"/>
    <w:basedOn w:val="a"/>
    <w:rsid w:val="008138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8138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334F3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812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81253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uiPriority w:val="9"/>
    <w:rsid w:val="00AD423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b3ad1b62dad8474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