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518B" w:rsidRPr="00DF518B" w:rsidRDefault="00DF518B" w:rsidP="00DF51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18B">
        <w:rPr>
          <w:rFonts w:ascii="Times New Roman" w:hAnsi="Times New Roman" w:cs="Times New Roman"/>
          <w:b/>
          <w:sz w:val="24"/>
          <w:szCs w:val="24"/>
        </w:rPr>
        <w:t>Об установлении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 и признании утратившим силу Приказа Министерства природных ресурсов и экологии Калининградской области от 4 мая 2018 года N 204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ПРИКАЗ</w:t>
      </w: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от 14 мая 2018 года N 217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Об установлении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 и признании утратившим силу Приказа Министерства природных ресурсов и экологии Калининградской области от 4 мая 2018 года N 204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В соответствии со статьей 6, пунктом 8 статьи 18 Федерального закона от 24 июня 1998 года N 89-ФЗ "Об отходах производства и потребления", статьей 5 Закона Калининградской области "Об отходах производства и потребления в Калининградской области"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ПРИКАЗЫВАЮ: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1. Установить 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 согласно приложению.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природных ресурсов и экологии Калининградской области от 4 мая 2018 года N 204 "Об установлении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области".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3. Отделу правовой и кадровой работы (Л.Б. 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Алыкеевой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 xml:space="preserve">) не позднее 3 рабочих дней со дня подписания разместить настоящий Приказ на официальном 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 xml:space="preserve"> правовой информации (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pravo.gov.ru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>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5. Настоящий Приказ вступает в силу со дня подписания.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Министр</w:t>
      </w:r>
    </w:p>
    <w:p w:rsid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lastRenderedPageBreak/>
        <w:t>О.А. Ступин</w:t>
      </w:r>
    </w:p>
    <w:p w:rsid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Приложение. 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которыми...</w:t>
      </w:r>
    </w:p>
    <w:p w:rsidR="00DF518B" w:rsidRPr="00DF518B" w:rsidRDefault="00DF518B" w:rsidP="00DF51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Приложение</w:t>
      </w: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от 14 мая 2018 г. N 217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ПОРЯДОК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 представления и контроля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1. Настоящий Порядок устанавливает требования к содержанию и представлению отчетности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на территории Калининградской области (далее - отчетность).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2. Действие настоящего Порядка распространяется на юридических лиц и индивидуальных предпринимателей, в результате хозяйственной и (или) иной деятельности которых образуются отходы и которые в соответствии с Федеральным законом от 24 июля 2007 года N 209-ФЗ "О развитии малого и среднего предпринимательства в Российской Федерации" относятся к субъектам малого и среднего предпринимательства (далее - субъекты малого и среднего предпринимательства).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предпринимательства, осуществляющие хозяйственную и (или) иную деятельность, в результате которой образуются отходы, представляют в уведомительном порядке отчетность в Министерство природных ресурсов и экологии Калининградской области (далее - Министерство).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5. В случае начала осуществления хозяйственной и иной деятельности субъектом малого или среднего предпринимательства в течение отчетного календарного года отчетный период исчисляется с даты государственной регистрации юридического лица или индивидуального предпринимателя - субъекта малого или среднего предпринимательства.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6. Отчетность представляется до 1 февраля года, следующего за отчетным периодом.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лиц, индивидуальных предпринимателей или физических лиц, а также размещенных отходов.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lastRenderedPageBreak/>
        <w:t>8. Отчетность представляется субъектами малого и среднего предпринимательства отдельно по каждому обособленному подразделению (филиалу, производственной площадке).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9. Отчетность включает: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или среднего предпринимательства;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лиц, индивидуальных предпринимателей или физических лиц, размещенных отходов (далее - баланс масс отходов) за отчетный период;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4) перечень документов, указанных в пункте 15 настоящего Порядка.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10. Общие сведения об отчитывающемся субъекте малого или среднего предпринимательства включают: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1) для юридических лиц: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lastRenderedPageBreak/>
        <w:t>- полное и при наличии сокращенное и фирменное наименование, организационно-правовую форму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номера телефона, факса, адрес электронной почты;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объектов административно-территориального деления (ОКАТО);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2) для индивидуальных предпринимателей: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фамилию, имя и при наличии отчество,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номера телефона, факса, адрес электронной почты;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код места жительства по Общероссийскому классификатору объектов административно-территориального деления (ОКАТО).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lastRenderedPageBreak/>
        <w:t>11. Баланс масс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лиц, индивидуальных предпринимателей или физических лиц, размещенных на собственных объектах хранения (захоронения),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12. 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обезвреживание, хранение (с разбивкой по массам отходов, переданных с передачей права собственности, и по массам отходов, переданных без передачи права собственности) и захоронение (с разбивкой по массам отходов, переданных с передачей права собственности, и по массам отходов, переданных без передачи права собственности).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13. 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обезвреживание, хранение и захоронение.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14. 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15. 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16.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 и при наличии отчества таких индивидуальных предпринимателей, данные о переданных им отходах, с указанием: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1) места нахождения и его кода по Общероссийскому классификатору объектов административно-территориального деления (ОКАТО);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2) реквизитов документа, подтверждающего наличие лицензии на деятельность по сбору, транспортированию, обработке, утилизации, обезвреживанию, размещению отходов I-IV классов опасности (при передаче отходов I-IV классов опасности);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3) реквизитов договора о передаче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4) данных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17. К отчетности прилагаются заверенные отчитывающимся субъектом малого или среднего предпринимательства копии: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1) документа, подтверждающего наличие лицензии на деятельность по сбору, транспортированию, обработке, утилизации, обезвреживанию, размещению отходов I-IV классов опасности (при осуществлении отчитывающимся субъектом малого или среднего предпринимательства </w:t>
      </w:r>
      <w:r w:rsidRPr="00DF518B">
        <w:rPr>
          <w:rFonts w:ascii="Times New Roman" w:hAnsi="Times New Roman" w:cs="Times New Roman"/>
          <w:sz w:val="24"/>
          <w:szCs w:val="24"/>
        </w:rPr>
        <w:lastRenderedPageBreak/>
        <w:t>деятельности по сбору, транспортированию, обработке, утилизации, обезвреживанию, размещению отходов I-IV классов опасности);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2) договоров за отчетный период на передачу отходов другим юридическим лицам и индивидуальным предпринимателям с целью их дальнейшей передачи на транспортирование, утилизацию, обезвреживание, размещение: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между субъектом малого или среднего предпринимательства и юридическим лицом и (или) индивидуальным предпринимателем, осуществляющим транспортирование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между юридическим лицом и (или) индивидуальным предпринимателем, осуществляющим транспортирование указанных отходов, и юридическим лицом и (или) индивидуальным предпринимателем, осуществляющим деятельность по утилизации, обезвреживанию, размещению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между субъектом малого или среднего предпринимательства и юридическими лицами и (или) индивидуальными предпринимателями, осуществляющими деятельность по утилизации, обезвреживанию, размещению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3) актов за отчетный период на передачу отходов другим юридическим лицам и индивидуальным предпринимателям с целью их дальнейшей передачи на транспортирование, утилизацию, обезвреживание, размещение: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между субъектом малого или среднего предпринимательства и юридическим лицом и (или) индивидуальным предпринимателем, осуществляющим транспортирование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- между субъектом малого или среднего предпринимательства и юридическим лицом и (или) индивидуальным предпринимателем, осуществляющим деятельность по утилизации, обезвреживанию, размещению отходов;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4) договоров и актов за отчетный период на прием отходов с переходом права собственности субъекту малого или среднего предпринимательства от других юридических лиц и индивидуальных предпринимателей с целью их дальнейшего транспортирования, утилизации, обезвреживания, размещения;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5) документов, подтверждающих наличие лицензии на деятельность по сбору, транспортированию, обработке, утилизации, обезвреживанию, размещению отходов I-IV классов опасности, выданных юридическим лицам и индивидуальным предпринимателям, которым отчитывающийся субъект малого или среднего предпринимательства передал в отчетном периоде отходы I-IV классов опасности.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18. Отчетность формируется отчитывающимся субъектом малого или среднего предпринимательства путем использования электронных сервисов, в том числе представляемых Федеральной службой по надзору в сфере природопользования на своем официальном сайте в информационно-телекоммуникационной сети "Интернет" в разделе "Электронные сервисы", доступ к которым обеспечен на безвозмездной основе.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Отчитывающийся субъект малого или среднего предпринимательства при формировании отчета во вкладке "Орган 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>" выбирает "Министерство природных ресурсов и экологии Калининградской области".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19. Отчетность представляется отчитывающимся субъектом малого или среднего предпринимательства посредством информационно-телекоммуникационных сетей, в том числе сети "Интернет", в форме электронного документа, подписанного электронной подписью в </w:t>
      </w:r>
      <w:r w:rsidRPr="00DF518B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требованиями Федерального закона от 06.04.2011 N 63-ФЗ "Об электронной подписи", сформированного путем использования электронных сервисов, указанных в пункте 18 настоящего Порядка, через 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веб-портал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 xml:space="preserve"> приема отчетности Федеральной службы по надзору в сфере природопользования ("Личный кабинет").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20. В случае отсутствия у отчитывающегося субъекта малого или среднего предпринимательства электронной подписи отчетность представляется на бумажном носителе с обязательным представлением копии на электронном носителе, сформированной путем использования электронных сервисов, указанных в пункте 18 настоящего Порядка, за исключением случаев, установленных пунктом 22 настоящего Порядка.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21. При представлении отчетности в форме электронного документа представление ее на бумажном носителе не требуется.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22. В случае отсутствия у отчитывающегося субъекта малого или среднего предпринимательства технической возможности подключения к информационно-телекоммуникационной сети "Интернет" отчетность представляется на бумажном носителе.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23. Отчетность на бумажном носителе может быть представлена отчитывающимся субъектом малого или среднего предпринимательства лично или через уполномоченного представителя в Министерство либо направлена в виде почтового отправления с описью вложения и уведомлением о вручении.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 xml:space="preserve">24. Датой представления отчетности в форме электронного документа считается дата ее регистрации на </w:t>
      </w:r>
      <w:proofErr w:type="spellStart"/>
      <w:r w:rsidRPr="00DF518B">
        <w:rPr>
          <w:rFonts w:ascii="Times New Roman" w:hAnsi="Times New Roman" w:cs="Times New Roman"/>
          <w:sz w:val="24"/>
          <w:szCs w:val="24"/>
        </w:rPr>
        <w:t>веб-портале</w:t>
      </w:r>
      <w:proofErr w:type="spellEnd"/>
      <w:r w:rsidRPr="00DF518B">
        <w:rPr>
          <w:rFonts w:ascii="Times New Roman" w:hAnsi="Times New Roman" w:cs="Times New Roman"/>
          <w:sz w:val="24"/>
          <w:szCs w:val="24"/>
        </w:rPr>
        <w:t xml:space="preserve"> приема отчетности Федеральной службы по надзору в сфере природопользования ("Личный кабинет").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lastRenderedPageBreak/>
        <w:t>25. Датой представления отчетности на бумажном носителе считается отметка Министерства о получении отчетности с указанием даты, проставляемой на бумажном носителе, или дата почтового отправления.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26. Отчетность в случае представления в бумажном виде должна быть прошита, скреплена печатью (при наличии печати) и подписью руководителя отчитывающегося субъекта малого или среднего предпринимательства (индивидуального предпринимателя). Страницы отчетности должны иметь сквозную нумерацию.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27. Отчетность не должна содержать подчисток, приписок, зачеркнутых слов и иных неоговоренных исправлений, а также не должна быть исполнена карандашом и иметь серьезные повреждения, не позволяющие однозначно истолковать содержание такой отчетности.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28. Министерство ведет учет представляемой отчетности и осуществляет ее контроль при проведении мероприятий регионального государственного экологического надзора.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29. Министерство размещает на своем официальном сайте в информационно-телекоммуникационной сети "Интернет" для свободного и бесплатного доступа электронную версию оформления отчетности не позднее 15 декабря отчетного календарного года.</w:t>
      </w: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rPr>
          <w:rFonts w:ascii="Times New Roman" w:hAnsi="Times New Roman" w:cs="Times New Roman"/>
          <w:sz w:val="24"/>
          <w:szCs w:val="24"/>
        </w:rPr>
      </w:pP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DF518B" w:rsidRPr="00DF518B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и экологии Калининградской области</w:t>
      </w:r>
    </w:p>
    <w:p w:rsidR="00B41A28" w:rsidRPr="00172A5D" w:rsidRDefault="00DF518B" w:rsidP="00DF518B">
      <w:pPr>
        <w:jc w:val="right"/>
        <w:rPr>
          <w:rFonts w:ascii="Times New Roman" w:hAnsi="Times New Roman" w:cs="Times New Roman"/>
          <w:sz w:val="24"/>
          <w:szCs w:val="24"/>
        </w:rPr>
      </w:pPr>
      <w:r w:rsidRPr="00DF518B">
        <w:rPr>
          <w:rFonts w:ascii="Times New Roman" w:hAnsi="Times New Roman" w:cs="Times New Roman"/>
          <w:sz w:val="24"/>
          <w:szCs w:val="24"/>
        </w:rPr>
        <w:t>О.А. Ступин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484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6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75B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3a77ac0b7c84ca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