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21E325" w14:textId="77777777" w:rsidR="0046791F" w:rsidRPr="0046791F" w:rsidRDefault="0046791F" w:rsidP="004679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ПОСТАНОВЛЕНИЕ</w:t>
      </w: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от 5 апреля 2021 года N 190</w:t>
      </w: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"Урочище "Старцева гора"</w:t>
      </w:r>
    </w:p>
    <w:p w14:paraId="0213F037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br/>
      </w:r>
      <w:r w:rsidRPr="0046791F">
        <w:rPr>
          <w:rFonts w:ascii="Arial" w:hAnsi="Arial" w:cs="Arial"/>
        </w:rPr>
        <w:br/>
        <w:t>     Зарегистрировано в Управлении Минюста России по УР 8 апреля 2021 г. N RU18000202100281</w:t>
      </w:r>
    </w:p>
    <w:p w14:paraId="51F32580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br/>
      </w:r>
    </w:p>
    <w:p w14:paraId="77F29031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В соответствии с </w:t>
      </w:r>
      <w:r w:rsidRPr="0046791F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46791F">
        <w:rPr>
          <w:rFonts w:ascii="Arial" w:hAnsi="Arial" w:cs="Arial"/>
        </w:rPr>
        <w:t> Правительство Удмуртской Республики постановляет:</w:t>
      </w:r>
      <w:r w:rsidRPr="0046791F">
        <w:rPr>
          <w:rFonts w:ascii="Arial" w:hAnsi="Arial" w:cs="Arial"/>
        </w:rPr>
        <w:br/>
      </w:r>
    </w:p>
    <w:p w14:paraId="2F929FD6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AAE49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1. Утвердить прилагаемое Положение о памятнике природы регионального значения "Урочище "Старцева гора".</w:t>
      </w:r>
      <w:r w:rsidRPr="0046791F">
        <w:rPr>
          <w:rFonts w:ascii="Arial" w:hAnsi="Arial" w:cs="Arial"/>
        </w:rPr>
        <w:br/>
      </w:r>
    </w:p>
    <w:p w14:paraId="5FCCDC51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CF94C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46791F">
        <w:rPr>
          <w:rFonts w:ascii="Arial" w:hAnsi="Arial" w:cs="Arial"/>
        </w:rPr>
        <w:br/>
      </w:r>
    </w:p>
    <w:p w14:paraId="4564CBB3" w14:textId="77777777" w:rsidR="0046791F" w:rsidRPr="0046791F" w:rsidRDefault="0046791F" w:rsidP="0046791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br/>
      </w:r>
      <w:r w:rsidRPr="0046791F">
        <w:rPr>
          <w:rFonts w:ascii="Arial" w:hAnsi="Arial" w:cs="Arial"/>
        </w:rPr>
        <w:br/>
        <w:t>Председатель Правительства</w:t>
      </w:r>
      <w:r w:rsidRPr="0046791F">
        <w:rPr>
          <w:rFonts w:ascii="Arial" w:hAnsi="Arial" w:cs="Arial"/>
        </w:rPr>
        <w:br/>
        <w:t>Удмуртской Республики</w:t>
      </w:r>
      <w:r w:rsidRPr="0046791F">
        <w:rPr>
          <w:rFonts w:ascii="Arial" w:hAnsi="Arial" w:cs="Arial"/>
        </w:rPr>
        <w:br/>
        <w:t>Я.В.СЕМЕНОВ</w:t>
      </w:r>
    </w:p>
    <w:p w14:paraId="46E76BDE" w14:textId="77777777" w:rsidR="0046791F" w:rsidRPr="0046791F" w:rsidRDefault="0046791F" w:rsidP="0046791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Утверждено</w:t>
      </w:r>
      <w:r w:rsidRPr="0046791F">
        <w:rPr>
          <w:rFonts w:ascii="Arial" w:hAnsi="Arial" w:cs="Arial"/>
          <w:sz w:val="24"/>
          <w:szCs w:val="24"/>
        </w:rPr>
        <w:br/>
        <w:t>постановлением</w:t>
      </w:r>
      <w:r w:rsidRPr="0046791F">
        <w:rPr>
          <w:rFonts w:ascii="Arial" w:hAnsi="Arial" w:cs="Arial"/>
          <w:sz w:val="24"/>
          <w:szCs w:val="24"/>
        </w:rPr>
        <w:br/>
        <w:t>Правительства</w:t>
      </w:r>
      <w:r w:rsidRPr="0046791F">
        <w:rPr>
          <w:rFonts w:ascii="Arial" w:hAnsi="Arial" w:cs="Arial"/>
          <w:sz w:val="24"/>
          <w:szCs w:val="24"/>
        </w:rPr>
        <w:br/>
        <w:t>Удмуртской Республики</w:t>
      </w:r>
      <w:r w:rsidRPr="0046791F">
        <w:rPr>
          <w:rFonts w:ascii="Arial" w:hAnsi="Arial" w:cs="Arial"/>
          <w:sz w:val="24"/>
          <w:szCs w:val="24"/>
        </w:rPr>
        <w:br/>
        <w:t>от 5 апреля 2021 г. N 190</w:t>
      </w:r>
    </w:p>
    <w:p w14:paraId="3721F552" w14:textId="77777777" w:rsidR="0046791F" w:rsidRPr="0046791F" w:rsidRDefault="0046791F" w:rsidP="004679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791F">
        <w:rPr>
          <w:rFonts w:ascii="Arial" w:hAnsi="Arial" w:cs="Arial"/>
          <w:b/>
          <w:bCs/>
        </w:rPr>
        <w:br/>
      </w:r>
      <w:r w:rsidRPr="0046791F">
        <w:rPr>
          <w:rFonts w:ascii="Arial" w:hAnsi="Arial" w:cs="Arial"/>
          <w:b/>
          <w:bCs/>
        </w:rPr>
        <w:br/>
        <w:t>ПОЛОЖЕНИЕ О ПАМЯТНИКЕ ПРИРОДЫ РЕГИОНАЛЬНОГО ЗНАЧЕНИЯ "УРОЧИЩЕ "СТАРЦЕВА ГОРА"</w:t>
      </w:r>
    </w:p>
    <w:p w14:paraId="2CCD242E" w14:textId="77777777" w:rsidR="0046791F" w:rsidRPr="0046791F" w:rsidRDefault="0046791F" w:rsidP="004679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I. Общие положения</w:t>
      </w:r>
    </w:p>
    <w:p w14:paraId="54F1C6EF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9B0F0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 xml:space="preserve">1. Настоящее Положение определяет правовой статус памятника природы регионального значения "Урочище "Старцева гора" (далее - Памятник природы), </w:t>
      </w:r>
      <w:r w:rsidRPr="0046791F">
        <w:rPr>
          <w:rFonts w:ascii="Arial" w:hAnsi="Arial" w:cs="Arial"/>
        </w:rPr>
        <w:lastRenderedPageBreak/>
        <w:t>устанавливает его границы и режим особой охраны.</w:t>
      </w:r>
      <w:r w:rsidRPr="0046791F">
        <w:rPr>
          <w:rFonts w:ascii="Arial" w:hAnsi="Arial" w:cs="Arial"/>
        </w:rPr>
        <w:br/>
      </w:r>
    </w:p>
    <w:p w14:paraId="23B5D988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6F0EE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46791F">
        <w:rPr>
          <w:rFonts w:ascii="Arial" w:eastAsiaTheme="majorEastAsia" w:hAnsi="Arial" w:cs="Arial"/>
        </w:rPr>
        <w:t>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</w:t>
      </w:r>
      <w:r w:rsidRPr="0046791F">
        <w:rPr>
          <w:rFonts w:ascii="Arial" w:hAnsi="Arial" w:cs="Arial"/>
        </w:rPr>
        <w:t>.</w:t>
      </w:r>
      <w:r w:rsidRPr="0046791F">
        <w:rPr>
          <w:rFonts w:ascii="Arial" w:hAnsi="Arial" w:cs="Arial"/>
        </w:rPr>
        <w:br/>
      </w:r>
    </w:p>
    <w:p w14:paraId="1235889F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6EB0B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3. Памятник природы располагается на территории муниципального образования "Городской округ город Сарапул Удмуртской Республики" Удмуртской Республики.</w:t>
      </w:r>
      <w:r w:rsidRPr="0046791F">
        <w:rPr>
          <w:rFonts w:ascii="Arial" w:hAnsi="Arial" w:cs="Arial"/>
        </w:rPr>
        <w:br/>
      </w:r>
    </w:p>
    <w:p w14:paraId="2C33D013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242E4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4. Площадь Памятника природы - 3,5 га.</w:t>
      </w:r>
      <w:r w:rsidRPr="0046791F">
        <w:rPr>
          <w:rFonts w:ascii="Arial" w:hAnsi="Arial" w:cs="Arial"/>
        </w:rPr>
        <w:br/>
      </w:r>
    </w:p>
    <w:p w14:paraId="698D046F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00DD5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46791F">
        <w:rPr>
          <w:rFonts w:ascii="Arial" w:hAnsi="Arial" w:cs="Arial"/>
        </w:rPr>
        <w:br/>
      </w:r>
    </w:p>
    <w:p w14:paraId="514F99B7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8EC8D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46791F">
        <w:rPr>
          <w:rFonts w:ascii="Arial" w:hAnsi="Arial" w:cs="Arial"/>
        </w:rPr>
        <w:br/>
      </w:r>
    </w:p>
    <w:p w14:paraId="3827CCB7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56D1B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46791F">
        <w:rPr>
          <w:rFonts w:ascii="Arial" w:hAnsi="Arial" w:cs="Arial"/>
        </w:rPr>
        <w:br/>
      </w:r>
    </w:p>
    <w:p w14:paraId="2197A2D7" w14:textId="77777777" w:rsidR="0046791F" w:rsidRPr="0046791F" w:rsidRDefault="0046791F" w:rsidP="004679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514ED983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B5466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7. Основной целью создания Памятника природы является сохранение природного ландшафта, имеющего научно-познавательное значение, стратотипа контакта между татарским и казанским ярусами пермской системы.</w:t>
      </w:r>
      <w:r w:rsidRPr="0046791F">
        <w:rPr>
          <w:rFonts w:ascii="Arial" w:hAnsi="Arial" w:cs="Arial"/>
        </w:rPr>
        <w:br/>
      </w:r>
    </w:p>
    <w:p w14:paraId="3CE1B6C7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DD572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8. Задачами Памятника природы являются:</w:t>
      </w:r>
      <w:r w:rsidRPr="0046791F">
        <w:rPr>
          <w:rFonts w:ascii="Arial" w:hAnsi="Arial" w:cs="Arial"/>
        </w:rPr>
        <w:br/>
      </w:r>
    </w:p>
    <w:p w14:paraId="0B625880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9D10F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1) сохранение природных ландшафтов, растительных сообществ;</w:t>
      </w:r>
      <w:r w:rsidRPr="0046791F">
        <w:rPr>
          <w:rFonts w:ascii="Arial" w:hAnsi="Arial" w:cs="Arial"/>
        </w:rPr>
        <w:br/>
      </w:r>
    </w:p>
    <w:p w14:paraId="63060CE1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90B2C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2) ведение мониторинга состояния природных комплексов;</w:t>
      </w:r>
      <w:r w:rsidRPr="0046791F">
        <w:rPr>
          <w:rFonts w:ascii="Arial" w:hAnsi="Arial" w:cs="Arial"/>
        </w:rPr>
        <w:br/>
      </w:r>
    </w:p>
    <w:p w14:paraId="139E855B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EBCF7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lastRenderedPageBreak/>
        <w:t>3) проведение научных исследований;</w:t>
      </w:r>
      <w:r w:rsidRPr="0046791F">
        <w:rPr>
          <w:rFonts w:ascii="Arial" w:hAnsi="Arial" w:cs="Arial"/>
        </w:rPr>
        <w:br/>
      </w:r>
    </w:p>
    <w:p w14:paraId="0A541F75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7892B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4) экологическое просвещение.</w:t>
      </w:r>
      <w:r w:rsidRPr="0046791F">
        <w:rPr>
          <w:rFonts w:ascii="Arial" w:hAnsi="Arial" w:cs="Arial"/>
        </w:rPr>
        <w:br/>
      </w:r>
    </w:p>
    <w:p w14:paraId="4B662344" w14:textId="77777777" w:rsidR="0046791F" w:rsidRPr="0046791F" w:rsidRDefault="0046791F" w:rsidP="004679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2863D014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26A15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9. На территории Памятника природы запрещается:</w:t>
      </w:r>
      <w:r w:rsidRPr="0046791F">
        <w:rPr>
          <w:rFonts w:ascii="Arial" w:hAnsi="Arial" w:cs="Arial"/>
        </w:rPr>
        <w:br/>
      </w:r>
    </w:p>
    <w:p w14:paraId="611C60CC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A62A8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46791F">
        <w:rPr>
          <w:rFonts w:ascii="Arial" w:hAnsi="Arial" w:cs="Arial"/>
        </w:rPr>
        <w:br/>
      </w:r>
    </w:p>
    <w:p w14:paraId="416773C4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0EA8A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создание лесоперерабатывающей инфраструктуры;</w:t>
      </w:r>
      <w:r w:rsidRPr="0046791F">
        <w:rPr>
          <w:rFonts w:ascii="Arial" w:hAnsi="Arial" w:cs="Arial"/>
        </w:rPr>
        <w:br/>
      </w:r>
    </w:p>
    <w:p w14:paraId="41C27CC9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9FDE4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проведение сплошных рубок лесных насаждений;</w:t>
      </w:r>
      <w:r w:rsidRPr="0046791F">
        <w:rPr>
          <w:rFonts w:ascii="Arial" w:hAnsi="Arial" w:cs="Arial"/>
        </w:rPr>
        <w:br/>
      </w:r>
    </w:p>
    <w:p w14:paraId="14CDE9A0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851C7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 xml:space="preserve">вырубка здоровых экземпляров </w:t>
      </w:r>
      <w:proofErr w:type="spellStart"/>
      <w:r w:rsidRPr="0046791F">
        <w:rPr>
          <w:rFonts w:ascii="Arial" w:hAnsi="Arial" w:cs="Arial"/>
        </w:rPr>
        <w:t>старовозрастных</w:t>
      </w:r>
      <w:proofErr w:type="spellEnd"/>
      <w:r w:rsidRPr="0046791F">
        <w:rPr>
          <w:rFonts w:ascii="Arial" w:hAnsi="Arial" w:cs="Arial"/>
        </w:rPr>
        <w:t xml:space="preserve"> деревьев;</w:t>
      </w:r>
      <w:r w:rsidRPr="0046791F">
        <w:rPr>
          <w:rFonts w:ascii="Arial" w:hAnsi="Arial" w:cs="Arial"/>
        </w:rPr>
        <w:br/>
      </w:r>
    </w:p>
    <w:p w14:paraId="1AB6110B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88CFD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46791F">
        <w:rPr>
          <w:rFonts w:ascii="Arial" w:hAnsi="Arial" w:cs="Arial"/>
        </w:rPr>
        <w:br/>
      </w:r>
    </w:p>
    <w:p w14:paraId="2405B661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2735E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строительство объектов капитального строительства;</w:t>
      </w:r>
      <w:r w:rsidRPr="0046791F">
        <w:rPr>
          <w:rFonts w:ascii="Arial" w:hAnsi="Arial" w:cs="Arial"/>
        </w:rPr>
        <w:br/>
      </w:r>
    </w:p>
    <w:p w14:paraId="4C80A59B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DF795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46791F">
        <w:rPr>
          <w:rFonts w:ascii="Arial" w:hAnsi="Arial" w:cs="Arial"/>
        </w:rPr>
        <w:br/>
      </w:r>
    </w:p>
    <w:p w14:paraId="75F00BE2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4C794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46791F">
        <w:rPr>
          <w:rFonts w:ascii="Arial" w:hAnsi="Arial" w:cs="Arial"/>
        </w:rPr>
        <w:br/>
      </w:r>
    </w:p>
    <w:p w14:paraId="73693096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9D0B2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46791F">
        <w:rPr>
          <w:rFonts w:ascii="Arial" w:hAnsi="Arial" w:cs="Arial"/>
        </w:rPr>
        <w:br/>
      </w:r>
    </w:p>
    <w:p w14:paraId="4D480D36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FB492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46791F">
        <w:rPr>
          <w:rFonts w:ascii="Arial" w:hAnsi="Arial" w:cs="Arial"/>
        </w:rPr>
        <w:br/>
      </w:r>
    </w:p>
    <w:p w14:paraId="212F2AB8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69AFA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46791F">
        <w:rPr>
          <w:rFonts w:ascii="Arial" w:hAnsi="Arial" w:cs="Arial"/>
        </w:rPr>
        <w:br/>
      </w:r>
    </w:p>
    <w:p w14:paraId="2BF44343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51E08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46791F">
        <w:rPr>
          <w:rFonts w:ascii="Arial" w:hAnsi="Arial" w:cs="Arial"/>
        </w:rPr>
        <w:br/>
      </w:r>
    </w:p>
    <w:p w14:paraId="291DF7B1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41285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46791F">
        <w:rPr>
          <w:rFonts w:ascii="Arial" w:hAnsi="Arial" w:cs="Arial"/>
        </w:rPr>
        <w:br/>
      </w:r>
    </w:p>
    <w:p w14:paraId="003774A0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1DEC9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46791F">
        <w:rPr>
          <w:rFonts w:ascii="Arial" w:hAnsi="Arial" w:cs="Arial"/>
        </w:rPr>
        <w:br/>
      </w:r>
    </w:p>
    <w:p w14:paraId="134CBBDC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FABEF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размещение отходов производства и потребления;</w:t>
      </w:r>
      <w:r w:rsidRPr="0046791F">
        <w:rPr>
          <w:rFonts w:ascii="Arial" w:hAnsi="Arial" w:cs="Arial"/>
        </w:rPr>
        <w:br/>
      </w:r>
    </w:p>
    <w:p w14:paraId="1703AE78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8DF62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46791F">
        <w:rPr>
          <w:rFonts w:ascii="Arial" w:hAnsi="Arial" w:cs="Arial"/>
        </w:rPr>
        <w:t>других информационных знаков</w:t>
      </w:r>
      <w:proofErr w:type="gramEnd"/>
      <w:r w:rsidRPr="0046791F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46791F">
        <w:rPr>
          <w:rFonts w:ascii="Arial" w:hAnsi="Arial" w:cs="Arial"/>
        </w:rPr>
        <w:br/>
      </w:r>
    </w:p>
    <w:p w14:paraId="1DAE560C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7BA9E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46791F">
        <w:rPr>
          <w:rFonts w:ascii="Arial" w:hAnsi="Arial" w:cs="Arial"/>
        </w:rPr>
        <w:br/>
      </w:r>
    </w:p>
    <w:p w14:paraId="432F08FA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846E4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10. На территории Памятника природы допускается:</w:t>
      </w:r>
      <w:r w:rsidRPr="0046791F">
        <w:rPr>
          <w:rFonts w:ascii="Arial" w:hAnsi="Arial" w:cs="Arial"/>
        </w:rPr>
        <w:br/>
      </w:r>
    </w:p>
    <w:p w14:paraId="6744A47E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765CA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46791F">
        <w:rPr>
          <w:rFonts w:ascii="Arial" w:eastAsiaTheme="majorEastAsia" w:hAnsi="Arial" w:cs="Arial"/>
        </w:rPr>
        <w:t>правилами пожарной безопасности в лесах</w:t>
      </w:r>
      <w:r w:rsidRPr="0046791F">
        <w:rPr>
          <w:rFonts w:ascii="Arial" w:hAnsi="Arial" w:cs="Arial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46791F">
        <w:rPr>
          <w:rFonts w:ascii="Arial" w:hAnsi="Arial" w:cs="Arial"/>
        </w:rPr>
        <w:br/>
      </w:r>
    </w:p>
    <w:p w14:paraId="4CB8E56D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667C7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46791F">
        <w:rPr>
          <w:rFonts w:ascii="Arial" w:hAnsi="Arial" w:cs="Arial"/>
        </w:rPr>
        <w:br/>
      </w:r>
    </w:p>
    <w:p w14:paraId="64082DAF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D7E19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46791F">
        <w:rPr>
          <w:rFonts w:ascii="Arial" w:hAnsi="Arial" w:cs="Arial"/>
        </w:rPr>
        <w:br/>
      </w:r>
    </w:p>
    <w:p w14:paraId="6E6B51A8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88C4C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46791F">
        <w:rPr>
          <w:rFonts w:ascii="Arial" w:hAnsi="Arial" w:cs="Arial"/>
        </w:rPr>
        <w:br/>
      </w:r>
    </w:p>
    <w:p w14:paraId="7C9B1998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1E230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46791F">
        <w:rPr>
          <w:rFonts w:ascii="Arial" w:hAnsi="Arial" w:cs="Arial"/>
        </w:rPr>
        <w:br/>
      </w:r>
    </w:p>
    <w:p w14:paraId="45BF42F3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83340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46791F">
        <w:rPr>
          <w:rFonts w:ascii="Arial" w:hAnsi="Arial" w:cs="Arial"/>
        </w:rPr>
        <w:br/>
      </w:r>
    </w:p>
    <w:p w14:paraId="7F530952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97E49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46791F">
        <w:rPr>
          <w:rFonts w:ascii="Arial" w:hAnsi="Arial" w:cs="Arial"/>
        </w:rPr>
        <w:br/>
      </w:r>
    </w:p>
    <w:p w14:paraId="2E8E74C9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31AB0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46791F">
        <w:rPr>
          <w:rFonts w:ascii="Arial" w:hAnsi="Arial" w:cs="Arial"/>
        </w:rPr>
        <w:br/>
      </w:r>
    </w:p>
    <w:p w14:paraId="1FC39959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EA2C8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46791F">
        <w:rPr>
          <w:rFonts w:ascii="Arial" w:eastAsiaTheme="majorEastAsia" w:hAnsi="Arial" w:cs="Arial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46791F">
        <w:rPr>
          <w:rFonts w:ascii="Arial" w:hAnsi="Arial" w:cs="Arial"/>
        </w:rPr>
        <w:t>, утвержденных </w:t>
      </w:r>
      <w:r w:rsidRPr="0046791F">
        <w:rPr>
          <w:rFonts w:ascii="Arial" w:eastAsiaTheme="majorEastAsia" w:hAnsi="Arial" w:cs="Arial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46791F">
        <w:rPr>
          <w:rFonts w:ascii="Arial" w:hAnsi="Arial" w:cs="Arial"/>
        </w:rPr>
        <w:t>.</w:t>
      </w:r>
      <w:r w:rsidRPr="0046791F">
        <w:rPr>
          <w:rFonts w:ascii="Arial" w:hAnsi="Arial" w:cs="Arial"/>
        </w:rPr>
        <w:br/>
      </w:r>
    </w:p>
    <w:p w14:paraId="51179604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2FC9C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46791F">
        <w:rPr>
          <w:rFonts w:ascii="Arial" w:hAnsi="Arial" w:cs="Arial"/>
        </w:rPr>
        <w:br/>
      </w:r>
    </w:p>
    <w:p w14:paraId="6F01A863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5D541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46791F">
        <w:rPr>
          <w:rFonts w:ascii="Arial" w:hAnsi="Arial" w:cs="Arial"/>
        </w:rPr>
        <w:br/>
      </w:r>
    </w:p>
    <w:p w14:paraId="4DF2D8AF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F82A5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в соответствии с лесохозяйственным регламентом зеленых насаждений, </w:t>
      </w:r>
      <w:r w:rsidRPr="0046791F">
        <w:rPr>
          <w:rFonts w:ascii="Arial" w:hAnsi="Arial" w:cs="Arial"/>
        </w:rPr>
        <w:lastRenderedPageBreak/>
        <w:t>расположенных на территории муниципального образования "Городской округ город Сарапул Удмуртской Республики", с учетом ограничений, установленных пунктами 9, 10 настоящего Положения.</w:t>
      </w:r>
      <w:r w:rsidRPr="0046791F">
        <w:rPr>
          <w:rFonts w:ascii="Arial" w:hAnsi="Arial" w:cs="Arial"/>
        </w:rPr>
        <w:br/>
      </w:r>
    </w:p>
    <w:p w14:paraId="68F3E24F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DDFF7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46791F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46791F">
        <w:rPr>
          <w:rFonts w:ascii="Arial" w:hAnsi="Arial" w:cs="Arial"/>
        </w:rPr>
        <w:t>, утвержденным </w:t>
      </w:r>
      <w:r w:rsidRPr="0046791F">
        <w:rPr>
          <w:rFonts w:ascii="Arial" w:eastAsiaTheme="majorEastAsia" w:hAnsi="Arial" w:cs="Arial"/>
        </w:rPr>
        <w:t>приказом Министерства экономического развития Российской Федерации от 1 сентября 2014 года N 540</w:t>
      </w:r>
      <w:r w:rsidRPr="0046791F">
        <w:rPr>
          <w:rFonts w:ascii="Arial" w:hAnsi="Arial" w:cs="Arial"/>
        </w:rPr>
        <w:t>:</w:t>
      </w:r>
      <w:r w:rsidRPr="0046791F">
        <w:rPr>
          <w:rFonts w:ascii="Arial" w:hAnsi="Arial" w:cs="Arial"/>
        </w:rPr>
        <w:br/>
      </w:r>
    </w:p>
    <w:p w14:paraId="33C5FCD2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0C1F4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1) основные виды разрешенного использования земельных участков:</w:t>
      </w:r>
      <w:r w:rsidRPr="0046791F">
        <w:rPr>
          <w:rFonts w:ascii="Arial" w:hAnsi="Arial" w:cs="Arial"/>
        </w:rPr>
        <w:br/>
      </w:r>
    </w:p>
    <w:p w14:paraId="5F9D9A49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4CAE5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деятельность по особой охране и изучению природы (код 9.0);</w:t>
      </w:r>
      <w:r w:rsidRPr="0046791F">
        <w:rPr>
          <w:rFonts w:ascii="Arial" w:hAnsi="Arial" w:cs="Arial"/>
        </w:rPr>
        <w:br/>
      </w:r>
    </w:p>
    <w:p w14:paraId="50588E01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C9BE5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охрана природных территорий (код 9.1);</w:t>
      </w:r>
      <w:r w:rsidRPr="0046791F">
        <w:rPr>
          <w:rFonts w:ascii="Arial" w:hAnsi="Arial" w:cs="Arial"/>
        </w:rPr>
        <w:br/>
      </w:r>
    </w:p>
    <w:p w14:paraId="460590BC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E4F8A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46791F">
        <w:rPr>
          <w:rFonts w:ascii="Arial" w:hAnsi="Arial" w:cs="Arial"/>
        </w:rPr>
        <w:br/>
      </w:r>
    </w:p>
    <w:p w14:paraId="148E59C5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69EFA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46791F">
        <w:rPr>
          <w:rFonts w:ascii="Arial" w:hAnsi="Arial" w:cs="Arial"/>
        </w:rPr>
        <w:br/>
      </w:r>
    </w:p>
    <w:p w14:paraId="62DDB070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6ADCC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связь (код 6.8), транспорт (код 7.0), энергетика (код 6.7) в случаях, предусмотренных настоящим Положением.</w:t>
      </w:r>
      <w:r w:rsidRPr="0046791F">
        <w:rPr>
          <w:rFonts w:ascii="Arial" w:hAnsi="Arial" w:cs="Arial"/>
        </w:rPr>
        <w:br/>
      </w:r>
    </w:p>
    <w:p w14:paraId="7A0667A3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2D438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46791F">
        <w:rPr>
          <w:rFonts w:ascii="Arial" w:hAnsi="Arial" w:cs="Arial"/>
        </w:rPr>
        <w:br/>
      </w:r>
    </w:p>
    <w:p w14:paraId="675459DC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82DE1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46791F">
        <w:rPr>
          <w:rFonts w:ascii="Arial" w:hAnsi="Arial" w:cs="Arial"/>
        </w:rPr>
        <w:br/>
      </w:r>
    </w:p>
    <w:p w14:paraId="16D4EC3B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73E99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46791F">
        <w:rPr>
          <w:rFonts w:ascii="Arial" w:hAnsi="Arial" w:cs="Arial"/>
        </w:rPr>
        <w:t>охотустройства</w:t>
      </w:r>
      <w:proofErr w:type="spellEnd"/>
      <w:r w:rsidRPr="0046791F">
        <w:rPr>
          <w:rFonts w:ascii="Arial" w:hAnsi="Arial" w:cs="Arial"/>
        </w:rPr>
        <w:t>, проведении лесоустройства и инвентаризации земель.</w:t>
      </w:r>
      <w:r w:rsidRPr="0046791F">
        <w:rPr>
          <w:rFonts w:ascii="Arial" w:hAnsi="Arial" w:cs="Arial"/>
        </w:rPr>
        <w:br/>
      </w:r>
    </w:p>
    <w:p w14:paraId="56A918AC" w14:textId="77777777" w:rsidR="0046791F" w:rsidRPr="0046791F" w:rsidRDefault="0046791F" w:rsidP="004679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lastRenderedPageBreak/>
        <w:br/>
      </w:r>
      <w:r w:rsidRPr="0046791F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302454F4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BEB1B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46791F">
        <w:rPr>
          <w:rFonts w:ascii="Arial" w:hAnsi="Arial" w:cs="Arial"/>
        </w:rPr>
        <w:br/>
      </w:r>
    </w:p>
    <w:p w14:paraId="1BD75C2D" w14:textId="77777777" w:rsidR="0046791F" w:rsidRPr="0046791F" w:rsidRDefault="0046791F" w:rsidP="004679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2FF7FD72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2C2BF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46791F">
        <w:rPr>
          <w:rFonts w:ascii="Arial" w:hAnsi="Arial" w:cs="Arial"/>
        </w:rPr>
        <w:br/>
      </w:r>
    </w:p>
    <w:p w14:paraId="65B60C66" w14:textId="77777777" w:rsidR="0046791F" w:rsidRPr="0046791F" w:rsidRDefault="0046791F" w:rsidP="0046791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791F">
        <w:rPr>
          <w:rFonts w:ascii="Arial" w:hAnsi="Arial" w:cs="Arial"/>
          <w:sz w:val="24"/>
          <w:szCs w:val="24"/>
        </w:rPr>
        <w:br/>
      </w:r>
      <w:r w:rsidRPr="0046791F">
        <w:rPr>
          <w:rFonts w:ascii="Arial" w:hAnsi="Arial" w:cs="Arial"/>
          <w:sz w:val="24"/>
          <w:szCs w:val="24"/>
        </w:rPr>
        <w:br/>
        <w:t>Приложение</w:t>
      </w:r>
      <w:r w:rsidRPr="0046791F">
        <w:rPr>
          <w:rFonts w:ascii="Arial" w:hAnsi="Arial" w:cs="Arial"/>
          <w:sz w:val="24"/>
          <w:szCs w:val="24"/>
        </w:rPr>
        <w:br/>
        <w:t>к Положению</w:t>
      </w:r>
      <w:r w:rsidRPr="0046791F">
        <w:rPr>
          <w:rFonts w:ascii="Arial" w:hAnsi="Arial" w:cs="Arial"/>
          <w:sz w:val="24"/>
          <w:szCs w:val="24"/>
        </w:rPr>
        <w:br/>
        <w:t>о памятнике природы</w:t>
      </w:r>
      <w:r w:rsidRPr="0046791F">
        <w:rPr>
          <w:rFonts w:ascii="Arial" w:hAnsi="Arial" w:cs="Arial"/>
          <w:sz w:val="24"/>
          <w:szCs w:val="24"/>
        </w:rPr>
        <w:br/>
        <w:t>регионального значения</w:t>
      </w:r>
      <w:r w:rsidRPr="0046791F">
        <w:rPr>
          <w:rFonts w:ascii="Arial" w:hAnsi="Arial" w:cs="Arial"/>
          <w:sz w:val="24"/>
          <w:szCs w:val="24"/>
        </w:rPr>
        <w:br/>
        <w:t>"Урочище "Старцева гора"</w:t>
      </w:r>
    </w:p>
    <w:p w14:paraId="14069E4B" w14:textId="77777777" w:rsidR="0046791F" w:rsidRPr="0046791F" w:rsidRDefault="0046791F" w:rsidP="004679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791F">
        <w:rPr>
          <w:rFonts w:ascii="Arial" w:hAnsi="Arial" w:cs="Arial"/>
          <w:b/>
          <w:bCs/>
        </w:rPr>
        <w:br/>
      </w:r>
      <w:r w:rsidRPr="0046791F">
        <w:rPr>
          <w:rFonts w:ascii="Arial" w:hAnsi="Arial" w:cs="Arial"/>
          <w:b/>
          <w:bCs/>
        </w:rPr>
        <w:br/>
        <w:t>ГРАНИЦЫ ПАМЯТНИКА ПРИРОДЫ РЕГИОНАЛЬНОГО ЗНАЧЕНИЯ "УРОЧИЩЕ "СТАРЦЕВА ГОРА"</w:t>
      </w:r>
    </w:p>
    <w:p w14:paraId="5CF352AD" w14:textId="77777777" w:rsidR="0046791F" w:rsidRPr="0046791F" w:rsidRDefault="0046791F" w:rsidP="004679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6791F">
        <w:rPr>
          <w:rFonts w:ascii="Arial" w:hAnsi="Arial" w:cs="Arial"/>
          <w:color w:val="auto"/>
        </w:rPr>
        <w:br/>
      </w:r>
      <w:r w:rsidRPr="0046791F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"Урочище "Старцева гора"</w:t>
      </w:r>
      <w:r w:rsidRPr="0046791F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46791F" w:rsidRPr="0046791F" w14:paraId="1097FCAE" w14:textId="77777777" w:rsidTr="0046791F">
        <w:trPr>
          <w:trHeight w:val="15"/>
        </w:trPr>
        <w:tc>
          <w:tcPr>
            <w:tcW w:w="2402" w:type="dxa"/>
            <w:hideMark/>
          </w:tcPr>
          <w:p w14:paraId="7DB78FDC" w14:textId="77777777" w:rsidR="0046791F" w:rsidRPr="0046791F" w:rsidRDefault="0046791F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0616E309" w14:textId="77777777" w:rsidR="0046791F" w:rsidRPr="0046791F" w:rsidRDefault="004679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37108A57" w14:textId="77777777" w:rsidR="0046791F" w:rsidRPr="0046791F" w:rsidRDefault="004679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791F" w:rsidRPr="0046791F" w14:paraId="407BBF1A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6738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982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Координаты (МСК-18), метры</w:t>
            </w:r>
          </w:p>
        </w:tc>
      </w:tr>
      <w:tr w:rsidR="0046791F" w:rsidRPr="0046791F" w14:paraId="50391608" w14:textId="77777777" w:rsidTr="0046791F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30AB" w14:textId="77777777" w:rsidR="0046791F" w:rsidRPr="0046791F" w:rsidRDefault="0046791F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035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C833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Y</w:t>
            </w:r>
          </w:p>
        </w:tc>
      </w:tr>
      <w:tr w:rsidR="0046791F" w:rsidRPr="0046791F" w14:paraId="43350D00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1204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2E684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350451,10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1F3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2265347,62</w:t>
            </w:r>
          </w:p>
        </w:tc>
      </w:tr>
      <w:tr w:rsidR="0046791F" w:rsidRPr="0046791F" w14:paraId="13ED85C5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886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85C0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350482,63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13E1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2265394,73</w:t>
            </w:r>
          </w:p>
        </w:tc>
      </w:tr>
      <w:tr w:rsidR="0046791F" w:rsidRPr="0046791F" w14:paraId="3BCB5C78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80AE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49D5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350360,62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5A2D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2265455,02</w:t>
            </w:r>
          </w:p>
        </w:tc>
      </w:tr>
      <w:tr w:rsidR="0046791F" w:rsidRPr="0046791F" w14:paraId="6B7275EB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458F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29E2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350253,47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A003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2265517,19</w:t>
            </w:r>
          </w:p>
        </w:tc>
      </w:tr>
      <w:tr w:rsidR="0046791F" w:rsidRPr="0046791F" w14:paraId="3F44C710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A89E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6CC5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350176,74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A452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2265546,96</w:t>
            </w:r>
          </w:p>
        </w:tc>
      </w:tr>
      <w:tr w:rsidR="0046791F" w:rsidRPr="0046791F" w14:paraId="1F5D4E28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9285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lastRenderedPageBreak/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CCC3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350097,36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62384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2265595,90</w:t>
            </w:r>
          </w:p>
        </w:tc>
      </w:tr>
      <w:tr w:rsidR="0046791F" w:rsidRPr="0046791F" w14:paraId="23EC032F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07C8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66C9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350029,89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12C6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2265634,27</w:t>
            </w:r>
          </w:p>
        </w:tc>
      </w:tr>
      <w:tr w:rsidR="0046791F" w:rsidRPr="0046791F" w14:paraId="67F81B89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DFF7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E1E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349978,30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D063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2265668,67</w:t>
            </w:r>
          </w:p>
        </w:tc>
      </w:tr>
      <w:tr w:rsidR="0046791F" w:rsidRPr="0046791F" w14:paraId="0C551949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521A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8889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349853,95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C87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2265763,92</w:t>
            </w:r>
          </w:p>
        </w:tc>
      </w:tr>
      <w:tr w:rsidR="0046791F" w:rsidRPr="0046791F" w14:paraId="57FC3ED4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D000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589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349841,99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0C85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2265747,90</w:t>
            </w:r>
          </w:p>
        </w:tc>
      </w:tr>
      <w:tr w:rsidR="0046791F" w:rsidRPr="0046791F" w14:paraId="7BB1D1EB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363E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993A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349938,61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2276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2265673,29</w:t>
            </w:r>
          </w:p>
        </w:tc>
      </w:tr>
      <w:tr w:rsidR="0046791F" w:rsidRPr="0046791F" w14:paraId="67B8788A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2864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86A0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349996,82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A389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2265630,96</w:t>
            </w:r>
          </w:p>
        </w:tc>
      </w:tr>
      <w:tr w:rsidR="0046791F" w:rsidRPr="0046791F" w14:paraId="00079822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21B2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8228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350021,96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FFDD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2265604,50</w:t>
            </w:r>
          </w:p>
        </w:tc>
      </w:tr>
      <w:tr w:rsidR="0046791F" w:rsidRPr="0046791F" w14:paraId="22DD5587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F178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6D60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350023,28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C8C1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2265575,40</w:t>
            </w:r>
          </w:p>
        </w:tc>
      </w:tr>
      <w:tr w:rsidR="0046791F" w:rsidRPr="0046791F" w14:paraId="5605FC9B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E57A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2D19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350057,68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DF43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2265546,29</w:t>
            </w:r>
          </w:p>
        </w:tc>
      </w:tr>
      <w:tr w:rsidR="0046791F" w:rsidRPr="0046791F" w14:paraId="6F9A28C8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BC65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52B8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350109,27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497E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2265551,59</w:t>
            </w:r>
          </w:p>
        </w:tc>
      </w:tr>
      <w:tr w:rsidR="0046791F" w:rsidRPr="0046791F" w14:paraId="584E18DB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81D7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BEFE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350129,11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DE5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2265542,33</w:t>
            </w:r>
          </w:p>
        </w:tc>
      </w:tr>
      <w:tr w:rsidR="0046791F" w:rsidRPr="0046791F" w14:paraId="0FB89B07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748E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541D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350147,63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9EEB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2265498,67</w:t>
            </w:r>
          </w:p>
        </w:tc>
      </w:tr>
      <w:tr w:rsidR="0046791F" w:rsidRPr="0046791F" w14:paraId="2342CE5E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268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9BE1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350193,94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EA78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2265470,89</w:t>
            </w:r>
          </w:p>
        </w:tc>
      </w:tr>
      <w:tr w:rsidR="0046791F" w:rsidRPr="0046791F" w14:paraId="39EE0DAC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BEA5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9942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350204,52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5403B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2265457,66</w:t>
            </w:r>
          </w:p>
        </w:tc>
      </w:tr>
      <w:tr w:rsidR="0046791F" w:rsidRPr="0046791F" w14:paraId="5A26ABD7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4B3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2F24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350203,76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32BF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2265436,87</w:t>
            </w:r>
          </w:p>
        </w:tc>
      </w:tr>
      <w:tr w:rsidR="0046791F" w:rsidRPr="0046791F" w14:paraId="340CA67C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4ADF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18D8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350215,10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C30E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2265427,23</w:t>
            </w:r>
          </w:p>
        </w:tc>
      </w:tr>
      <w:tr w:rsidR="0046791F" w:rsidRPr="0046791F" w14:paraId="70F596A6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B7F0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6AA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350279,93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2552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2265423,27</w:t>
            </w:r>
          </w:p>
        </w:tc>
      </w:tr>
      <w:tr w:rsidR="0046791F" w:rsidRPr="0046791F" w14:paraId="457C8DFE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52A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4767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350352,69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4017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2265387,54</w:t>
            </w:r>
          </w:p>
        </w:tc>
      </w:tr>
      <w:tr w:rsidR="0046791F" w:rsidRPr="0046791F" w14:paraId="65BF125F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28BB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7782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350420,16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8D72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2265369,02</w:t>
            </w:r>
          </w:p>
        </w:tc>
      </w:tr>
      <w:tr w:rsidR="0046791F" w:rsidRPr="0046791F" w14:paraId="4BC38AE3" w14:textId="77777777" w:rsidTr="0046791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BD0C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5CD5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350451,10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51BD" w14:textId="77777777" w:rsidR="0046791F" w:rsidRPr="0046791F" w:rsidRDefault="004679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6791F">
              <w:t>2265347,62</w:t>
            </w:r>
          </w:p>
        </w:tc>
      </w:tr>
    </w:tbl>
    <w:p w14:paraId="27B40E64" w14:textId="77777777" w:rsidR="0046791F" w:rsidRPr="0046791F" w:rsidRDefault="0046791F" w:rsidP="004679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6791F">
        <w:rPr>
          <w:rFonts w:ascii="Arial" w:hAnsi="Arial" w:cs="Arial"/>
          <w:color w:val="auto"/>
        </w:rPr>
        <w:br/>
      </w:r>
      <w:r w:rsidRPr="0046791F">
        <w:rPr>
          <w:rFonts w:ascii="Arial" w:hAnsi="Arial" w:cs="Arial"/>
          <w:color w:val="auto"/>
        </w:rPr>
        <w:br/>
        <w:t>2. План границ памятника природы регионального значения "Урочище "Старцева гора"*</w:t>
      </w:r>
    </w:p>
    <w:p w14:paraId="4198E9B2" w14:textId="77777777" w:rsidR="0046791F" w:rsidRPr="0046791F" w:rsidRDefault="0046791F" w:rsidP="004679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________________</w:t>
      </w:r>
    </w:p>
    <w:p w14:paraId="224A2390" w14:textId="77777777" w:rsidR="0046791F" w:rsidRPr="0046791F" w:rsidRDefault="0046791F" w:rsidP="004679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791F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1143133F" w14:textId="77777777" w:rsidR="0046791F" w:rsidRPr="0046791F" w:rsidRDefault="0046791F" w:rsidP="0046791F"/>
    <w:p w14:paraId="3BCB5544" w14:textId="77777777" w:rsidR="00233FAD" w:rsidRPr="0046791F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791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679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679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79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79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791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6791F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467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67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