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377D" w:rsidRPr="0080377D" w:rsidRDefault="0080377D" w:rsidP="008037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377D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МУНИЦИПАЛЬНЫМ УНИТАРНЫМ ПРЕДПРИЯТИЕМ "БАЙМАКСКОЕ РЕМОНТНО-СТРОИТЕЛЬНОЕ УПРАВЛЕНИЕ" ПОТРЕБИТЕЛЯМ МУНИЦИПАЛЬНОГО РАЙОНА БАЙМАКСКИЙ РАЙОН РЕСПУБЛИКИ БАШКОРТОСТАН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ГОСУДАРСТВЕННЫЙ КОМИТЕТ РЕСПУБЛИКИ БАШКОРТОСТАН ПО ТАРИФАМ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от 7 ноября 2016 года N 155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МУНИЦИПАЛЬНЫМ УНИТАРНЫМ ПРЕДПРИЯТИЕМ "БАЙМАКСКОЕ РЕМОНТНО-СТРОИТЕЛЬНОЕ УПРАВЛЕНИЕ" ПОТРЕБИТЕЛЯМ МУНИЦИПАЛЬНОГО РАЙОНА БАЙМАКСКИЙ РАЙОН РЕСПУБЛИКИ БАШКОРТОСТАН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9 ноября 2016 года N 8306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0377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Постановлением Правительства Республики Башкортостан от 5 сентября 2013 года N 404 "Об утверждении</w:t>
      </w:r>
      <w:proofErr w:type="gramEnd"/>
      <w:r w:rsidRPr="0080377D">
        <w:rPr>
          <w:rFonts w:ascii="Times New Roman" w:hAnsi="Times New Roman" w:cs="Times New Roman"/>
          <w:sz w:val="24"/>
          <w:szCs w:val="24"/>
        </w:rPr>
        <w:t xml:space="preserve"> Положения о Государственном комитете Республики Башкортостан по тарифам" Государственный комитет Республики Башкортостан по тарифам постановляет: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lastRenderedPageBreak/>
        <w:t>1. Согласовать производственную программу муниципального унитарного предприятия "</w:t>
      </w:r>
      <w:proofErr w:type="spellStart"/>
      <w:r w:rsidRPr="0080377D">
        <w:rPr>
          <w:rFonts w:ascii="Times New Roman" w:hAnsi="Times New Roman" w:cs="Times New Roman"/>
          <w:sz w:val="24"/>
          <w:szCs w:val="24"/>
        </w:rPr>
        <w:t>Баймакское</w:t>
      </w:r>
      <w:proofErr w:type="spellEnd"/>
      <w:r w:rsidRPr="0080377D">
        <w:rPr>
          <w:rFonts w:ascii="Times New Roman" w:hAnsi="Times New Roman" w:cs="Times New Roman"/>
          <w:sz w:val="24"/>
          <w:szCs w:val="24"/>
        </w:rPr>
        <w:t xml:space="preserve"> ремонтно-строительное управление" в сфере утилизации твердых бытовых отходов на 2017 - 2019 годы.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твердых бытовых отходов, оказываемые муниципальным унитарным предприятием "</w:t>
      </w:r>
      <w:proofErr w:type="spellStart"/>
      <w:r w:rsidRPr="0080377D">
        <w:rPr>
          <w:rFonts w:ascii="Times New Roman" w:hAnsi="Times New Roman" w:cs="Times New Roman"/>
          <w:sz w:val="24"/>
          <w:szCs w:val="24"/>
        </w:rPr>
        <w:t>Баймакское</w:t>
      </w:r>
      <w:proofErr w:type="spellEnd"/>
      <w:r w:rsidRPr="0080377D">
        <w:rPr>
          <w:rFonts w:ascii="Times New Roman" w:hAnsi="Times New Roman" w:cs="Times New Roman"/>
          <w:sz w:val="24"/>
          <w:szCs w:val="24"/>
        </w:rPr>
        <w:t xml:space="preserve"> ремонтно-строительное управление" потребителям муниципального района </w:t>
      </w:r>
      <w:proofErr w:type="spellStart"/>
      <w:r w:rsidRPr="0080377D">
        <w:rPr>
          <w:rFonts w:ascii="Times New Roman" w:hAnsi="Times New Roman" w:cs="Times New Roman"/>
          <w:sz w:val="24"/>
          <w:szCs w:val="24"/>
        </w:rPr>
        <w:t>Баймакский</w:t>
      </w:r>
      <w:proofErr w:type="spellEnd"/>
      <w:r w:rsidRPr="0080377D">
        <w:rPr>
          <w:rFonts w:ascii="Times New Roman" w:hAnsi="Times New Roman" w:cs="Times New Roman"/>
          <w:sz w:val="24"/>
          <w:szCs w:val="24"/>
        </w:rPr>
        <w:t xml:space="preserve"> район Республики Башкортостан, согласно приложению.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3. Тарифы, установленные пунктом 2 настоящего Постановления, действуют в периоды, установленные в приложении.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в установленном законодательством порядке.</w:t>
      </w: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И.о. председателя</w:t>
      </w:r>
    </w:p>
    <w:p w:rsidR="0080377D" w:rsidRPr="0080377D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С.Н.БУРДЮК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 ТВЕРДЫХ БЫТОВЫХ ОТХОДОВ, ОКАЗЫВАЕМЫЕ МУНИЦИПАЛЬНЫМ УНИТАРНЫМ ПРЕДПРИЯТИЕМ "БАЙМАКСКОЕ РЕМОНТНО-СТРОИТЕЛЬНОЕ УПРАВЛЕНИЕ" ПОТРЕБИТЕЛЯМ МУНИЦИПАЛЬНОГО РАЙОНА БАЙМАКСКИЙ РАЙОН РЕСПУБЛИКИ БАШКОРТОСТАН</w:t>
      </w:r>
    </w:p>
    <w:p w:rsidR="0080377D" w:rsidRPr="0080377D" w:rsidRDefault="0080377D" w:rsidP="008037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80377D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Приложение</w:t>
      </w:r>
    </w:p>
    <w:p w:rsidR="0080377D" w:rsidRPr="0080377D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к Постановлению Государственного комитета</w:t>
      </w:r>
    </w:p>
    <w:p w:rsidR="0080377D" w:rsidRPr="0080377D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Республики Башкортостан по тарифам</w:t>
      </w:r>
    </w:p>
    <w:p w:rsidR="00963AB2" w:rsidRDefault="0080377D" w:rsidP="0080377D">
      <w:pPr>
        <w:jc w:val="right"/>
        <w:rPr>
          <w:rFonts w:ascii="Times New Roman" w:hAnsi="Times New Roman" w:cs="Times New Roman"/>
          <w:sz w:val="24"/>
          <w:szCs w:val="24"/>
        </w:rPr>
      </w:pPr>
      <w:r w:rsidRPr="0080377D">
        <w:rPr>
          <w:rFonts w:ascii="Times New Roman" w:hAnsi="Times New Roman" w:cs="Times New Roman"/>
          <w:sz w:val="24"/>
          <w:szCs w:val="24"/>
        </w:rPr>
        <w:t>от 7 ноября 2016 года N 155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92"/>
        <w:gridCol w:w="1314"/>
        <w:gridCol w:w="1387"/>
        <w:gridCol w:w="1387"/>
        <w:gridCol w:w="1424"/>
        <w:gridCol w:w="1387"/>
        <w:gridCol w:w="1402"/>
      </w:tblGrid>
      <w:tr w:rsidR="0080377D" w:rsidRPr="0080377D" w:rsidTr="0080377D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09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</w:tr>
      <w:tr w:rsidR="0080377D" w:rsidRPr="0080377D" w:rsidTr="0080377D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 января 2017 г. по 30 июня </w:t>
            </w: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 июля 2017 г. по 31 декабря 2017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г. по 30 июня 2018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2018 г. по 31 декабря 2018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2019 г. по 30 июня 2019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2019 г. по 31 декабря 2019 г.</w:t>
            </w:r>
          </w:p>
        </w:tc>
      </w:tr>
      <w:tr w:rsidR="0080377D" w:rsidRPr="0080377D" w:rsidTr="0080377D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руб./куб. м </w:t>
            </w:r>
          </w:p>
        </w:tc>
      </w:tr>
      <w:tr w:rsidR="0080377D" w:rsidRPr="0080377D" w:rsidTr="0080377D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категории потребителей (НДС не предусмотрен)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237,55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248,00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248,00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257,27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257,27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262,74 </w:t>
            </w:r>
          </w:p>
        </w:tc>
      </w:tr>
      <w:tr w:rsidR="0080377D" w:rsidRPr="0080377D" w:rsidTr="0080377D">
        <w:trPr>
          <w:tblCellSpacing w:w="15" w:type="dxa"/>
        </w:trPr>
        <w:tc>
          <w:tcPr>
            <w:tcW w:w="14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0377D" w:rsidRPr="0080377D" w:rsidRDefault="0080377D" w:rsidP="008037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--------------------------------</w:t>
            </w:r>
            <w:r w:rsidRPr="008037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&lt;*&gt; Выделяется в целях реализации пункта 2 статьи 346.11 </w:t>
            </w:r>
            <w:r w:rsidRPr="008037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Налогового кодекса Российской Федерации </w:t>
            </w:r>
          </w:p>
        </w:tc>
      </w:tr>
    </w:tbl>
    <w:p w:rsidR="0080377D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  <w:p w:rsidR="0080377D" w:rsidRPr="00983A2B" w:rsidRDefault="0080377D" w:rsidP="0080377D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552dfe5c004476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