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D775F" w:rsidRDefault="00FD775F">
      <w:pPr>
        <w:pStyle w:val="EcoNormal"/>
        <w:jc w:val="both"/>
        <w:outlineLvl w:val="0"/>
      </w:pPr>
      <w:bookmarkStart w:id="1" w:name="_GoBack"/>
      <w:bookmarkEnd w:id="1"/>
    </w:p>
    <w:p w:rsidR="00FD775F" w:rsidRDefault="00FD775F">
      <w:pPr>
        <w:pStyle w:val="EcoTitle"/>
        <w:jc w:val="center"/>
      </w:pPr>
      <w:r>
        <w:t>МИНИСТЕРСТВО ПРИРОДНЫХ РЕСУРСОВ И ЭКОЛОГИИ</w:t>
      </w:r>
    </w:p>
    <w:p w:rsidR="00FD775F" w:rsidRDefault="00FD775F">
      <w:pPr>
        <w:pStyle w:val="EcoTitle"/>
        <w:jc w:val="center"/>
      </w:pPr>
      <w:r>
        <w:t>РОССИЙСКОЙ ФЕДЕРАЦИИ</w:t>
      </w:r>
    </w:p>
    <w:p w:rsidR="00FD775F" w:rsidRDefault="00FD775F">
      <w:pPr>
        <w:pStyle w:val="EcoTitle"/>
        <w:jc w:val="center"/>
      </w:pPr>
    </w:p>
    <w:p w:rsidR="00FD775F" w:rsidRDefault="00FD775F">
      <w:pPr>
        <w:pStyle w:val="EcoTitle"/>
        <w:jc w:val="center"/>
      </w:pPr>
      <w:r>
        <w:t>ПИСЬМО</w:t>
      </w:r>
    </w:p>
    <w:p w:rsidR="00FD775F" w:rsidRDefault="00FD775F">
      <w:pPr>
        <w:pStyle w:val="EcoTitle"/>
        <w:jc w:val="center"/>
      </w:pPr>
      <w:r>
        <w:t>от 15 августа 2016 г. N 14-50/6822-ОГ</w:t>
      </w:r>
    </w:p>
    <w:p w:rsidR="00FD775F" w:rsidRDefault="00FD775F">
      <w:pPr>
        <w:pStyle w:val="EcoTitle"/>
        <w:jc w:val="center"/>
      </w:pPr>
    </w:p>
    <w:p w:rsidR="00FD775F" w:rsidRDefault="00FD775F">
      <w:pPr>
        <w:pStyle w:val="EcoTitle"/>
        <w:jc w:val="center"/>
      </w:pPr>
      <w:r>
        <w:t>О РАССМОТРЕНИИ ОБРАЩЕНИЯ</w:t>
      </w:r>
    </w:p>
    <w:p w:rsidR="00FD775F" w:rsidRDefault="00FD775F">
      <w:pPr>
        <w:pStyle w:val="EcoNormal"/>
        <w:jc w:val="center"/>
      </w:pPr>
    </w:p>
    <w:p w:rsidR="00FD775F" w:rsidRDefault="00FD775F">
      <w:pPr>
        <w:pStyle w:val="EcoNormal"/>
        <w:ind w:firstLine="540"/>
        <w:jc w:val="both"/>
      </w:pPr>
      <w:r>
        <w:t>Минприроды России в рамках установленной компетенции рассмотрело обращение по вопросам, связанным с отнесением земельных участков, расположенных в пределах береговой полосы водного объекта общего пользования, к собственности Российской Федерации, поступившее в форме электронного документа, и сообщает, что регулирование земельных и имущественных отношений к сфере ведения Минприроды России не относится.</w:t>
      </w:r>
    </w:p>
    <w:p w:rsidR="00FD775F" w:rsidRDefault="00FD775F">
      <w:pPr>
        <w:pStyle w:val="EcoNormal"/>
        <w:ind w:firstLine="540"/>
        <w:jc w:val="both"/>
      </w:pPr>
      <w:r>
        <w:t>Вместе с тем согласно части 6 статьи 6 Водного кодекса Российской Федерации береговая полоса - это полоса земли вдоль береговой линии (границы водного объекта) водного объекта общего пользования. Ширина береговой полосы водных объектов общего пользования составляет двадцать метров, за исключением береговой полосы каналов, а также рек и ручьев, протяженность которых от истока до устья не более чем десять километров, ширина береговой полосы которых составляет пять метров.</w:t>
      </w:r>
    </w:p>
    <w:p w:rsidR="00FD775F" w:rsidRDefault="00FD775F">
      <w:pPr>
        <w:pStyle w:val="EcoNormal"/>
        <w:ind w:firstLine="540"/>
        <w:jc w:val="both"/>
      </w:pPr>
      <w:r>
        <w:t>В соответствии с определением Верховного Суда Российской Федерации от 21.12.2015 N 308-ЭС15-13877 земельные участки, располагающиеся в береговой полосе водного объекта, находящегося в собственности Российской Федерации, также находятся в собственности Российской Федерации. Распоряжение такими земельными участками вправе осуществлять Российская Федерация в лице уполномоченного органа.</w:t>
      </w:r>
    </w:p>
    <w:p w:rsidR="00FD775F" w:rsidRDefault="00FD775F">
      <w:pPr>
        <w:pStyle w:val="EcoNormal"/>
        <w:ind w:firstLine="540"/>
        <w:jc w:val="both"/>
      </w:pPr>
    </w:p>
    <w:p w:rsidR="00FD775F" w:rsidRDefault="00FD775F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FD775F" w:rsidRDefault="00FD775F">
      <w:pPr>
        <w:pStyle w:val="EcoNormal"/>
        <w:jc w:val="right"/>
      </w:pPr>
      <w:r>
        <w:t>государственной политики</w:t>
      </w:r>
    </w:p>
    <w:p w:rsidR="00FD775F" w:rsidRDefault="00FD775F">
      <w:pPr>
        <w:pStyle w:val="EcoNormal"/>
        <w:jc w:val="right"/>
      </w:pPr>
      <w:r>
        <w:t>и регулирования в области водных</w:t>
      </w:r>
    </w:p>
    <w:p w:rsidR="00FD775F" w:rsidRDefault="00FD775F">
      <w:pPr>
        <w:pStyle w:val="EcoNormal"/>
        <w:jc w:val="right"/>
      </w:pPr>
      <w:r>
        <w:t>ресурсов и гидрометеорологии</w:t>
      </w:r>
    </w:p>
    <w:p w:rsidR="00FD775F" w:rsidRDefault="00FD775F">
      <w:pPr>
        <w:pStyle w:val="EcoNormal"/>
        <w:jc w:val="right"/>
      </w:pPr>
      <w:r>
        <w:t>Е.Л.ИЛЯХИНА</w:t>
      </w:r>
    </w:p>
    <w:p w:rsidR="00FD775F" w:rsidRDefault="00FD775F">
      <w:pPr>
        <w:pStyle w:val="EcoNormal"/>
        <w:ind w:firstLine="540"/>
        <w:jc w:val="both"/>
      </w:pPr>
    </w:p>
    <w:p w:rsidR="00FD775F" w:rsidRDefault="00FD775F">
      <w:pPr>
        <w:pStyle w:val="EcoNormal"/>
        <w:ind w:firstLine="540"/>
        <w:jc w:val="both"/>
      </w:pPr>
    </w:p>
    <w:p w:rsidR="00FD775F" w:rsidRDefault="00FD775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D5051" w:rsidRDefault="006D505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D77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D77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D775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