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AA267D" w14:textId="77777777" w:rsidR="009A4B78" w:rsidRDefault="009A4B78" w:rsidP="009A4B7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ХАНТЫ-МАНСИЙСКОГО 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24 августа 2012 года N 299-п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Службе по контролю и надзору в сфере охраны окружающей среды, объектов животного мира и лесных отношений Ханты-Мансийского автономного округа - Югры</w:t>
      </w:r>
    </w:p>
    <w:p w14:paraId="3193437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15 октября 2021 года)</w:t>
      </w:r>
    </w:p>
    <w:p w14:paraId="799096C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22.03.2013 N 97-п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30.08.2013 N 324-п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11.10.2013 N 435-п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24.01.2014 N 28-п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25.04.2014 N 152-п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21.11.2014 N 438-п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13.03.2015 N 65-п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17.07.2015 N 229-п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25.12.2015 N 510-п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19.02.2016 N 37-п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22.04.2016 N 124-п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30.09.2016 N 378-п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22.12.2016 N 550-п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22.12.2016 N 560-п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07.04.2017 N 134-п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13.04.2018 N 114-п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08.06.2018 N 184-п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28.09.2018 N 335-п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07.03.2019 N 79-п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11.07.2019 N 227-п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19.07.2019 N 230-п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23.08.2019 N 293-п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13.03.2020 N 77-п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30.04.2020 N 177-п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03.07.2020 N 275-п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23.04.2021 N 144-п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05.08.2021 N 300-п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15.10.2021 N 451-п</w:t>
      </w:r>
      <w:r>
        <w:rPr>
          <w:rFonts w:ascii="Arial" w:hAnsi="Arial" w:cs="Arial"/>
          <w:color w:val="444444"/>
        </w:rPr>
        <w:t>)</w:t>
      </w:r>
    </w:p>
    <w:p w14:paraId="3AF4587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4AF355F4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Федеральными законами </w:t>
      </w:r>
      <w:r>
        <w:rPr>
          <w:rFonts w:ascii="Arial" w:eastAsiaTheme="majorEastAsia" w:hAnsi="Arial" w:cs="Arial"/>
          <w:color w:val="444444"/>
        </w:rPr>
        <w:t>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 июля 2020 года N 248-ФЗ "О государственном контроле (надзоре) и муниципальном контроле в Российской Федерации"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Уставом (Основным законом) Ханты-Мансийского автономного округа - Югры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Ханты-Мансийского автономного округа - Югры от 2 апреля 2010 года N 62-оз "О системе исполнительных органов государственной власти Ханты-Мансийского автономного округа - Югры"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Губернатора Ханты-Мансийского автономного округа - Югры от 13 апреля 2010 года N 67 "О структуре исполнительных органов государственной власти Ханты-Мансийского автономного округа - Югры"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Ханты-Мансийского автономного округа - Югры от 17 октября 2017 года N 405-п "О порядке ведения перечня видов регионального государственного контроля (надзора) и исполнительных органов государственной власти Ханты-Мансийского автономного округа - Югры, уполномоченных на их осуществление, и признании утратившими силу некоторых постановлений Правительства Ханты-Мансийского автономного округа - Югры"</w:t>
      </w:r>
      <w:r>
        <w:rPr>
          <w:rFonts w:ascii="Arial" w:hAnsi="Arial" w:cs="Arial"/>
          <w:color w:val="444444"/>
        </w:rPr>
        <w:t>, учитывая согласования Министерства природных ресурсов и экологии Российской Федерации от 31 августа 2010 года N 03-12-29/13756, Министерства сельского хозяйства Российской Федерации от 17 августа 2010 года N ОА-17/7961, письма Министерства природных ресурсов и экологии Российской Федерации от 16 июля 2012 года N 15-28/11074, Федерального агентства лесного хозяйства от 1 августа 2012 года N ЮД-01-27/8836, Министерства природных ресурсов и экологии Российской Федерации от 17 сентября 2013 года N 05-15-29/17954, Правительство Ханты-Мансийского автономного округа - Югры постановляет:</w:t>
      </w:r>
      <w:r>
        <w:rPr>
          <w:rFonts w:ascii="Arial" w:hAnsi="Arial" w:cs="Arial"/>
          <w:color w:val="444444"/>
        </w:rPr>
        <w:br/>
      </w:r>
    </w:p>
    <w:p w14:paraId="7435415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1970D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24.01.2014 N 28-п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30.04.2020 N 177-п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05.08.2021 N 300-п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D09C848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55617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 Службе по контролю и надзору в сфере охраны окружающей среды, объектов животного мира и лесных отношений Ханты-Мансийского автономного округа - Югры (</w:t>
      </w:r>
      <w:r>
        <w:rPr>
          <w:rFonts w:ascii="Arial" w:eastAsiaTheme="majorEastAsia" w:hAnsi="Arial" w:cs="Arial"/>
          <w:color w:val="444444"/>
        </w:rPr>
        <w:t>приложение 1</w:t>
      </w:r>
      <w:r>
        <w:rPr>
          <w:rFonts w:ascii="Arial" w:hAnsi="Arial" w:cs="Arial"/>
          <w:color w:val="444444"/>
        </w:rPr>
        <w:t>), ее структуру (</w:t>
      </w:r>
      <w:r>
        <w:rPr>
          <w:rFonts w:ascii="Arial" w:eastAsiaTheme="majorEastAsia" w:hAnsi="Arial" w:cs="Arial"/>
          <w:color w:val="444444"/>
        </w:rPr>
        <w:t>приложение 2</w:t>
      </w:r>
      <w:r>
        <w:rPr>
          <w:rFonts w:ascii="Arial" w:hAnsi="Arial" w:cs="Arial"/>
          <w:color w:val="444444"/>
        </w:rPr>
        <w:t>) и предельную штатную численность в количестве 226 штатных единиц (из них 177 должностей государственной гражданской службы и 49 должностей, не отнесенных к должностям государственной гражданской службы).</w:t>
      </w:r>
      <w:r>
        <w:rPr>
          <w:rFonts w:ascii="Arial" w:hAnsi="Arial" w:cs="Arial"/>
          <w:color w:val="444444"/>
        </w:rPr>
        <w:br/>
      </w:r>
    </w:p>
    <w:p w14:paraId="158A4258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1FF186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24.01.2014 N 28-п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22.12.2016 N 560-п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08.06.2018 N 184-п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19.07.2019 N 230-п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23.04.2021 N 144-п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8818D6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1B703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Установить, что Служба по контролю и надзору в сфере охраны окружающей среды, объектов животного мира и лесных отношений Ханты-Мансийского автономного округа - Югры является правопреемником Службы по контролю и надзору в сфере охраны окружающей среды, объектов животного мира и лесных отношений Ханты-Мансийского автономного округа - Югры, осуществлявшей свои функции в соответствии с </w:t>
      </w:r>
      <w:r>
        <w:rPr>
          <w:rFonts w:ascii="Arial" w:eastAsiaTheme="majorEastAsia" w:hAnsi="Arial" w:cs="Arial"/>
          <w:color w:val="444444"/>
        </w:rPr>
        <w:t>постановлением Губернатора Ханты-Мансийского автономного округа - Югры от 6 сентября 2010 года N 177</w:t>
      </w:r>
      <w:r>
        <w:rPr>
          <w:rFonts w:ascii="Arial" w:hAnsi="Arial" w:cs="Arial"/>
          <w:color w:val="444444"/>
        </w:rPr>
        <w:t> и Департамента экологии Ханты-Мансийского автономного округа - Югры в части переданных функций, в том числе по обязательствам, возникшим в результате исполнения судебных решений.</w:t>
      </w:r>
      <w:r>
        <w:rPr>
          <w:rFonts w:ascii="Arial" w:hAnsi="Arial" w:cs="Arial"/>
          <w:color w:val="444444"/>
        </w:rPr>
        <w:br/>
      </w:r>
    </w:p>
    <w:p w14:paraId="50AD54E9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9F4198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Ханты-Мансийского автономного округа - Югры от 24.01.2014 N 28-п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CA41A9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9DF44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Опубликовать настоящее постановление в газете "Новости Югры".</w:t>
      </w:r>
      <w:r>
        <w:rPr>
          <w:rFonts w:ascii="Arial" w:hAnsi="Arial" w:cs="Arial"/>
          <w:color w:val="444444"/>
        </w:rPr>
        <w:br/>
      </w:r>
    </w:p>
    <w:p w14:paraId="5CB1B35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Ханты-Мансийского</w:t>
      </w:r>
      <w:r>
        <w:rPr>
          <w:rFonts w:ascii="Arial" w:hAnsi="Arial" w:cs="Arial"/>
          <w:color w:val="444444"/>
        </w:rPr>
        <w:br/>
        <w:t>автономного округа - Югры</w:t>
      </w:r>
      <w:r>
        <w:rPr>
          <w:rFonts w:ascii="Arial" w:hAnsi="Arial" w:cs="Arial"/>
          <w:color w:val="444444"/>
        </w:rPr>
        <w:br/>
        <w:t>Н.В.КОМАРОВА</w:t>
      </w:r>
    </w:p>
    <w:p w14:paraId="283AF9FD" w14:textId="77777777" w:rsidR="009A4B78" w:rsidRDefault="009A4B78" w:rsidP="009A4B7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от 24 августа 2012 года N 299-п</w:t>
      </w:r>
    </w:p>
    <w:p w14:paraId="79951468" w14:textId="77777777" w:rsidR="009A4B78" w:rsidRDefault="009A4B78" w:rsidP="009A4B7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lastRenderedPageBreak/>
        <w:t>ПОЛОЖЕНИЕ О СЛУЖБЕ ПО КОНТРОЛЮ И НАДЗОРУ В СФЕРЕ ОХРАНЫ ОКРУЖАЮЩЕЙ СРЕДЫ, ОБЪЕКТОВ ЖИВОТНОГО МИРА И ЛЕСНЫХ ОТНОШЕНИЙ ХАНТЫ-МАНСИЙСКОГО АВТОНОМНОГО ОКРУГА - ЮГРЫ</w:t>
      </w:r>
    </w:p>
    <w:p w14:paraId="673CCE2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22.03.2013 N 97-п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30.08.2013 N 324-п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11.10.2013 N 435-п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24.01.2014 N 28-п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25.04.2014 N 152-п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21.11.2014 N 438-п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13.03.2015 N 65-п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17.07.2015 N 229-п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25.12.2015 N 510-п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19.02.2016 N 37-п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22.04.2016 N 124-п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30.09.2016 N 378-п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22.12.2016 N 550-п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07.04.2017 N 134-п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13.04.2018 N 114-п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28.09.2018 N 335-п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07.03.2019 N 79-п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11.07.2019 N 227-п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23.08.2019 N 293-п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13.03.2020 N 77-п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30.04.2020 N 177-п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03.07.2020 N 275-п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05.08.2021 N 300-п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15.10.2021 N 451-п</w:t>
      </w:r>
      <w:r>
        <w:rPr>
          <w:rFonts w:ascii="Arial" w:hAnsi="Arial" w:cs="Arial"/>
          <w:color w:val="444444"/>
        </w:rPr>
        <w:t>)</w:t>
      </w:r>
    </w:p>
    <w:p w14:paraId="22BD3EBB" w14:textId="77777777" w:rsidR="009A4B78" w:rsidRDefault="009A4B78" w:rsidP="009A4B7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511C44E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8B476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Служба по контролю и надзору в сфере охраны окружающей среды, объектов животного мира и лесных отношений Ханты-Мансийского автономного округа - Югры (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Югры) является исполнительным органом государственной власти Ханты-Мансийского автономного округа - Югры (далее - автономный округ), осуществляющим функции по реализации единой государственной политики, нормативному правовому регулированию и оказанию государственных услуг в сфере охраны окружающей среды, обращения с отходами производства и потребления (далее - отходы), охраны атмосферного воздуха и водных объектов, региональному государственному экологическому контролю (надзору), региональному государственному геологическому контролю (надзору), федеральному государственному контролю (надзору) (в области охраны и использования объектов животного мира и среды их обитания, охоты и сохранения охотничьих ресурсов, в области лесных отношений), а также функции в области экологической экспертизы на территории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2E3E0D56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925F7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30.08.2013 N 324-п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24.01.2014 N 28-п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22.12.2016 N 550-п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05.08.2021 N 300-п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15.10.2021 N 451-п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364BC5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9AD962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Служба по контролю и надзору в сфере охраны окружающей среды, объектов животного мира и лесных отношений Ханты-Мансийского автономного округа - Югры (далее - Служба) находится в ведении первого заместителя, заместителя Губернатора автономного округа в соответствии с распределением обязанностей, утвержденным Губернатором автономного округа.</w:t>
      </w:r>
      <w:r>
        <w:rPr>
          <w:rFonts w:ascii="Arial" w:hAnsi="Arial" w:cs="Arial"/>
          <w:color w:val="444444"/>
        </w:rPr>
        <w:br/>
      </w:r>
    </w:p>
    <w:p w14:paraId="419254C6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CB1768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22.03.2013 N 97-п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07.04.2017 N 134-п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B4DC4B3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7FF1A6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Служба в своей деятельности руководствуется </w:t>
      </w:r>
      <w:r>
        <w:rPr>
          <w:rFonts w:ascii="Arial" w:eastAsiaTheme="majorEastAsia" w:hAnsi="Arial" w:cs="Arial"/>
          <w:color w:val="444444"/>
        </w:rPr>
        <w:t>Конституцией Российской Федерации</w:t>
      </w:r>
      <w:r>
        <w:rPr>
          <w:rFonts w:ascii="Arial" w:hAnsi="Arial" w:cs="Arial"/>
          <w:color w:val="444444"/>
        </w:rPr>
        <w:t xml:space="preserve">, федеральными конституционными законами, федеральными законами, указами Президента Российской Федерации, постановлениями и </w:t>
      </w:r>
      <w:r>
        <w:rPr>
          <w:rFonts w:ascii="Arial" w:hAnsi="Arial" w:cs="Arial"/>
          <w:color w:val="444444"/>
        </w:rPr>
        <w:lastRenderedPageBreak/>
        <w:t>распоряжениями Правительства Российской Федерации, нормативными правовыми актами федерального органа исполнительной власти, осуществляющего функции по выработке государственной политики и нормативно-правовому регулированию в сфере охраны окружающей среды, объектов животного мира и среды их обитания, охоты, </w:t>
      </w:r>
      <w:r>
        <w:rPr>
          <w:rFonts w:ascii="Arial" w:eastAsiaTheme="majorEastAsia" w:hAnsi="Arial" w:cs="Arial"/>
          <w:color w:val="444444"/>
        </w:rPr>
        <w:t>Уставом (Основным законом) Ханты-Мансийского автономного округа - Югры</w:t>
      </w:r>
      <w:r>
        <w:rPr>
          <w:rFonts w:ascii="Arial" w:hAnsi="Arial" w:cs="Arial"/>
          <w:color w:val="444444"/>
        </w:rPr>
        <w:t>, законами Ханты-Мансийского автономного округа - Югры, постановлениями и распоряжениями Губернатора Ханты-Мансийского автономного округа - Югры, Правительства Ханты-Мансийского автономного округа - Югры, распоряжениями первого заместителя, заместителя Губернатора Ханты-Мансийского автономного округа - Югры в соответствии с распределением обязанностей, утвержденным Губернатором Ханты-Мансийского автономного округа - Югры,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5466596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8188A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22.03.2013 N 97-п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07.04.2017 N 134-п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563871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4362D6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Служба осуществляет свою деятельность во взаимодействии с федеральными органами исполнительной власти, осуществляющими функции в сфере природопользования, охраны окружающей среды, использования, воспроизводства и охраны объектов животного мира и среды их обитания, охоты и лесных отношений, иными федеральными органами исполнительной власти, органами государственной власти Ханты-Мансийского автономного округа - Югры, органами местного самоуправления муниципальных образований автономного округа (далее - органы местного самоуправления), общественными объединениями и организациями.</w:t>
      </w:r>
      <w:r>
        <w:rPr>
          <w:rFonts w:ascii="Arial" w:hAnsi="Arial" w:cs="Arial"/>
          <w:color w:val="444444"/>
        </w:rPr>
        <w:br/>
      </w:r>
    </w:p>
    <w:p w14:paraId="72339CE2" w14:textId="77777777" w:rsidR="009A4B78" w:rsidRDefault="009A4B78" w:rsidP="009A4B7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Полномочия</w:t>
      </w:r>
    </w:p>
    <w:p w14:paraId="41166E9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Ханты-Мансийского автономного округа - Югры от 24.01.2014 N 28-п</w:t>
      </w:r>
      <w:r>
        <w:rPr>
          <w:rFonts w:ascii="Arial" w:hAnsi="Arial" w:cs="Arial"/>
          <w:color w:val="444444"/>
        </w:rPr>
        <w:t>)</w:t>
      </w:r>
    </w:p>
    <w:p w14:paraId="149D13F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9128E7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Служба осуществляет следующие полномочия в установленной сфере деятельности:</w:t>
      </w:r>
      <w:r>
        <w:rPr>
          <w:rFonts w:ascii="Arial" w:hAnsi="Arial" w:cs="Arial"/>
          <w:color w:val="444444"/>
        </w:rPr>
        <w:br/>
      </w:r>
    </w:p>
    <w:p w14:paraId="07EF5DF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F5A40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Вносит Губернатору автономного округа, в Правительство автономного округа проекты законов, иных нормативных правовых актов автономного округа и другие документы, по которым требуется решение Губернатора, Правительства автономного округа по вопросам, относящимся к сфере деятельности Службы, в том числе:</w:t>
      </w:r>
      <w:r>
        <w:rPr>
          <w:rFonts w:ascii="Arial" w:hAnsi="Arial" w:cs="Arial"/>
          <w:color w:val="444444"/>
        </w:rPr>
        <w:br/>
      </w:r>
    </w:p>
    <w:p w14:paraId="5EA36B33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54739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5.1.1. Государственные программы в области охраны окружающей среды в пределах полномочий Службы.</w:t>
      </w:r>
      <w:r>
        <w:rPr>
          <w:rFonts w:ascii="Arial" w:hAnsi="Arial" w:cs="Arial"/>
          <w:color w:val="444444"/>
        </w:rPr>
        <w:br/>
      </w:r>
    </w:p>
    <w:p w14:paraId="48E46A69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D31B34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5.1.2. По утверждению перечня должностных лиц Службы, осуществляющих региональный государственный экологический контроль (надзор), региональный государственный геологический контроль (надзор), федеральный государственный лесной контроль (надзор).</w:t>
      </w:r>
      <w:r>
        <w:rPr>
          <w:rFonts w:ascii="Arial" w:hAnsi="Arial" w:cs="Arial"/>
          <w:color w:val="444444"/>
        </w:rPr>
        <w:br/>
      </w:r>
    </w:p>
    <w:p w14:paraId="26C78AA9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F371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05.08.2021 N 300-п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15.10.2021 N 451-п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891EC1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1BDE3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5.1.3. Утратил силу. - </w:t>
      </w:r>
      <w:r>
        <w:rPr>
          <w:rFonts w:ascii="Arial" w:eastAsiaTheme="majorEastAsia" w:hAnsi="Arial" w:cs="Arial"/>
          <w:color w:val="444444"/>
        </w:rPr>
        <w:t>Постановление Правительства Ханты-Мансийского автономного округа - Югры от 15.10.2021 N 451-п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527C67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F63E03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5.1.4. О введении ограничений на передвижение транспортных средств в населенных пунктах, местах отдыха и туризма, на особо охраняемых территориях регионального значения в целях уменьшения выбросов вредных (загрязняющих) веществ в атмосферный воздух.</w:t>
      </w:r>
      <w:r>
        <w:rPr>
          <w:rFonts w:ascii="Arial" w:hAnsi="Arial" w:cs="Arial"/>
          <w:color w:val="444444"/>
        </w:rPr>
        <w:br/>
      </w:r>
    </w:p>
    <w:p w14:paraId="0EB5F76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E1A74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5.1.5. О нормативах качества окружающей среды, содержащих соответствующие требования и нормы не ниже требований и норм, установленных на федеральном уровне.</w:t>
      </w:r>
      <w:r>
        <w:rPr>
          <w:rFonts w:ascii="Arial" w:hAnsi="Arial" w:cs="Arial"/>
          <w:color w:val="444444"/>
        </w:rPr>
        <w:br/>
      </w:r>
    </w:p>
    <w:p w14:paraId="6CDC103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67B0E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5.1.6. В области экологической экспертизы объектов регионального уровня с учетом специфики экологических, социальных и экономических условий автономного округа.</w:t>
      </w:r>
      <w:r>
        <w:rPr>
          <w:rFonts w:ascii="Arial" w:hAnsi="Arial" w:cs="Arial"/>
          <w:color w:val="444444"/>
        </w:rPr>
        <w:br/>
      </w:r>
    </w:p>
    <w:p w14:paraId="11FB59E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B5AD2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5.1.7. По установлению целевых показателей объема или массы выбросов вредных (загрязняющих) веществ в атмосферный воздух на территории автономного округа и сроков их снижения.</w:t>
      </w:r>
      <w:r>
        <w:rPr>
          <w:rFonts w:ascii="Arial" w:hAnsi="Arial" w:cs="Arial"/>
          <w:color w:val="444444"/>
        </w:rPr>
        <w:br/>
      </w:r>
    </w:p>
    <w:p w14:paraId="3EC11CD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7B61C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5.1.7 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Ханты-Мансийского автономного округа - Югры от 17.07.2015 N 229-п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63FA8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8F971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5.1.8. Утратил силу. - </w:t>
      </w:r>
      <w:r>
        <w:rPr>
          <w:rFonts w:ascii="Arial" w:eastAsiaTheme="majorEastAsia" w:hAnsi="Arial" w:cs="Arial"/>
          <w:color w:val="444444"/>
        </w:rPr>
        <w:t>Постановление Правительства Ханты-Мансийского автономного округа - Югры от 15.10.2021 N 451-п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AA50D99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078D29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Реализует единую государственную политику в сфере государственного контроля (надзора), в том числе в области обеспечения прав граждан, организаций при осуществлении регионального государственного контроля (надзора) на территории автономного округа.</w:t>
      </w:r>
      <w:r>
        <w:rPr>
          <w:rFonts w:ascii="Arial" w:hAnsi="Arial" w:cs="Arial"/>
          <w:color w:val="444444"/>
        </w:rPr>
        <w:br/>
      </w:r>
    </w:p>
    <w:p w14:paraId="71BF2AE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DE6F1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5.2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Ханты-Мансийского автономного округа - Югры от 15.10.2021 N 451-п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958604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717F77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Осуществляет переданные полномочия Российской Федерации:</w:t>
      </w:r>
    </w:p>
    <w:p w14:paraId="633400F9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5.3.1. Федеральный государственный надзор в области охраны и использования объектов животного мира и среды их обитания на территории автономного округа,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автономного округа.</w:t>
      </w:r>
      <w:r>
        <w:rPr>
          <w:rFonts w:ascii="Arial" w:hAnsi="Arial" w:cs="Arial"/>
          <w:color w:val="444444"/>
        </w:rPr>
        <w:br/>
      </w:r>
    </w:p>
    <w:p w14:paraId="5D163D5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3B966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5.3.2. Федеральный государственный охотничий контроль (надзор) на территории автономного округа, за исключением особо охраняемых природных территорий федерального значения.</w:t>
      </w:r>
      <w:r>
        <w:rPr>
          <w:rFonts w:ascii="Arial" w:hAnsi="Arial" w:cs="Arial"/>
          <w:color w:val="444444"/>
        </w:rPr>
        <w:br/>
      </w:r>
    </w:p>
    <w:p w14:paraId="3E06EEC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03029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от 05.08.2021 N 300-п, от 15.10.2021 N 451-п)</w:t>
      </w:r>
      <w:r>
        <w:rPr>
          <w:rFonts w:ascii="Arial" w:hAnsi="Arial" w:cs="Arial"/>
          <w:color w:val="444444"/>
        </w:rPr>
        <w:br/>
      </w:r>
    </w:p>
    <w:p w14:paraId="2D871A79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0F4F9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5.3.3. Федеральный государственный лесной контроль (надзор) на землях лесного фонда.</w:t>
      </w:r>
      <w:r>
        <w:rPr>
          <w:rFonts w:ascii="Arial" w:hAnsi="Arial" w:cs="Arial"/>
          <w:color w:val="444444"/>
        </w:rPr>
        <w:br/>
      </w:r>
    </w:p>
    <w:p w14:paraId="6D6D90E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5CAC1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5.3.3 в ред. постановления Правительства Ханты-Мансийского автономного округа - Югры от 05.08.2021 N 300-п)</w:t>
      </w:r>
      <w:r>
        <w:rPr>
          <w:rFonts w:ascii="Arial" w:hAnsi="Arial" w:cs="Arial"/>
          <w:color w:val="444444"/>
        </w:rPr>
        <w:br/>
      </w:r>
    </w:p>
    <w:p w14:paraId="41437F05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6CBC48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5.3.4. Утратил силу. - Постановление Правительства Ханты-Мансийского автономного округа - Югры от 15.10.2021 N 451-п.</w:t>
      </w:r>
      <w:r>
        <w:rPr>
          <w:rFonts w:ascii="Arial" w:hAnsi="Arial" w:cs="Arial"/>
          <w:color w:val="444444"/>
        </w:rPr>
        <w:br/>
      </w:r>
    </w:p>
    <w:p w14:paraId="477FEB59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74A354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5.3.5. Утратил силу. - Постановление Правительства Ханты-Мансийского автономного округа - Югры от 05.08.2021 N 300-п.</w:t>
      </w:r>
      <w:r>
        <w:rPr>
          <w:rFonts w:ascii="Arial" w:hAnsi="Arial" w:cs="Arial"/>
          <w:color w:val="444444"/>
        </w:rPr>
        <w:br/>
      </w:r>
    </w:p>
    <w:p w14:paraId="42AA99DE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DDB703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5.3.6. Контроль за использованием капканов и других устройств, используемых при осуществлении охоты.</w:t>
      </w:r>
      <w:r>
        <w:rPr>
          <w:rFonts w:ascii="Arial" w:hAnsi="Arial" w:cs="Arial"/>
          <w:color w:val="444444"/>
        </w:rPr>
        <w:br/>
      </w:r>
    </w:p>
    <w:p w14:paraId="45C2AE01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9A33E1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5.3.7. Контроль за оборотом продукции охоты.</w:t>
      </w:r>
      <w:r>
        <w:rPr>
          <w:rFonts w:ascii="Arial" w:hAnsi="Arial" w:cs="Arial"/>
          <w:color w:val="444444"/>
        </w:rPr>
        <w:br/>
      </w:r>
    </w:p>
    <w:p w14:paraId="2EC51E93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32AD1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5.3.8. Организацию и проведение государственной экологической экспертизы объектов регионального уровня.</w:t>
      </w:r>
      <w:r>
        <w:rPr>
          <w:rFonts w:ascii="Arial" w:hAnsi="Arial" w:cs="Arial"/>
          <w:color w:val="444444"/>
        </w:rPr>
        <w:br/>
      </w:r>
    </w:p>
    <w:p w14:paraId="42273455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0F66B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5.3.9. Информирование населения о намечаемых и проводимых экологических экспертизах и об их результатах.</w:t>
      </w:r>
      <w:r>
        <w:rPr>
          <w:rFonts w:ascii="Arial" w:hAnsi="Arial" w:cs="Arial"/>
          <w:color w:val="444444"/>
        </w:rPr>
        <w:br/>
      </w:r>
    </w:p>
    <w:p w14:paraId="6AE4390B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6D4E9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5.4. Осуществляет региональный государственный геологический контроль (надзор), региональный государственный экологический контроль (надзор) при осуществлении хозяйственной и иной деятельности, за исключением </w:t>
      </w:r>
      <w:r>
        <w:rPr>
          <w:rFonts w:ascii="Arial" w:hAnsi="Arial" w:cs="Arial"/>
          <w:color w:val="444444"/>
        </w:rPr>
        <w:lastRenderedPageBreak/>
        <w:t>деятельности с использованием объектов, подлежащих федеральному государственному экологическому контролю (надзору), в том числе:</w:t>
      </w:r>
      <w:r>
        <w:rPr>
          <w:rFonts w:ascii="Arial" w:hAnsi="Arial" w:cs="Arial"/>
          <w:color w:val="444444"/>
        </w:rPr>
        <w:br/>
      </w:r>
    </w:p>
    <w:p w14:paraId="0C6D9B01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E0312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части соблюдения обязательных требований в области охраны атмосферного воздуха;</w:t>
      </w:r>
      <w:r>
        <w:rPr>
          <w:rFonts w:ascii="Arial" w:hAnsi="Arial" w:cs="Arial"/>
          <w:color w:val="444444"/>
        </w:rPr>
        <w:br/>
      </w:r>
    </w:p>
    <w:p w14:paraId="2ACAA36C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EC428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отношении водных объектов, территорий их водоохранных зон и прибрежных защитных полос, которые в соответствии с законодательством Российской Федерации подлежат региональному государственному экологическому контролю (надзору).</w:t>
      </w:r>
      <w:r>
        <w:rPr>
          <w:rFonts w:ascii="Arial" w:hAnsi="Arial" w:cs="Arial"/>
          <w:color w:val="444444"/>
        </w:rPr>
        <w:br/>
      </w:r>
    </w:p>
    <w:p w14:paraId="14C1C64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E1892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5.4 в ред. постановления Правительства Ханты-Мансийского автономного округа - Югры от 15.10.2021 N 451-п)</w:t>
      </w:r>
      <w:r>
        <w:rPr>
          <w:rFonts w:ascii="Arial" w:hAnsi="Arial" w:cs="Arial"/>
          <w:color w:val="444444"/>
        </w:rPr>
        <w:br/>
      </w:r>
    </w:p>
    <w:p w14:paraId="2F58AAAA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980662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Осуществляет:</w:t>
      </w:r>
      <w:r>
        <w:rPr>
          <w:rFonts w:ascii="Arial" w:hAnsi="Arial" w:cs="Arial"/>
          <w:color w:val="444444"/>
        </w:rPr>
        <w:br/>
      </w:r>
    </w:p>
    <w:p w14:paraId="1E39DA82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807F4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5.5.1. Утратил силу с 1 января 2015 года. - Постановление Правительства Ханты-Мансийского автономного округа - Югры от 21.11.2014 N 438-п.</w:t>
      </w:r>
      <w:r>
        <w:rPr>
          <w:rFonts w:ascii="Arial" w:hAnsi="Arial" w:cs="Arial"/>
          <w:color w:val="444444"/>
        </w:rPr>
        <w:br/>
      </w:r>
    </w:p>
    <w:p w14:paraId="589F764C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8A219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5.5.2. Утратил силу. - Постановление Правительства Ханты-Мансийского автономного округа - Югры от 05.08.2021 N 300-п.</w:t>
      </w:r>
      <w:r>
        <w:rPr>
          <w:rFonts w:ascii="Arial" w:hAnsi="Arial" w:cs="Arial"/>
          <w:color w:val="444444"/>
        </w:rPr>
        <w:br/>
      </w:r>
    </w:p>
    <w:p w14:paraId="663791D8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E2EC33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5.5.3. Производство по делам об административных правонарушениях в установленном законодательством Российской Федерации порядке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288C4D7A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84F8F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5.5.4. 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надзору.</w:t>
      </w:r>
      <w:r>
        <w:rPr>
          <w:rFonts w:ascii="Arial" w:hAnsi="Arial" w:cs="Arial"/>
          <w:color w:val="444444"/>
        </w:rPr>
        <w:br/>
      </w:r>
    </w:p>
    <w:p w14:paraId="6D510089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8E86E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5.5.4 в ред. постановления Правительства Ханты-Мансийского автономного округа - Югры от 21.11.2014 N 438-п)</w:t>
      </w:r>
      <w:r>
        <w:rPr>
          <w:rFonts w:ascii="Arial" w:hAnsi="Arial" w:cs="Arial"/>
          <w:color w:val="444444"/>
        </w:rPr>
        <w:br/>
      </w:r>
    </w:p>
    <w:p w14:paraId="11DAEF0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039C8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5.5.5. Экологическую паспортизацию территории автономного округа.</w:t>
      </w:r>
      <w:r>
        <w:rPr>
          <w:rFonts w:ascii="Arial" w:hAnsi="Arial" w:cs="Arial"/>
          <w:color w:val="444444"/>
        </w:rPr>
        <w:br/>
      </w:r>
    </w:p>
    <w:p w14:paraId="64857283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870904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5.5.6. Ведение реестра загрязненных нефтью, нефтепродуктами, подтоварной водой территорий и водных объектов автономного округа.</w:t>
      </w:r>
      <w:r>
        <w:rPr>
          <w:rFonts w:ascii="Arial" w:hAnsi="Arial" w:cs="Arial"/>
          <w:color w:val="444444"/>
        </w:rPr>
        <w:br/>
      </w:r>
    </w:p>
    <w:p w14:paraId="4D71E13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96062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5.5.7. Ведение регионального кадастра отходов.</w:t>
      </w:r>
      <w:r>
        <w:rPr>
          <w:rFonts w:ascii="Arial" w:hAnsi="Arial" w:cs="Arial"/>
          <w:color w:val="444444"/>
        </w:rPr>
        <w:br/>
      </w:r>
    </w:p>
    <w:p w14:paraId="425356E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3AE5AB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5.5.8. Утратил силу с 7 марта 2019 года. - Постановление Правительства Ханты-Мансийского автономного округа - Югры от 07.03.2019 N 79-п.</w:t>
      </w:r>
      <w:r>
        <w:rPr>
          <w:rFonts w:ascii="Arial" w:hAnsi="Arial" w:cs="Arial"/>
          <w:color w:val="444444"/>
        </w:rPr>
        <w:br/>
      </w:r>
    </w:p>
    <w:p w14:paraId="78899899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B030B9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5.5.9. Утратил силу. - Постановление Правительства Ханты-Мансийского автономного округа - Югры от 17.07.2015 N 229-п.</w:t>
      </w:r>
      <w:r>
        <w:rPr>
          <w:rFonts w:ascii="Arial" w:hAnsi="Arial" w:cs="Arial"/>
          <w:color w:val="444444"/>
        </w:rPr>
        <w:br/>
      </w:r>
    </w:p>
    <w:p w14:paraId="6F4A0EE2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29E09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5.5.10.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автономного округа и в случае возможного воздействия на окружающую среду в пределах территории автономного округа хозяйственной иной деятельности, намечаемой другим субъектом Российской Федерации.</w:t>
      </w:r>
      <w:r>
        <w:rPr>
          <w:rFonts w:ascii="Arial" w:hAnsi="Arial" w:cs="Arial"/>
          <w:color w:val="444444"/>
        </w:rPr>
        <w:br/>
      </w:r>
    </w:p>
    <w:p w14:paraId="6C9A2805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FE2AD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5.5.11. Получение от соответствующих органов информации об объектах экологической экспертизы, реализация которых может оказывать прямое или косвенное воздействие на окружающую среду в пределах территории автономного округа.</w:t>
      </w:r>
      <w:r>
        <w:rPr>
          <w:rFonts w:ascii="Arial" w:hAnsi="Arial" w:cs="Arial"/>
          <w:color w:val="444444"/>
        </w:rPr>
        <w:br/>
      </w:r>
    </w:p>
    <w:p w14:paraId="61BF8BF2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68A22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5.5.12. Функции государственного заказчика при осуществлении закупок товаров, работ, услуг для обеспечения государственных нужд в сфере деятельности Службы.</w:t>
      </w:r>
      <w:r>
        <w:rPr>
          <w:rFonts w:ascii="Arial" w:hAnsi="Arial" w:cs="Arial"/>
          <w:color w:val="444444"/>
        </w:rPr>
        <w:br/>
      </w:r>
    </w:p>
    <w:p w14:paraId="2521607A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EE58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5.5.12 в ред. постановления Правительства Ханты-Мансийского автономного округа - Югры от 03.07.2020 N 275-п)</w:t>
      </w:r>
      <w:r>
        <w:rPr>
          <w:rFonts w:ascii="Arial" w:hAnsi="Arial" w:cs="Arial"/>
          <w:color w:val="444444"/>
        </w:rPr>
        <w:br/>
      </w:r>
    </w:p>
    <w:p w14:paraId="7B38A1F7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AA81D5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5.5.13. Функции главного распорядителя и получателя средств бюджета автономного округа, предусмотренных на содержание Службы и реализацию возложенных на Службу функций, а также бюджетные полномочия главного администратора (администратора) доходов бюджетов бюджетной системы Российской Федерации.</w:t>
      </w:r>
      <w:r>
        <w:rPr>
          <w:rFonts w:ascii="Arial" w:hAnsi="Arial" w:cs="Arial"/>
          <w:color w:val="444444"/>
        </w:rPr>
        <w:br/>
      </w:r>
    </w:p>
    <w:p w14:paraId="1643A10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85121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07.04.2017 N 134-п)</w:t>
      </w:r>
      <w:r>
        <w:rPr>
          <w:rFonts w:ascii="Arial" w:hAnsi="Arial" w:cs="Arial"/>
          <w:color w:val="444444"/>
        </w:rPr>
        <w:br/>
      </w:r>
    </w:p>
    <w:p w14:paraId="7B13A497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9E2373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5.5.14. Работу по комплектованию, хранению, учету и использованию архивных документов, образовавшихся в процессе деятельности Службы.</w:t>
      </w:r>
      <w:r>
        <w:rPr>
          <w:rFonts w:ascii="Arial" w:hAnsi="Arial" w:cs="Arial"/>
          <w:color w:val="444444"/>
        </w:rPr>
        <w:br/>
      </w:r>
    </w:p>
    <w:p w14:paraId="3CC2D083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C61459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5.5.15. Утратил силу. - Постановление Правительства Ханты-Мансийского автономного округа - Югры от 21.11.2014 N 438-п.</w:t>
      </w:r>
      <w:r>
        <w:rPr>
          <w:rFonts w:ascii="Arial" w:hAnsi="Arial" w:cs="Arial"/>
          <w:color w:val="444444"/>
        </w:rPr>
        <w:br/>
      </w:r>
    </w:p>
    <w:p w14:paraId="02075D3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90F53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5.5.16. Прием граждан, своевременное и полное рассмотрение устных и письменных обращений граждан, объединений граждан, в том числе юридических лиц, принятие по ним решений и направление ответов заявителям в установленный законодательством Российской Федерации срок.</w:t>
      </w:r>
      <w:r>
        <w:rPr>
          <w:rFonts w:ascii="Arial" w:hAnsi="Arial" w:cs="Arial"/>
          <w:color w:val="444444"/>
        </w:rPr>
        <w:br/>
      </w:r>
    </w:p>
    <w:p w14:paraId="271CACE2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21196B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5.5.17. Организацию и ведение гражданской обороны в Службе.</w:t>
      </w:r>
      <w:r>
        <w:rPr>
          <w:rFonts w:ascii="Arial" w:hAnsi="Arial" w:cs="Arial"/>
          <w:color w:val="444444"/>
        </w:rPr>
        <w:br/>
      </w:r>
    </w:p>
    <w:p w14:paraId="1AD8E402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AFD4C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5.5.18. Выдачу и замену удостоверений и нагрудных знаков производственных охотничьих инспекторов, аннулирование таких удостоверений в порядке, установленном уполномоченным федеральным органом исполнительной власти.</w:t>
      </w:r>
      <w:r>
        <w:rPr>
          <w:rFonts w:ascii="Arial" w:hAnsi="Arial" w:cs="Arial"/>
          <w:color w:val="444444"/>
        </w:rPr>
        <w:br/>
      </w:r>
    </w:p>
    <w:p w14:paraId="2D839F88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8BDCD4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5.5.19. Проведение проверки знания требований к кандидату в производственные охотничьи инспектора в порядке, установленном уполномоченным федеральным органом исполнительной власти.</w:t>
      </w:r>
      <w:r>
        <w:rPr>
          <w:rFonts w:ascii="Arial" w:hAnsi="Arial" w:cs="Arial"/>
          <w:color w:val="444444"/>
        </w:rPr>
        <w:br/>
      </w:r>
    </w:p>
    <w:p w14:paraId="69A3823C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C8341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5.5.20. Отстранение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власти.</w:t>
      </w:r>
      <w:r>
        <w:rPr>
          <w:rFonts w:ascii="Arial" w:hAnsi="Arial" w:cs="Arial"/>
          <w:color w:val="444444"/>
        </w:rPr>
        <w:br/>
      </w:r>
    </w:p>
    <w:p w14:paraId="5B83B065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13028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5.5.21. Исполнение поручений и указаний Президента Российской Федерации, в том числе принимает меры по организации контроля за их исполнением в установленной сфере деятельности.</w:t>
      </w:r>
    </w:p>
    <w:p w14:paraId="0256090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5.5.21 введен постановлением Правительства Ханты-Мансийского автономного округа - Югры от 25.04.2014 N 152-п)</w:t>
      </w:r>
      <w:r>
        <w:rPr>
          <w:rFonts w:ascii="Arial" w:hAnsi="Arial" w:cs="Arial"/>
          <w:color w:val="444444"/>
        </w:rPr>
        <w:br/>
      </w:r>
    </w:p>
    <w:p w14:paraId="39A64783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1235D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5.5.22. Рассмотрение и согласование программ природоохранных и </w:t>
      </w:r>
      <w:proofErr w:type="spellStart"/>
      <w:r>
        <w:rPr>
          <w:rFonts w:ascii="Arial" w:hAnsi="Arial" w:cs="Arial"/>
          <w:color w:val="444444"/>
        </w:rPr>
        <w:t>природовосстановительных</w:t>
      </w:r>
      <w:proofErr w:type="spellEnd"/>
      <w:r>
        <w:rPr>
          <w:rFonts w:ascii="Arial" w:hAnsi="Arial" w:cs="Arial"/>
          <w:color w:val="444444"/>
        </w:rPr>
        <w:t xml:space="preserve"> мероприятий и отчетов об их исполнении.</w:t>
      </w:r>
      <w:r>
        <w:rPr>
          <w:rFonts w:ascii="Arial" w:hAnsi="Arial" w:cs="Arial"/>
          <w:color w:val="444444"/>
        </w:rPr>
        <w:br/>
      </w:r>
    </w:p>
    <w:p w14:paraId="44A98F38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E81DB4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5.5.22 введен постановлением Правительства Ханты-Мансийского автономного округа - Югры от 21.11.2014 N 438-п)</w:t>
      </w:r>
      <w:r>
        <w:rPr>
          <w:rFonts w:ascii="Arial" w:hAnsi="Arial" w:cs="Arial"/>
          <w:color w:val="444444"/>
        </w:rPr>
        <w:br/>
      </w:r>
    </w:p>
    <w:p w14:paraId="5EC84B5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005234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5.5.23.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(надзору).</w:t>
      </w:r>
      <w:r>
        <w:rPr>
          <w:rFonts w:ascii="Arial" w:hAnsi="Arial" w:cs="Arial"/>
          <w:color w:val="444444"/>
        </w:rPr>
        <w:br/>
      </w:r>
    </w:p>
    <w:p w14:paraId="385E74CD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B3A322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от 25.12.2015 N 510-п, от 15.10.2021 N 451-п)</w:t>
      </w:r>
      <w:r>
        <w:rPr>
          <w:rFonts w:ascii="Arial" w:hAnsi="Arial" w:cs="Arial"/>
          <w:color w:val="444444"/>
        </w:rPr>
        <w:br/>
      </w:r>
    </w:p>
    <w:p w14:paraId="78860DD7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CDDDAD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5.5.24. Прием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контролю (надзору).</w:t>
      </w:r>
      <w:r>
        <w:rPr>
          <w:rFonts w:ascii="Arial" w:hAnsi="Arial" w:cs="Arial"/>
          <w:color w:val="444444"/>
        </w:rPr>
        <w:br/>
      </w:r>
    </w:p>
    <w:p w14:paraId="79BE1753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91D76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Ханты-Мансийского автономного округа - Югры от 13.03.2020 N 77-п, от 15.10.2021 N 451-п)</w:t>
      </w:r>
      <w:r>
        <w:rPr>
          <w:rFonts w:ascii="Arial" w:hAnsi="Arial" w:cs="Arial"/>
          <w:color w:val="444444"/>
        </w:rPr>
        <w:br/>
      </w:r>
    </w:p>
    <w:p w14:paraId="5201FEE8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9CFEB9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5.5.25. Разработку прогнозных показателей и мероприятий по сокращению количества твердых коммунальных отходов, предназначенных для захоронения.</w:t>
      </w:r>
      <w:r>
        <w:rPr>
          <w:rFonts w:ascii="Arial" w:hAnsi="Arial" w:cs="Arial"/>
          <w:color w:val="444444"/>
        </w:rPr>
        <w:br/>
      </w:r>
    </w:p>
    <w:p w14:paraId="6EE4BD05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34636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5.5.25 введен постановлением Правительства Ханты-Мансийского автономного округа - Югры от 25.12.2015 N 510-п; в ред. постановления Правительства Ханты-Мансийского автономного округа - Югры от 30.09.2016 N 378-п)</w:t>
      </w:r>
      <w:r>
        <w:rPr>
          <w:rFonts w:ascii="Arial" w:hAnsi="Arial" w:cs="Arial"/>
          <w:color w:val="444444"/>
        </w:rPr>
        <w:br/>
      </w:r>
    </w:p>
    <w:p w14:paraId="6CD6202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9DACF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5.5.26. Оформление документов, удостоверяющих уточненные границы горного отвода в отношении участков недр местного значения, за исключением участков недр, содержащих месторождения общераспространенных полезных ископаемых, разработка которых осуществляется с применением взрывных работ.</w:t>
      </w:r>
      <w:r>
        <w:rPr>
          <w:rFonts w:ascii="Arial" w:hAnsi="Arial" w:cs="Arial"/>
          <w:color w:val="444444"/>
        </w:rPr>
        <w:br/>
      </w:r>
    </w:p>
    <w:p w14:paraId="5502B1A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65B5EB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5.5.26 введен постановлением Правительства Ханты-Мансийского автономного округа - Югры от 25.12.2015 N 510-п)</w:t>
      </w:r>
      <w:r>
        <w:rPr>
          <w:rFonts w:ascii="Arial" w:hAnsi="Arial" w:cs="Arial"/>
          <w:color w:val="444444"/>
        </w:rPr>
        <w:br/>
      </w:r>
    </w:p>
    <w:p w14:paraId="5000F44D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A91872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5.5.27.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>
        <w:rPr>
          <w:rFonts w:ascii="Arial" w:hAnsi="Arial" w:cs="Arial"/>
          <w:color w:val="444444"/>
        </w:rPr>
        <w:br/>
      </w:r>
    </w:p>
    <w:p w14:paraId="251BAB87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9012E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5.5.27 введен постановлением Правительства Ханты-Мансийского автономного округа - Югры от 22.04.2016 N 124-п)</w:t>
      </w:r>
      <w:r>
        <w:rPr>
          <w:rFonts w:ascii="Arial" w:hAnsi="Arial" w:cs="Arial"/>
          <w:color w:val="444444"/>
        </w:rPr>
        <w:br/>
      </w:r>
    </w:p>
    <w:p w14:paraId="7F326FAC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F3236D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5.5.28. Информирование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 Служба подготавливает и распространяет комментарии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</w:t>
      </w:r>
      <w:r>
        <w:rPr>
          <w:rFonts w:ascii="Arial" w:hAnsi="Arial" w:cs="Arial"/>
          <w:color w:val="444444"/>
        </w:rPr>
        <w:lastRenderedPageBreak/>
        <w:t>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требований.</w:t>
      </w:r>
      <w:r>
        <w:rPr>
          <w:rFonts w:ascii="Arial" w:hAnsi="Arial" w:cs="Arial"/>
          <w:color w:val="444444"/>
        </w:rPr>
        <w:br/>
      </w:r>
    </w:p>
    <w:p w14:paraId="26A2F5E0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BF4DB8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5.5.28 введен постановлением Правительства Ханты-Мансийского автономного округа - Югры от 30.09.2016 N 378-п)</w:t>
      </w:r>
      <w:r>
        <w:rPr>
          <w:rFonts w:ascii="Arial" w:hAnsi="Arial" w:cs="Arial"/>
          <w:color w:val="444444"/>
        </w:rPr>
        <w:br/>
      </w:r>
    </w:p>
    <w:p w14:paraId="4A15604A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1BC58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5.5.29. Выявление и оценку объектов накопленного вреда окружающей среде, организацию работ по ликвидации накопленного вреда окружающей среде.</w:t>
      </w:r>
      <w:r>
        <w:rPr>
          <w:rFonts w:ascii="Arial" w:hAnsi="Arial" w:cs="Arial"/>
          <w:color w:val="444444"/>
        </w:rPr>
        <w:br/>
      </w:r>
    </w:p>
    <w:p w14:paraId="1176CE27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CF616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5.5.29 введен постановлением Правительства Ханты-Мансийского автономного округа - Югры от 22.12.2016 N 550-п)</w:t>
      </w:r>
      <w:r>
        <w:rPr>
          <w:rFonts w:ascii="Arial" w:hAnsi="Arial" w:cs="Arial"/>
          <w:color w:val="444444"/>
        </w:rPr>
        <w:br/>
      </w:r>
    </w:p>
    <w:p w14:paraId="4FD92900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06CAC0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5.5.30. Создание комиссии по организации деятельности общественных инспекторов по охране окружающей среды.</w:t>
      </w:r>
      <w:r>
        <w:rPr>
          <w:rFonts w:ascii="Arial" w:hAnsi="Arial" w:cs="Arial"/>
          <w:color w:val="444444"/>
        </w:rPr>
        <w:br/>
      </w:r>
    </w:p>
    <w:p w14:paraId="749D1B3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29E34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5.5.30 введен постановлением Правительства Ханты-Мансийского автономного округа - Югры от 13.04.2018 N 114-п)</w:t>
      </w:r>
      <w:r>
        <w:rPr>
          <w:rFonts w:ascii="Arial" w:hAnsi="Arial" w:cs="Arial"/>
          <w:color w:val="444444"/>
        </w:rPr>
        <w:br/>
      </w:r>
    </w:p>
    <w:p w14:paraId="4401BE0A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460E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5.5.31. Выдачу и продление удостоверений общественных инспекторов по охране окружающей среды.</w:t>
      </w:r>
      <w:r>
        <w:rPr>
          <w:rFonts w:ascii="Arial" w:hAnsi="Arial" w:cs="Arial"/>
          <w:color w:val="444444"/>
        </w:rPr>
        <w:br/>
      </w:r>
    </w:p>
    <w:p w14:paraId="0166142D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20B3CD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5.5.31 введен постановлением Правительства Ханты-Мансийского автономного округа - Югры от 13.04.2018 N 114-п)</w:t>
      </w:r>
      <w:r>
        <w:rPr>
          <w:rFonts w:ascii="Arial" w:hAnsi="Arial" w:cs="Arial"/>
          <w:color w:val="444444"/>
        </w:rPr>
        <w:br/>
      </w:r>
    </w:p>
    <w:p w14:paraId="359E94D1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BFF6F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5.5.32. Прием декларации о воздействии на окружающую среду в отношении объектов II категории, оказывающих негативное воздействие на окружающую среду, за исключением объектов, подлежащих федеральному государственному экологическому надзору.</w:t>
      </w:r>
      <w:r>
        <w:rPr>
          <w:rFonts w:ascii="Arial" w:hAnsi="Arial" w:cs="Arial"/>
          <w:color w:val="444444"/>
        </w:rPr>
        <w:br/>
      </w:r>
    </w:p>
    <w:p w14:paraId="2271F77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2F374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5.5.32 введен постановлением Правительства Ханты-Мансийского автономного округа - Югры от 07.03.2019 N 79-п)</w:t>
      </w:r>
      <w:r>
        <w:rPr>
          <w:rFonts w:ascii="Arial" w:hAnsi="Arial" w:cs="Arial"/>
          <w:color w:val="444444"/>
        </w:rPr>
        <w:br/>
      </w:r>
    </w:p>
    <w:p w14:paraId="73681DE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4FAD22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5.5.33. Прием отчета об организации и о результатах осуществления производственного экологического контроля на объектах II и III категорий, подлежащих региональному государственному экологическому надзору.</w:t>
      </w:r>
      <w:r>
        <w:rPr>
          <w:rFonts w:ascii="Arial" w:hAnsi="Arial" w:cs="Arial"/>
          <w:color w:val="444444"/>
        </w:rPr>
        <w:br/>
      </w:r>
    </w:p>
    <w:p w14:paraId="17B1F48E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FFA129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5.5.33 введен постановлением Правительства Ханты-Мансийского автономного округа - Югры от 07.03.2019 N 79-п)</w:t>
      </w:r>
      <w:r>
        <w:rPr>
          <w:rFonts w:ascii="Arial" w:hAnsi="Arial" w:cs="Arial"/>
          <w:color w:val="444444"/>
        </w:rPr>
        <w:br/>
      </w:r>
    </w:p>
    <w:p w14:paraId="09D676DE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9AD561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5.5.34. Ведение перечня объектов размещения твердых коммунальных отходов, введенных в эксплуатацию до 1 января 2019 года и не имеющих документацию, предусмотренную законодательством Российской Федерации, которые могут быть использованы для размещения твердых коммунальных отходов до 1 января 2023 года.</w:t>
      </w:r>
      <w:r>
        <w:rPr>
          <w:rFonts w:ascii="Arial" w:hAnsi="Arial" w:cs="Arial"/>
          <w:color w:val="444444"/>
        </w:rPr>
        <w:br/>
      </w:r>
    </w:p>
    <w:p w14:paraId="65F89C97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9C2918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5.5.34 введен постановлением Правительства Ханты-Мансийского автономного округа - Югры от 11.07.2019 N 227-п)</w:t>
      </w:r>
      <w:r>
        <w:rPr>
          <w:rFonts w:ascii="Arial" w:hAnsi="Arial" w:cs="Arial"/>
          <w:color w:val="444444"/>
        </w:rPr>
        <w:br/>
      </w:r>
    </w:p>
    <w:p w14:paraId="3AE14833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9B9521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5.5.35. Поддержку добровольческой (волонтерской) деятельности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3EB51391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BC6FD3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5.5.35 введен постановлением Правительства Ханты-Мансийского автономного округа - Югры от 23.08.2019 N 293-п)</w:t>
      </w:r>
      <w:r>
        <w:rPr>
          <w:rFonts w:ascii="Arial" w:hAnsi="Arial" w:cs="Arial"/>
          <w:color w:val="444444"/>
        </w:rPr>
        <w:br/>
      </w:r>
    </w:p>
    <w:p w14:paraId="2F1ADCCD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957492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5.5.36. Лесную охрану.</w:t>
      </w:r>
      <w:r>
        <w:rPr>
          <w:rFonts w:ascii="Arial" w:hAnsi="Arial" w:cs="Arial"/>
          <w:color w:val="444444"/>
        </w:rPr>
        <w:br/>
      </w:r>
    </w:p>
    <w:p w14:paraId="64A5E58B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6403E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5.5.36 введен постановлением Правительства Ханты-Мансийского автономного округа - Югры от 05.08.2021 N 300-п)</w:t>
      </w:r>
    </w:p>
    <w:p w14:paraId="56F678C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5.5.37. Рассмотрение заявок на получение комплексного экологического разрешения и прилагаемых к ним материалов на предмет соответствия установленным требованиям и направление позиции по ним в территориальный орган Федеральной службы по надзору в сфере природопользования.</w:t>
      </w:r>
      <w:r>
        <w:rPr>
          <w:rFonts w:ascii="Arial" w:hAnsi="Arial" w:cs="Arial"/>
          <w:color w:val="444444"/>
        </w:rPr>
        <w:br/>
      </w:r>
    </w:p>
    <w:p w14:paraId="4885400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6AB3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5.5.37 введен постановлением Правительства Ханты-Мансийского автономного округа - Югры от 05.08.2021 N 300-п)</w:t>
      </w:r>
      <w:r>
        <w:rPr>
          <w:rFonts w:ascii="Arial" w:hAnsi="Arial" w:cs="Arial"/>
          <w:color w:val="444444"/>
        </w:rPr>
        <w:br/>
      </w:r>
    </w:p>
    <w:p w14:paraId="2413C9F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3869F8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5.6. Проводит контрольные (надзорные), а также профилактические мероприятия в установленном законодательством Российской Федерации порядке.</w:t>
      </w:r>
      <w:r>
        <w:rPr>
          <w:rFonts w:ascii="Arial" w:hAnsi="Arial" w:cs="Arial"/>
          <w:color w:val="444444"/>
        </w:rPr>
        <w:br/>
      </w:r>
    </w:p>
    <w:p w14:paraId="5D46030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EEABE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5.6 в ред. постановления Правительства Ханты-Мансийского автономного округа - Югры от 15.10.2021 N 451-п)</w:t>
      </w:r>
      <w:r>
        <w:rPr>
          <w:rFonts w:ascii="Arial" w:hAnsi="Arial" w:cs="Arial"/>
          <w:color w:val="444444"/>
        </w:rPr>
        <w:br/>
      </w:r>
    </w:p>
    <w:p w14:paraId="1C46D6D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AD39A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 Обеспечивает:</w:t>
      </w:r>
      <w:r>
        <w:rPr>
          <w:rFonts w:ascii="Arial" w:hAnsi="Arial" w:cs="Arial"/>
          <w:color w:val="444444"/>
        </w:rPr>
        <w:br/>
      </w:r>
    </w:p>
    <w:p w14:paraId="648A321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B11F9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5.7.1. Мобилизационную подготовку Службы.</w:t>
      </w:r>
      <w:r>
        <w:rPr>
          <w:rFonts w:ascii="Arial" w:hAnsi="Arial" w:cs="Arial"/>
          <w:color w:val="444444"/>
        </w:rPr>
        <w:br/>
      </w:r>
    </w:p>
    <w:p w14:paraId="3A16696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D77EE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5.7.2. Открытость, доступность информации о деятельности Службы.</w:t>
      </w:r>
      <w:r>
        <w:rPr>
          <w:rFonts w:ascii="Arial" w:hAnsi="Arial" w:cs="Arial"/>
          <w:color w:val="444444"/>
        </w:rPr>
        <w:br/>
      </w:r>
    </w:p>
    <w:p w14:paraId="4E2CF508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C110D2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5.7.3. Подготовку ежеквартального отчета о расходовании предоставленных субвенций о достижении целевых прогнозных показателей, в случае их установления, а также иных документов и информации, необходимых для контроля и надзора за полнотой и качеством осуществления Службой переданных полномочий для представления их в соответствующие федеральные органы исполнительной власти.</w:t>
      </w:r>
      <w:r>
        <w:rPr>
          <w:rFonts w:ascii="Arial" w:hAnsi="Arial" w:cs="Arial"/>
          <w:color w:val="444444"/>
        </w:rPr>
        <w:br/>
      </w:r>
    </w:p>
    <w:p w14:paraId="62AF04C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56505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5.7.4. Размещение на официальном сайте Службы перечней нормативных правовых актов или их отдельных частей, содержащих обязательные требования, оценка соблюдения которых является предметом государственного контроля (надзора), а также текстов соответствующих нормативных правовых актов.</w:t>
      </w:r>
      <w:r>
        <w:rPr>
          <w:rFonts w:ascii="Arial" w:hAnsi="Arial" w:cs="Arial"/>
          <w:color w:val="444444"/>
        </w:rPr>
        <w:br/>
      </w:r>
    </w:p>
    <w:p w14:paraId="5D5590A4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9ADED6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30.09.2016 N 378-п)</w:t>
      </w:r>
      <w:r>
        <w:rPr>
          <w:rFonts w:ascii="Arial" w:hAnsi="Arial" w:cs="Arial"/>
          <w:color w:val="444444"/>
        </w:rPr>
        <w:br/>
      </w:r>
    </w:p>
    <w:p w14:paraId="6E6389D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CC01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5.7.5. Изготовление удостоверений и нагрудных знаков производственных инспекторов, а также удостоверений общественных инспекторов по охране окружающей среды по образцам и формам, установленным уполномоченным федеральным органом исполнительной власти.</w:t>
      </w:r>
      <w:r>
        <w:rPr>
          <w:rFonts w:ascii="Arial" w:hAnsi="Arial" w:cs="Arial"/>
          <w:color w:val="444444"/>
        </w:rPr>
        <w:br/>
      </w:r>
    </w:p>
    <w:p w14:paraId="2D534133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F91692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5.7.5 в ред. постановления Правительства Ханты-Мансийского автономного округа - Югры от 13.04.2018 N 114-п)</w:t>
      </w:r>
      <w:r>
        <w:rPr>
          <w:rFonts w:ascii="Arial" w:hAnsi="Arial" w:cs="Arial"/>
          <w:color w:val="444444"/>
        </w:rPr>
        <w:br/>
      </w:r>
    </w:p>
    <w:p w14:paraId="07E3BF1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26F6D3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5.7.6. Регулярное (не реже одного раза в год) обобщение практики осуществления государственного контроля (надзора) в сфере деятельности Службы и размещение на официальном сайте Службы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нарушений.</w:t>
      </w:r>
      <w:r>
        <w:rPr>
          <w:rFonts w:ascii="Arial" w:hAnsi="Arial" w:cs="Arial"/>
          <w:color w:val="444444"/>
        </w:rPr>
        <w:br/>
      </w:r>
    </w:p>
    <w:p w14:paraId="3CD7E733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CD749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5.7.6 введен постановлением Правительства Ханты-Мансийского автономного округа - Югры от 30.09.2016 N 378-п)</w:t>
      </w:r>
      <w:r>
        <w:rPr>
          <w:rFonts w:ascii="Arial" w:hAnsi="Arial" w:cs="Arial"/>
          <w:color w:val="444444"/>
        </w:rPr>
        <w:br/>
      </w:r>
    </w:p>
    <w:p w14:paraId="01FF396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4AB947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5.7.7. Приоритетность целей и задач по содействию развитию конкуренции на товарных рынках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48B2B8D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6A6EC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5.7.7 введен постановлением Правительства Ханты-Мансийского автономного округа - Югры от 28.09.2018 N 335-п)</w:t>
      </w:r>
      <w:r>
        <w:rPr>
          <w:rFonts w:ascii="Arial" w:hAnsi="Arial" w:cs="Arial"/>
          <w:color w:val="444444"/>
        </w:rPr>
        <w:br/>
      </w:r>
    </w:p>
    <w:p w14:paraId="0D29354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EE4608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5.7.8. Создание условий (в том числе правовое просвещение коренных малочисленных народов Севера в вопросах реализации прав и соблюдения обязанностей в области охраны окружающей среды и природопользования, </w:t>
      </w:r>
      <w:r>
        <w:rPr>
          <w:rFonts w:ascii="Arial" w:hAnsi="Arial" w:cs="Arial"/>
          <w:color w:val="444444"/>
        </w:rPr>
        <w:lastRenderedPageBreak/>
        <w:t>использования природных ресурсов, а также контроль за соблюдением запретов и ограничений, установленных положениями о правовом режиме территорий традиционного природопользования коренных малочисленных народов Севера регионального значения) для участия коренных малочисленных народов Севера в мероприятиях по охране окружающей среды в том числе путем вовлечения в природоохранную деятельность общин коренных малочисленных народов Севера, общественных организаций, органов территориального общественного самоуправления коренных малочисленных народов Севера.</w:t>
      </w:r>
      <w:r>
        <w:rPr>
          <w:rFonts w:ascii="Arial" w:hAnsi="Arial" w:cs="Arial"/>
          <w:color w:val="444444"/>
        </w:rPr>
        <w:br/>
      </w:r>
    </w:p>
    <w:p w14:paraId="500154D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20447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5.7.8 введен постановлением Правительства Ханты-Мансийского автономного округа - Югры от 30.04.2020 N 177-п)</w:t>
      </w:r>
      <w:r>
        <w:rPr>
          <w:rFonts w:ascii="Arial" w:hAnsi="Arial" w:cs="Arial"/>
          <w:color w:val="444444"/>
        </w:rPr>
        <w:br/>
      </w:r>
    </w:p>
    <w:p w14:paraId="16F0AEA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681EF2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5.8. Определяет размеры вреда, причиненного окружающей среде и ее компонентам вследствие нарушения обязательных требований законодательства в установленной сфере деятельности и предъявляет иски о его возмещении.</w:t>
      </w:r>
      <w:r>
        <w:rPr>
          <w:rFonts w:ascii="Arial" w:hAnsi="Arial" w:cs="Arial"/>
          <w:color w:val="444444"/>
        </w:rPr>
        <w:br/>
      </w:r>
    </w:p>
    <w:p w14:paraId="7777F63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2C8C3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 Разрабатывает и утверждает:</w:t>
      </w:r>
      <w:r>
        <w:rPr>
          <w:rFonts w:ascii="Arial" w:hAnsi="Arial" w:cs="Arial"/>
          <w:color w:val="444444"/>
        </w:rPr>
        <w:br/>
      </w:r>
    </w:p>
    <w:p w14:paraId="580B1E46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95418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5.9.1. Утратили силу. - Постановление Правительства Ханты-Мансийского автономного округа - Югры от 15.10.2021 N 451-п.</w:t>
      </w:r>
      <w:r>
        <w:rPr>
          <w:rFonts w:ascii="Arial" w:hAnsi="Arial" w:cs="Arial"/>
          <w:color w:val="444444"/>
        </w:rPr>
        <w:br/>
      </w:r>
    </w:p>
    <w:p w14:paraId="22002A5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662CD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5.9.2. Административные регламенты предоставления государственных услуг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19D23182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C20B24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от 21.11.2014 N 438-п, от 05.08.2021 N 300-п)</w:t>
      </w:r>
      <w:r>
        <w:rPr>
          <w:rFonts w:ascii="Arial" w:hAnsi="Arial" w:cs="Arial"/>
          <w:color w:val="444444"/>
        </w:rPr>
        <w:br/>
      </w:r>
    </w:p>
    <w:p w14:paraId="42321F6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EC46A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5.9.3. Перечень должностных лиц Службы, имеющих право составлять протоколы об административных правонарушениях в установленных сферах деятельности.</w:t>
      </w:r>
      <w:r>
        <w:rPr>
          <w:rFonts w:ascii="Arial" w:hAnsi="Arial" w:cs="Arial"/>
          <w:color w:val="444444"/>
        </w:rPr>
        <w:br/>
      </w:r>
    </w:p>
    <w:p w14:paraId="5E604FE2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E586A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5.9.4 - 5.10</w:t>
      </w:r>
      <w:proofErr w:type="gramEnd"/>
      <w:r>
        <w:rPr>
          <w:rFonts w:ascii="Arial" w:hAnsi="Arial" w:cs="Arial"/>
          <w:color w:val="444444"/>
        </w:rPr>
        <w:t>. Утратили силу. - Постановление Правительства Ханты-Мансийского автономного округа - Югры от 15.10.2021 N 451-п.</w:t>
      </w:r>
      <w:r>
        <w:rPr>
          <w:rFonts w:ascii="Arial" w:hAnsi="Arial" w:cs="Arial"/>
          <w:color w:val="444444"/>
        </w:rPr>
        <w:br/>
      </w:r>
    </w:p>
    <w:p w14:paraId="136C016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7D7CA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5.11. Принимает участие:</w:t>
      </w:r>
      <w:r>
        <w:rPr>
          <w:rFonts w:ascii="Arial" w:hAnsi="Arial" w:cs="Arial"/>
          <w:color w:val="444444"/>
        </w:rPr>
        <w:br/>
      </w:r>
    </w:p>
    <w:p w14:paraId="3623855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BEDAF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5.11.1. В определении основных направлений охраны окружающей среды на территории автономного округа.</w:t>
      </w:r>
      <w:r>
        <w:rPr>
          <w:rFonts w:ascii="Arial" w:hAnsi="Arial" w:cs="Arial"/>
          <w:color w:val="444444"/>
        </w:rPr>
        <w:br/>
      </w:r>
    </w:p>
    <w:p w14:paraId="33E3A58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5102E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5.11.2. В осуществлении государственного экологического мониторинга (государственного мониторинга окружающей среды) с правом формирования и </w:t>
      </w:r>
      <w:r>
        <w:rPr>
          <w:rFonts w:ascii="Arial" w:hAnsi="Arial" w:cs="Arial"/>
          <w:color w:val="444444"/>
        </w:rPr>
        <w:lastRenderedPageBreak/>
        <w:t>обеспечения функционирования территориальных систем наблюдения за состоянием окружающей среды на территории автономного округа, в том числе мониторинга атмосферного воздуха, поверхностных водных объектов.</w:t>
      </w:r>
      <w:r>
        <w:rPr>
          <w:rFonts w:ascii="Arial" w:hAnsi="Arial" w:cs="Arial"/>
          <w:color w:val="444444"/>
        </w:rPr>
        <w:br/>
      </w:r>
    </w:p>
    <w:p w14:paraId="21EA3FB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9B7F3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5.11.3. В обеспечении населения информацией о состоянии окружающей среды на территории автономного округа, в том числе в области обращения с отходами, состоянии атмосферного воздуха, его загрязнении и выполнении государственных программ улучшения качества атмосферного воздуха и соответствующих мероприятий.</w:t>
      </w:r>
      <w:r>
        <w:rPr>
          <w:rFonts w:ascii="Arial" w:hAnsi="Arial" w:cs="Arial"/>
          <w:color w:val="444444"/>
        </w:rPr>
        <w:br/>
      </w:r>
    </w:p>
    <w:p w14:paraId="126B2C42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8D8EF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17.07.2015 N 229-п)</w:t>
      </w:r>
    </w:p>
    <w:p w14:paraId="35B22293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5.11.4. В создании благоприятных условий ведения предпринимательской деятельности и обеспечения благоприятного инвестиционного климата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0DE5258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DCF0B4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5.11.5. Утратил силу. - Постановление Правительства Ханты-Мансийского автономного округа - Югры от 28.09.2018 N 335-п.</w:t>
      </w:r>
      <w:r>
        <w:rPr>
          <w:rFonts w:ascii="Arial" w:hAnsi="Arial" w:cs="Arial"/>
          <w:color w:val="444444"/>
        </w:rPr>
        <w:br/>
      </w:r>
    </w:p>
    <w:p w14:paraId="790AE242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96F903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5.12. Организует:</w:t>
      </w:r>
      <w:r>
        <w:rPr>
          <w:rFonts w:ascii="Arial" w:hAnsi="Arial" w:cs="Arial"/>
          <w:color w:val="444444"/>
        </w:rPr>
        <w:br/>
      </w:r>
    </w:p>
    <w:p w14:paraId="07DBA57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674A48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5.12.1. Систему экологического образования и формирования экологической культуры на территории автономного округа.</w:t>
      </w:r>
      <w:r>
        <w:rPr>
          <w:rFonts w:ascii="Arial" w:hAnsi="Arial" w:cs="Arial"/>
          <w:color w:val="444444"/>
        </w:rPr>
        <w:br/>
      </w:r>
    </w:p>
    <w:p w14:paraId="65995849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DCE832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5.12.2. Проведение экономической оценки воздействия на окружающую среду хозяйственной и иной деятельности.</w:t>
      </w:r>
      <w:r>
        <w:rPr>
          <w:rFonts w:ascii="Arial" w:hAnsi="Arial" w:cs="Arial"/>
          <w:color w:val="444444"/>
        </w:rPr>
        <w:br/>
      </w:r>
    </w:p>
    <w:p w14:paraId="23C4B3C9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31F5E5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5.12.3. Работу по восстановлению экологической безопасности поврежденных или разрушенных объектов (территорий) в случае совершения террористического акта в автономном округе.</w:t>
      </w:r>
      <w:r>
        <w:rPr>
          <w:rFonts w:ascii="Arial" w:hAnsi="Arial" w:cs="Arial"/>
          <w:color w:val="444444"/>
        </w:rPr>
        <w:br/>
      </w:r>
    </w:p>
    <w:p w14:paraId="33B31DCC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8AD92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5.12.3 введен постановлением Правительства Ханты-Мансийского автономного округа - Югры от 19.02.2016 N 37-п)</w:t>
      </w:r>
      <w:r>
        <w:rPr>
          <w:rFonts w:ascii="Arial" w:hAnsi="Arial" w:cs="Arial"/>
          <w:color w:val="444444"/>
        </w:rPr>
        <w:br/>
      </w:r>
    </w:p>
    <w:p w14:paraId="5EB96FED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07D14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5.13. Обобщает практику применения (мониторинг) законодательства Российской Федерации и автономного округа в установленной сфере деятельности, а также вносит предложения по его совершенствованию.</w:t>
      </w:r>
      <w:r>
        <w:rPr>
          <w:rFonts w:ascii="Arial" w:hAnsi="Arial" w:cs="Arial"/>
          <w:color w:val="444444"/>
        </w:rPr>
        <w:br/>
      </w:r>
    </w:p>
    <w:p w14:paraId="45F580FE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625A13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5.14. Принимает нормативные правовые акты в форме приказов по вопросам, относящимся к компетенции Службы.</w:t>
      </w:r>
      <w:r>
        <w:rPr>
          <w:rFonts w:ascii="Arial" w:hAnsi="Arial" w:cs="Arial"/>
          <w:color w:val="444444"/>
        </w:rPr>
        <w:br/>
      </w:r>
    </w:p>
    <w:p w14:paraId="362687E2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37C20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5.15. Осуществляет иные полномочия и функции в установленной сфере деятельности Службы, если такие полномочия определены законодательством Российской Федерации и автономного округа.</w:t>
      </w:r>
      <w:r>
        <w:rPr>
          <w:rFonts w:ascii="Arial" w:hAnsi="Arial" w:cs="Arial"/>
          <w:color w:val="444444"/>
        </w:rPr>
        <w:br/>
      </w:r>
    </w:p>
    <w:p w14:paraId="191BEAC7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0A928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Служба с целью реализации полномочий в установленной сфере имеет право:</w:t>
      </w:r>
      <w:r>
        <w:rPr>
          <w:rFonts w:ascii="Arial" w:hAnsi="Arial" w:cs="Arial"/>
          <w:color w:val="444444"/>
        </w:rPr>
        <w:br/>
      </w:r>
    </w:p>
    <w:p w14:paraId="33A54F9E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EC27C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Представлять в установленном порядке Правительство автономного округа в федеральных органах государственной власти, судебных органах, органах государственной власти субъектов Российской Федерации, органах местного самоуправления, общественных и иных организациях.</w:t>
      </w:r>
      <w:r>
        <w:rPr>
          <w:rFonts w:ascii="Arial" w:hAnsi="Arial" w:cs="Arial"/>
          <w:color w:val="444444"/>
        </w:rPr>
        <w:br/>
      </w:r>
    </w:p>
    <w:p w14:paraId="69BFE7A5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268EAB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Заключать с федеральными органами исполнительной власти, органами местного самоуправления договоры (соглашения) о взаимодействии по вопросам, относящимся к сфере деятельности Службы.</w:t>
      </w:r>
      <w:r>
        <w:rPr>
          <w:rFonts w:ascii="Arial" w:hAnsi="Arial" w:cs="Arial"/>
          <w:color w:val="444444"/>
        </w:rPr>
        <w:br/>
      </w:r>
    </w:p>
    <w:p w14:paraId="1C3BF4EA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2F70B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Создавать координационные и совещательные органы (советы, комиссии, группы, коллегии), в том числе межведомственные, в установленной сфере деятельности Службы.</w:t>
      </w:r>
      <w:r>
        <w:rPr>
          <w:rFonts w:ascii="Arial" w:hAnsi="Arial" w:cs="Arial"/>
          <w:color w:val="444444"/>
        </w:rPr>
        <w:br/>
      </w:r>
    </w:p>
    <w:p w14:paraId="0E047780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691A80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Привлекать в установленном порядке для проработки вопросов, отнесенных к сфере деятельности Службы, научные и иные организации, ученых и специалистов.</w:t>
      </w:r>
      <w:r>
        <w:rPr>
          <w:rFonts w:ascii="Arial" w:hAnsi="Arial" w:cs="Arial"/>
          <w:color w:val="444444"/>
        </w:rPr>
        <w:br/>
      </w:r>
    </w:p>
    <w:p w14:paraId="472A98C3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3338C5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6.5. Организовывать и проводить конференции, совещания, семинары, конкурсы и другие мероприятия по вопросам, относящимся к сфере деятельности Службы.</w:t>
      </w:r>
      <w:r>
        <w:rPr>
          <w:rFonts w:ascii="Arial" w:hAnsi="Arial" w:cs="Arial"/>
          <w:color w:val="444444"/>
        </w:rPr>
        <w:br/>
      </w:r>
    </w:p>
    <w:p w14:paraId="7015C5CA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51C9A0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6.6. Выдавать юридическим лицам, индивидуальным предпринимателям и гражданам предписания об устранении выявленных нарушений обязательных требований законодательства и (или) о проведении мероприятий по предотвращению причинения вреда (ущерба) охраняемым законом ценностям.</w:t>
      </w:r>
      <w:r>
        <w:rPr>
          <w:rFonts w:ascii="Arial" w:hAnsi="Arial" w:cs="Arial"/>
          <w:color w:val="444444"/>
        </w:rPr>
        <w:br/>
      </w:r>
    </w:p>
    <w:p w14:paraId="72B0C0A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DCF74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6.6 в ред. постановления Правительства Ханты-Мансийского автономного округа - Югры от 15.10.2021 N 451-п)</w:t>
      </w:r>
      <w:r>
        <w:rPr>
          <w:rFonts w:ascii="Arial" w:hAnsi="Arial" w:cs="Arial"/>
          <w:color w:val="444444"/>
        </w:rPr>
        <w:br/>
      </w:r>
    </w:p>
    <w:p w14:paraId="15083D63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27AE78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6.7. Направлять в правоохранительные органы материалы о нарушении законодательства Российской Федерации, автономного округа в установленной сфере деятельности для решения вопросов о привлечении к ответственности лиц, виновных в указанных нарушениях.</w:t>
      </w:r>
      <w:r>
        <w:rPr>
          <w:rFonts w:ascii="Arial" w:hAnsi="Arial" w:cs="Arial"/>
          <w:color w:val="444444"/>
        </w:rPr>
        <w:br/>
      </w:r>
    </w:p>
    <w:p w14:paraId="255D2895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AA0B1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6.8. Обращаться в суд с требованием об ограничении, приостановлении и (или) запрещении в установленном порядке хозяйственной и иной деятельности, осуществляемой с нарушением законодательства в установленной сфере деятельности.</w:t>
      </w:r>
      <w:r>
        <w:rPr>
          <w:rFonts w:ascii="Arial" w:hAnsi="Arial" w:cs="Arial"/>
          <w:color w:val="444444"/>
        </w:rPr>
        <w:br/>
      </w:r>
    </w:p>
    <w:p w14:paraId="2123617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600BA5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6.8.1. Давать заключения по искам о возмещении вреда, причиненного окружающей среде и ее компонентам, безопасности государства, имуществу физических и юридических лиц, государственному или муниципальному имуществу вследствие нарушений обязательных требований.</w:t>
      </w:r>
      <w:r>
        <w:rPr>
          <w:rFonts w:ascii="Arial" w:hAnsi="Arial" w:cs="Arial"/>
          <w:color w:val="444444"/>
        </w:rPr>
        <w:br/>
      </w:r>
    </w:p>
    <w:p w14:paraId="30ABA6DD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2D31AB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6.8.2. Вносить предложения о проведении экологического аудита объектов хозяйственной и иной деятельности.</w:t>
      </w:r>
      <w:r>
        <w:rPr>
          <w:rFonts w:ascii="Arial" w:hAnsi="Arial" w:cs="Arial"/>
          <w:color w:val="444444"/>
        </w:rPr>
        <w:br/>
      </w:r>
    </w:p>
    <w:p w14:paraId="14D74E9B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EF4FD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6.9. Принимать участие в работе комиссий по приемке </w:t>
      </w:r>
      <w:proofErr w:type="spellStart"/>
      <w:r>
        <w:rPr>
          <w:rFonts w:ascii="Arial" w:hAnsi="Arial" w:cs="Arial"/>
          <w:color w:val="444444"/>
        </w:rPr>
        <w:t>рекультивированных</w:t>
      </w:r>
      <w:proofErr w:type="spellEnd"/>
      <w:r>
        <w:rPr>
          <w:rFonts w:ascii="Arial" w:hAnsi="Arial" w:cs="Arial"/>
          <w:color w:val="444444"/>
        </w:rPr>
        <w:t xml:space="preserve"> земель, создаваемых на территории автономного округа органами исполнительной власти и муниципальными образованиями автономного округа.</w:t>
      </w:r>
      <w:r>
        <w:rPr>
          <w:rFonts w:ascii="Arial" w:hAnsi="Arial" w:cs="Arial"/>
          <w:color w:val="444444"/>
        </w:rPr>
        <w:br/>
      </w:r>
    </w:p>
    <w:p w14:paraId="51D712D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FBC31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6.10. В соответствии с законодательством Российской Федерации и автономного округа Служба может обладать иными правами.</w:t>
      </w:r>
      <w:r>
        <w:rPr>
          <w:rFonts w:ascii="Arial" w:hAnsi="Arial" w:cs="Arial"/>
          <w:color w:val="444444"/>
        </w:rPr>
        <w:br/>
      </w:r>
    </w:p>
    <w:p w14:paraId="4F78072C" w14:textId="77777777" w:rsidR="009A4B78" w:rsidRDefault="009A4B78" w:rsidP="009A4B7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Организация деятельности</w:t>
      </w:r>
    </w:p>
    <w:p w14:paraId="4AB7F73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93660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Службу возглавляет руководитель Службы, назначаемый на должность и освобождаемый от должности Губернатором автономного округа в порядке, установленном законодательством Российской Федерации и автономного округа.</w:t>
      </w:r>
      <w:r>
        <w:rPr>
          <w:rFonts w:ascii="Arial" w:hAnsi="Arial" w:cs="Arial"/>
          <w:color w:val="444444"/>
        </w:rPr>
        <w:br/>
      </w:r>
    </w:p>
    <w:p w14:paraId="47BDCFBE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D78483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Руководитель имеет заместителей, в том числе первого, назначаемых на должность и освобождаемых от должности Губернатором автономного округа в порядке, установленном законодательством Российской Федерации и автономного округа.</w:t>
      </w:r>
      <w:r>
        <w:rPr>
          <w:rFonts w:ascii="Arial" w:hAnsi="Arial" w:cs="Arial"/>
          <w:color w:val="444444"/>
        </w:rPr>
        <w:br/>
      </w:r>
    </w:p>
    <w:p w14:paraId="0203834A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D05E5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период временного отсутствия руководителя его полномочия исполняет первый заместитель руководителя Службы, а в случае отсутствия также первого заместителя руководителя Службы - заместитель руководителя Службы в соответствии с правовым актом Службы.</w:t>
      </w:r>
      <w:r>
        <w:rPr>
          <w:rFonts w:ascii="Arial" w:hAnsi="Arial" w:cs="Arial"/>
          <w:color w:val="444444"/>
        </w:rPr>
        <w:br/>
      </w:r>
    </w:p>
    <w:p w14:paraId="63C0DD4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F5757B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Структурными подразделениями Службы являются управления и отделы. В состав управлений могут входить отделы.</w:t>
      </w:r>
      <w:r>
        <w:rPr>
          <w:rFonts w:ascii="Arial" w:hAnsi="Arial" w:cs="Arial"/>
          <w:color w:val="444444"/>
        </w:rPr>
        <w:br/>
      </w:r>
    </w:p>
    <w:p w14:paraId="7BA8F29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6F248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8 в ред. постановления Правительства Ханты-Мансийского автономного округа - Югры от 24.01.2014 N 28-п)</w:t>
      </w:r>
      <w:r>
        <w:rPr>
          <w:rFonts w:ascii="Arial" w:hAnsi="Arial" w:cs="Arial"/>
          <w:color w:val="444444"/>
        </w:rPr>
        <w:br/>
      </w:r>
    </w:p>
    <w:p w14:paraId="11DA411E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00D41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Службе образуется совещательный коллегиальной орган - Коллегия, которая рассматривает проекты планов и отчетов об их исполнении, отчеты руководителей структурных подразделений Службы, иные вопросы в сфере деятельности Службы с участием членов Общественной палаты автономного округа, иных представителей общественности.</w:t>
      </w:r>
      <w:r>
        <w:rPr>
          <w:rFonts w:ascii="Arial" w:hAnsi="Arial" w:cs="Arial"/>
          <w:color w:val="444444"/>
        </w:rPr>
        <w:br/>
      </w:r>
    </w:p>
    <w:p w14:paraId="23D57F67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854E6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Состав Коллегии, регламент ее деятельности утверждаются председателем Коллегии.</w:t>
      </w:r>
      <w:r>
        <w:rPr>
          <w:rFonts w:ascii="Arial" w:hAnsi="Arial" w:cs="Arial"/>
          <w:color w:val="444444"/>
        </w:rPr>
        <w:br/>
      </w:r>
    </w:p>
    <w:p w14:paraId="251EE51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48A63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Председателем Коллегии является руководитель Службы.</w:t>
      </w:r>
    </w:p>
    <w:p w14:paraId="571D383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Руководитель:</w:t>
      </w:r>
      <w:r>
        <w:rPr>
          <w:rFonts w:ascii="Arial" w:hAnsi="Arial" w:cs="Arial"/>
          <w:color w:val="444444"/>
        </w:rPr>
        <w:br/>
      </w:r>
    </w:p>
    <w:p w14:paraId="170169B9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41A158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Осуществляет руководство деятельностью Службы, несет персональную ответственность за обеспечение исполнения полномочий Службы.</w:t>
      </w:r>
      <w:r>
        <w:rPr>
          <w:rFonts w:ascii="Arial" w:hAnsi="Arial" w:cs="Arial"/>
          <w:color w:val="444444"/>
        </w:rPr>
        <w:br/>
      </w:r>
    </w:p>
    <w:p w14:paraId="6CD77D37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EB956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Действует от имени Службы без доверенности во взаимоотношениях с органами государственной власти Российской Федерации и Ханты-Мансийского автономного округа - Югры, органами местного самоуправления муниципальных образований автономного округа, в арбитражных судах и судах общей юрисдикции, правоохранительных органах, с юридическими лицами и гражданами.</w:t>
      </w:r>
      <w:r>
        <w:rPr>
          <w:rFonts w:ascii="Arial" w:hAnsi="Arial" w:cs="Arial"/>
          <w:color w:val="444444"/>
        </w:rPr>
        <w:br/>
      </w:r>
    </w:p>
    <w:p w14:paraId="65D0468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2F3B6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10.3. Осуществляет в порядке, установленном законодательством Российской Федерации о государственной гражданской службе, полномочия представителя нанимателя от имени автономного округа в отношениях, связанных с поступлением граждан на государственную гражданскую службу автономного округа в Службу, ее прохождением и прекращением.</w:t>
      </w:r>
      <w:r>
        <w:rPr>
          <w:rFonts w:ascii="Arial" w:hAnsi="Arial" w:cs="Arial"/>
          <w:color w:val="444444"/>
        </w:rPr>
        <w:br/>
      </w:r>
    </w:p>
    <w:p w14:paraId="6907CB3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0CF306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10.4. Заключает, изменяет и расторгает трудовые договоры с работниками Службы, утверждает их должностные инструкции, а также осуществляет иные полномочия работодателя, предусмотренные трудовым законодательством, иными нормативными правовыми актами Российской Федерации и автономного округа.</w:t>
      </w:r>
      <w:r>
        <w:rPr>
          <w:rFonts w:ascii="Arial" w:hAnsi="Arial" w:cs="Arial"/>
          <w:color w:val="444444"/>
        </w:rPr>
        <w:br/>
      </w:r>
    </w:p>
    <w:p w14:paraId="6AD4146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20A57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10.5. Утверждает регламент Службы, положения о структурных подразделениях Службы, ежегодный план проведения плановых проверок юридических лиц и индивидуальных предпринимателей, должностные регламенты гражданских служащих, проходящих государственную службу в Службе.</w:t>
      </w:r>
      <w:r>
        <w:rPr>
          <w:rFonts w:ascii="Arial" w:hAnsi="Arial" w:cs="Arial"/>
          <w:color w:val="444444"/>
        </w:rPr>
        <w:br/>
      </w:r>
    </w:p>
    <w:p w14:paraId="30798B0C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D80EA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10.6. Издает в пределах своей компетенции приказы, в том числе нормативного и ненормативного характера, распоряжения, инструкции, инструктивно-методические письма, в том числе о порядке осуществления контрольно-надзорной деятельности в установленных сферах, и контролирует их исполнение.</w:t>
      </w:r>
      <w:r>
        <w:rPr>
          <w:rFonts w:ascii="Arial" w:hAnsi="Arial" w:cs="Arial"/>
          <w:color w:val="444444"/>
        </w:rPr>
        <w:br/>
      </w:r>
    </w:p>
    <w:p w14:paraId="18B6AE2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42E7D4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Подписывает от имени и в пределах компетенции Службы договоры, соглашения, выдает доверенности, решает иные вопросы гражданско-правового характера.</w:t>
      </w:r>
      <w:r>
        <w:rPr>
          <w:rFonts w:ascii="Arial" w:hAnsi="Arial" w:cs="Arial"/>
          <w:color w:val="444444"/>
        </w:rPr>
        <w:br/>
      </w:r>
    </w:p>
    <w:p w14:paraId="28C48091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84F845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10.7. Распределяет обязанности между заместителями руководителя Службы.</w:t>
      </w:r>
      <w:r>
        <w:rPr>
          <w:rFonts w:ascii="Arial" w:hAnsi="Arial" w:cs="Arial"/>
          <w:color w:val="444444"/>
        </w:rPr>
        <w:br/>
      </w:r>
    </w:p>
    <w:p w14:paraId="29352E62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412BB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10.8. Осуществляет иные функции для реализации полномочий Службы.</w:t>
      </w:r>
      <w:r>
        <w:rPr>
          <w:rFonts w:ascii="Arial" w:hAnsi="Arial" w:cs="Arial"/>
          <w:color w:val="444444"/>
        </w:rPr>
        <w:br/>
      </w:r>
    </w:p>
    <w:p w14:paraId="7737A5BB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DE006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Финансирование деятельности Службы осуществляется за счет средств, предусмотренных бюджетом автономного округа, а также за счет межбюджетных трансфертов из федерального бюджета.</w:t>
      </w:r>
      <w:r>
        <w:rPr>
          <w:rFonts w:ascii="Arial" w:hAnsi="Arial" w:cs="Arial"/>
          <w:color w:val="444444"/>
        </w:rPr>
        <w:br/>
      </w:r>
    </w:p>
    <w:p w14:paraId="5BC33B6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CB98AA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Служба обладает правами юридического лица, имеет обособленное имущество в оперативном управлении, бюджетную смету и лицевые счета, открываемые в соответствии с бюджетным законодательством Российской Федерации, круглую печать с изображением герба автономного округа и своим наименованием, иные печати, штампы и бланки в соответствии с приложением к настоящему Положению.</w:t>
      </w:r>
      <w:r>
        <w:rPr>
          <w:rFonts w:ascii="Arial" w:hAnsi="Arial" w:cs="Arial"/>
          <w:color w:val="444444"/>
        </w:rPr>
        <w:br/>
      </w:r>
    </w:p>
    <w:p w14:paraId="7CACAA5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0EC94F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Местонахождение и почтовый адрес Службы: ул. Светлая, д. 69, г. Ханты-Мансийск, Ханты-Мансийский автономный округ - Югра (Тюменская область), 628011.</w:t>
      </w:r>
      <w:r>
        <w:rPr>
          <w:rFonts w:ascii="Arial" w:hAnsi="Arial" w:cs="Arial"/>
          <w:color w:val="444444"/>
        </w:rPr>
        <w:br/>
      </w:r>
    </w:p>
    <w:p w14:paraId="5D4D941E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383A7D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13 в ред. постановления Правительства Ханты-Мансийского автономного округа - Югры от 24.01.2014 N 28-п)</w:t>
      </w:r>
      <w:r>
        <w:rPr>
          <w:rFonts w:ascii="Arial" w:hAnsi="Arial" w:cs="Arial"/>
          <w:color w:val="444444"/>
        </w:rPr>
        <w:br/>
      </w:r>
    </w:p>
    <w:p w14:paraId="7C287CFC" w14:textId="77777777" w:rsidR="009A4B78" w:rsidRDefault="009A4B78" w:rsidP="009A4B78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 о Службе по контролю</w:t>
      </w:r>
      <w:r>
        <w:rPr>
          <w:rFonts w:ascii="Arial" w:hAnsi="Arial" w:cs="Arial"/>
          <w:color w:val="444444"/>
          <w:sz w:val="24"/>
          <w:szCs w:val="24"/>
        </w:rPr>
        <w:br/>
        <w:t xml:space="preserve">и надзору в сфере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охраны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окружающей</w:t>
      </w:r>
      <w:r>
        <w:rPr>
          <w:rFonts w:ascii="Arial" w:hAnsi="Arial" w:cs="Arial"/>
          <w:color w:val="444444"/>
          <w:sz w:val="24"/>
          <w:szCs w:val="24"/>
        </w:rPr>
        <w:br/>
        <w:t>среды, объектов животного мира</w:t>
      </w:r>
      <w:r>
        <w:rPr>
          <w:rFonts w:ascii="Arial" w:hAnsi="Arial" w:cs="Arial"/>
          <w:color w:val="444444"/>
          <w:sz w:val="24"/>
          <w:szCs w:val="24"/>
        </w:rPr>
        <w:br/>
        <w:t>и лесных отношений 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</w:p>
    <w:p w14:paraId="384FDCDD" w14:textId="77777777" w:rsidR="009A4B78" w:rsidRDefault="009A4B78" w:rsidP="009A4B7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ОБРАЗЦЫ ПЕЧАТЕЙ, БЛАНКОВ, ШТАМПОВ СЛУЖБЫ ПО КОНТРОЛЮ И </w:t>
      </w:r>
      <w:r>
        <w:rPr>
          <w:rFonts w:ascii="Arial" w:hAnsi="Arial" w:cs="Arial"/>
          <w:b/>
          <w:bCs/>
          <w:color w:val="444444"/>
        </w:rPr>
        <w:lastRenderedPageBreak/>
        <w:t>НАДЗОРУ В СФЕРЕ ОХРАНЫ ОКРУЖАЮЩЕЙ СРЕДЫ, ОБЪЕКТОВ ЖИВОТНОГО МИРА И ЛЕСНЫХ ОТНОШЕНИЙ ХАНТЫ-МАНСИЙСКОГО АВТОНОМНОГО ОКРУГА - ЮГРЫ (ДАЛЕЕ - СЛУЖБА)</w:t>
      </w:r>
    </w:p>
    <w:p w14:paraId="6AD8D3F0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от 24.01.2014 N 28-п, от 17.07.2015 N 229-п, от 25.12.2015 N 510-п, от 05.08.2021 N 300-п, от 15.10.2021 N 451-п)</w:t>
      </w:r>
    </w:p>
    <w:p w14:paraId="1B478D3C" w14:textId="77777777" w:rsidR="009A4B78" w:rsidRDefault="009A4B78" w:rsidP="009A4B78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1. Образец продольного бланка Службы</w:t>
      </w:r>
    </w:p>
    <w:p w14:paraId="2301F1C4" w14:textId="77777777" w:rsidR="009A4B78" w:rsidRDefault="009A4B78" w:rsidP="009A4B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17.07.2015 N 229-п)</w:t>
      </w:r>
    </w:p>
    <w:p w14:paraId="1CA4C42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Герб Ханты-Мансийского автономного округа - Югры </w:t>
      </w:r>
    </w:p>
    <w:p w14:paraId="780688E6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СЛУЖБА ПО КОНТРОЛЮ И НАДЗОРУ В СФЕРЕ ОХРАНЫ </w:t>
      </w:r>
    </w:p>
    <w:p w14:paraId="2DBED33F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ОКРУЖАЮЩЕЙ СРЕДЫ, ОБЪЕКТОВ ЖИВОТНОГО МИРА </w:t>
      </w:r>
    </w:p>
    <w:p w14:paraId="0CBADCC0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И ЛЕСНЫХ ОТНОШЕНИЙ </w:t>
      </w:r>
    </w:p>
    <w:p w14:paraId="77B36273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ХАНТЫ-МАНСИЙСКОГО АВТОНОМНОГО ОКРУГА - ЮГРЫ </w:t>
      </w:r>
    </w:p>
    <w:p w14:paraId="37D4D887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(ПРИРОДНАДЗОР ЮГРЫ)</w:t>
      </w:r>
    </w:p>
    <w:p w14:paraId="7B838B88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ул. ________, дом ___, г. Ханты-Мансийск        Телефон: (3467) _________</w:t>
      </w:r>
    </w:p>
    <w:p w14:paraId="008CCE1B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Ханты-Мансийский автономный округ - Югра        Факс: (3467) ____________</w:t>
      </w:r>
    </w:p>
    <w:p w14:paraId="34CB924A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(Тюменская </w:t>
      </w:r>
      <w:proofErr w:type="gramStart"/>
      <w:r>
        <w:rPr>
          <w:rFonts w:ascii="Courier New" w:hAnsi="Courier New" w:cs="Courier New"/>
          <w:color w:val="444444"/>
          <w:spacing w:val="-18"/>
        </w:rPr>
        <w:t>область)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               E-mail: _________________</w:t>
      </w:r>
    </w:p>
    <w:p w14:paraId="00B7E85F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---------------------------------------------------------------------------</w:t>
      </w:r>
    </w:p>
    <w:p w14:paraId="2A5A281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┌════════════════════════════‰</w:t>
      </w:r>
    </w:p>
    <w:p w14:paraId="5FBFE210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Место для регистрации    │ </w:t>
      </w:r>
    </w:p>
    <w:p w14:paraId="5F50714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(</w:t>
      </w:r>
      <w:proofErr w:type="gramEnd"/>
      <w:r>
        <w:rPr>
          <w:rFonts w:ascii="Courier New" w:hAnsi="Courier New" w:cs="Courier New"/>
          <w:color w:val="444444"/>
          <w:spacing w:val="-18"/>
        </w:rPr>
        <w:t>наклеивания штрих-кода)  │ </w:t>
      </w:r>
    </w:p>
    <w:p w14:paraId="2C15A49B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└════════════════════════════…</w:t>
      </w:r>
    </w:p>
    <w:p w14:paraId="5558878E" w14:textId="77777777" w:rsidR="009A4B78" w:rsidRDefault="009A4B78" w:rsidP="009A4B7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Образец углового бланка Службы</w:t>
      </w:r>
    </w:p>
    <w:p w14:paraId="405523BC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Ханты-Мансийского автономного округа - Югры от 17.07.2015 N 229-п</w:t>
      </w:r>
      <w:r>
        <w:rPr>
          <w:rFonts w:ascii="Arial" w:hAnsi="Arial" w:cs="Arial"/>
          <w:color w:val="444444"/>
        </w:rPr>
        <w:t>)</w:t>
      </w:r>
    </w:p>
    <w:p w14:paraId="1D48B246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Герб Ханты-Мансийского автономного округа - Югры </w:t>
      </w:r>
    </w:p>
    <w:p w14:paraId="08EBEC2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СЛУЖБА ПО КОНТРОЛЮ И НАДЗОРУ В СФЕРЕ </w:t>
      </w:r>
    </w:p>
    <w:p w14:paraId="5DCEEA3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ОХРАНЫ ОКРУЖАЮЩЕЙ СРЕДЫ, ОБЪЕКТОВ </w:t>
      </w:r>
    </w:p>
    <w:p w14:paraId="65FBD7E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ЖИВОТНОГО МИРА И ЛЕСНЫХ ОТНОШЕНИЙ </w:t>
      </w:r>
    </w:p>
    <w:p w14:paraId="0995D0C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ХАНТЫ-МАНСИЙСКОГО </w:t>
      </w:r>
    </w:p>
    <w:p w14:paraId="5376DCF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АВТОНОМНОГО ОКРУГА - ЮГРЫ </w:t>
      </w:r>
    </w:p>
    <w:p w14:paraId="12081A4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(ПРИРОДНАДЗОР ЮГРЫ)</w:t>
      </w:r>
    </w:p>
    <w:p w14:paraId="5BE48C6D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ул. __________, дом __, г. Ханты-Мансийск,</w:t>
      </w:r>
    </w:p>
    <w:p w14:paraId="69EC16C0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Ханты-Мансийский автономный округ - Югра </w:t>
      </w:r>
    </w:p>
    <w:p w14:paraId="2131A5D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           (Тюменская область)</w:t>
      </w:r>
    </w:p>
    <w:p w14:paraId="08B3AD4E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Телефон/факс: (3467) ______________</w:t>
      </w:r>
    </w:p>
    <w:p w14:paraId="700C4367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E-mail: _____________</w:t>
      </w:r>
    </w:p>
    <w:p w14:paraId="2182BDDB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┌════════════════════════════‰</w:t>
      </w:r>
    </w:p>
    <w:p w14:paraId="2FBA42B7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Место для регистрации    │ </w:t>
      </w:r>
    </w:p>
    <w:p w14:paraId="179E3D40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(</w:t>
      </w:r>
      <w:proofErr w:type="gramEnd"/>
      <w:r>
        <w:rPr>
          <w:rFonts w:ascii="Courier New" w:hAnsi="Courier New" w:cs="Courier New"/>
          <w:color w:val="444444"/>
          <w:spacing w:val="-18"/>
        </w:rPr>
        <w:t>наклеивания штрих-кода)  │ </w:t>
      </w:r>
    </w:p>
    <w:p w14:paraId="2CA080C4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└════════════════════════════…</w:t>
      </w:r>
    </w:p>
    <w:p w14:paraId="2478A1BE" w14:textId="77777777" w:rsidR="009A4B78" w:rsidRDefault="009A4B78" w:rsidP="009A4B7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3. Образец бланка нормативного правового акта Службы</w:t>
      </w:r>
    </w:p>
    <w:p w14:paraId="42E1B4E3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Ханты-Мансийского автономного округа - Югры от 17.07.2015 N 229-п</w:t>
      </w:r>
      <w:r>
        <w:rPr>
          <w:rFonts w:ascii="Arial" w:hAnsi="Arial" w:cs="Arial"/>
          <w:color w:val="444444"/>
        </w:rPr>
        <w:t>)</w:t>
      </w:r>
    </w:p>
    <w:p w14:paraId="67E55183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Герб Ханты-Мансийского автономного округа - Югры </w:t>
      </w:r>
    </w:p>
    <w:p w14:paraId="637501C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СЛУЖБА ПО КОНТРОЛЮ И НАДЗОРУ В СФЕРЕ ОХРАНЫ </w:t>
      </w:r>
    </w:p>
    <w:p w14:paraId="1AD129E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ОКРУЖАЮЩЕЙ СРЕДЫ, ОБЪЕКТОВ ЖИВОТНОГО МИРА </w:t>
      </w:r>
    </w:p>
    <w:p w14:paraId="6542104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И ЛЕСНЫХ ОТНОШЕНИЙ </w:t>
      </w:r>
    </w:p>
    <w:p w14:paraId="32779A4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ХАНТЫ-МАНСИЙСКОГО АВТОНОМНОГО ОКРУГА - ЮГРЫ </w:t>
      </w:r>
    </w:p>
    <w:p w14:paraId="3166AD3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(ПРИРОДНАДЗОР ЮГРЫ)</w:t>
      </w:r>
    </w:p>
    <w:p w14:paraId="4B104138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ПРИКАЗ </w:t>
      </w:r>
    </w:p>
    <w:p w14:paraId="49A2CF3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_______________________________________________</w:t>
      </w:r>
    </w:p>
    <w:p w14:paraId="05F3807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(заголовок, обозначающий предмет регулирования)</w:t>
      </w:r>
    </w:p>
    <w:p w14:paraId="6993294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г. Ханты-Мансийск </w:t>
      </w:r>
    </w:p>
    <w:p w14:paraId="4DA31B13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"____" _________ 20___ г.                                         N ____-нп </w:t>
      </w:r>
    </w:p>
    <w:p w14:paraId="05528E09" w14:textId="77777777" w:rsidR="009A4B78" w:rsidRDefault="009A4B78" w:rsidP="009A4B7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4. Образцы штампов Службы</w:t>
      </w:r>
    </w:p>
    <w:p w14:paraId="4B1F927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      ┌══════════════════════════════════════════════════════‰</w:t>
      </w:r>
    </w:p>
    <w:p w14:paraId="15438720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│Служба по контролю и надзору в сфере </w:t>
      </w:r>
      <w:proofErr w:type="gramStart"/>
      <w:r>
        <w:rPr>
          <w:rFonts w:ascii="Courier New" w:hAnsi="Courier New" w:cs="Courier New"/>
          <w:color w:val="444444"/>
          <w:spacing w:val="-18"/>
        </w:rPr>
        <w:t>охраны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окружающей│ </w:t>
      </w:r>
    </w:p>
    <w:p w14:paraId="5AA39590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среды</w:t>
      </w:r>
      <w:proofErr w:type="gramEnd"/>
      <w:r>
        <w:rPr>
          <w:rFonts w:ascii="Courier New" w:hAnsi="Courier New" w:cs="Courier New"/>
          <w:color w:val="444444"/>
          <w:spacing w:val="-18"/>
        </w:rPr>
        <w:t>, объектов животного мира и лесных отношений   │ </w:t>
      </w:r>
    </w:p>
    <w:p w14:paraId="50ADA554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│     Ханты-Мансийского автономного округа - Югры      │ </w:t>
      </w:r>
    </w:p>
    <w:p w14:paraId="30AC7690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Местность</w:t>
      </w:r>
      <w:proofErr w:type="gramEnd"/>
      <w:r>
        <w:rPr>
          <w:rFonts w:ascii="Courier New" w:hAnsi="Courier New" w:cs="Courier New"/>
          <w:color w:val="444444"/>
          <w:spacing w:val="-18"/>
        </w:rPr>
        <w:t>, приравненная к районам Крайнего Севера   │ </w:t>
      </w:r>
    </w:p>
    <w:p w14:paraId="634D2D2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└══════════════════════════════════════════════════════…</w:t>
      </w:r>
    </w:p>
    <w:p w14:paraId="22C93B6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               ┌════════════════════════════════════‰</w:t>
      </w:r>
    </w:p>
    <w:p w14:paraId="1CF7E3C3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│Служба по контролю и надзору в сфере│ </w:t>
      </w:r>
    </w:p>
    <w:p w14:paraId="6CE97C6A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охраны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окружающей среды, объектов │ </w:t>
      </w:r>
    </w:p>
    <w:p w14:paraId="5456E0C6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животного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мира и лесных отношений │ </w:t>
      </w:r>
    </w:p>
    <w:p w14:paraId="23F9E5E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│          Ханты-Мансийского         │ </w:t>
      </w:r>
    </w:p>
    <w:p w14:paraId="44F647FB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│      автономного округа - Югры     │ </w:t>
      </w:r>
    </w:p>
    <w:p w14:paraId="3734395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│    "___" _____________ 20___ год   │ </w:t>
      </w:r>
    </w:p>
    <w:p w14:paraId="698840DA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│      ул. ____________, дом ___     │ </w:t>
      </w:r>
    </w:p>
    <w:p w14:paraId="2B2CD64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│          г. Ханты-</w:t>
      </w:r>
      <w:proofErr w:type="gramStart"/>
      <w:r>
        <w:rPr>
          <w:rFonts w:ascii="Courier New" w:hAnsi="Courier New" w:cs="Courier New"/>
          <w:color w:val="444444"/>
          <w:spacing w:val="-18"/>
        </w:rPr>
        <w:t>Мансийск,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│ </w:t>
      </w:r>
    </w:p>
    <w:p w14:paraId="7224DE3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│           Ханты-Мансийский         │ </w:t>
      </w:r>
    </w:p>
    <w:p w14:paraId="0B6D08C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│       автономный округ - Югра      │ </w:t>
      </w:r>
    </w:p>
    <w:p w14:paraId="70F72B7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               │  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Тюменская область)        │ </w:t>
      </w:r>
    </w:p>
    <w:p w14:paraId="554C28C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│             N _________            │ </w:t>
      </w:r>
    </w:p>
    <w:p w14:paraId="65C580DB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└════════════════════════════════════…</w:t>
      </w:r>
    </w:p>
    <w:p w14:paraId="64ED4997" w14:textId="77777777" w:rsidR="009A4B78" w:rsidRDefault="009A4B78" w:rsidP="009A4B7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5. Образцы печатей Службы с изображением герба Ханты-Мансийского автономного округа - Югры и образцы круглых (не гербовых) печатей Службы</w:t>
      </w:r>
    </w:p>
    <w:p w14:paraId="7E2D259B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Ханты-Мансийского автономного округа - Югры от 05.08.2021 N 300-п</w:t>
      </w:r>
      <w:r>
        <w:rPr>
          <w:rFonts w:ascii="Arial" w:hAnsi="Arial" w:cs="Arial"/>
          <w:color w:val="444444"/>
        </w:rPr>
        <w:t>)</w:t>
      </w:r>
    </w:p>
    <w:p w14:paraId="25089FE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6EB064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Образцы печатей Службы с изображением герба Ханты-Мансийского автономного округа - Югры, диаметр 45 мм и 35 мм.</w:t>
      </w:r>
      <w:r>
        <w:rPr>
          <w:rFonts w:ascii="Arial" w:hAnsi="Arial" w:cs="Arial"/>
          <w:color w:val="444444"/>
        </w:rPr>
        <w:br/>
      </w:r>
    </w:p>
    <w:p w14:paraId="115DD0AE" w14:textId="413A540D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noProof/>
          <w:color w:val="444444"/>
        </w:rPr>
        <w:drawing>
          <wp:inline distT="0" distB="0" distL="0" distR="0" wp14:anchorId="17E8B1F8" wp14:editId="487B6764">
            <wp:extent cx="3962400" cy="2181225"/>
            <wp:effectExtent l="0" t="0" r="0" b="9525"/>
            <wp:docPr id="1" name="Рисунок 2" descr="https://api.docs.cntd.ru/img/45/31/20/97/3/dd189a4c-490c-43ed-b0c5-7ecb79b5f4db/P0111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9" descr="https://api.docs.cntd.ru/img/45/31/20/97/3/dd189a4c-490c-43ed-b0c5-7ecb79b5f4db/P0111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B5DBB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FE7A374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Образцы круглых (не гербовых) печатей Службы.</w:t>
      </w:r>
      <w:r>
        <w:rPr>
          <w:rFonts w:ascii="Arial" w:hAnsi="Arial" w:cs="Arial"/>
          <w:color w:val="444444"/>
        </w:rPr>
        <w:br/>
      </w:r>
    </w:p>
    <w:p w14:paraId="04766ECA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84E019" w14:textId="543B8E04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noProof/>
          <w:color w:val="444444"/>
        </w:rPr>
        <w:lastRenderedPageBreak/>
        <w:drawing>
          <wp:inline distT="0" distB="0" distL="0" distR="0" wp14:anchorId="550032D0" wp14:editId="16BC6356">
            <wp:extent cx="5676900" cy="5915025"/>
            <wp:effectExtent l="0" t="0" r="0" b="9525"/>
            <wp:docPr id="2" name="Рисунок 1" descr="https://api.docs.cntd.ru/img/45/31/20/97/3/dd189a4c-490c-43ed-b0c5-7ecb79b5f4db/P0113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0" descr="https://api.docs.cntd.ru/img/45/31/20/97/3/dd189a4c-490c-43ed-b0c5-7ecb79b5f4db/P0113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91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444444"/>
        </w:rPr>
        <w:br/>
      </w:r>
    </w:p>
    <w:p w14:paraId="5A95F912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81072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5.2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Ханты-Мансийского автономного округа - Югры от 15.10.2021 N 451-п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EFC0DF3" w14:textId="77777777" w:rsidR="009A4B78" w:rsidRDefault="009A4B78" w:rsidP="009A4B7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6. Образец углового бланка территориального управления (отдела) Службы</w:t>
      </w:r>
    </w:p>
    <w:p w14:paraId="06B0189E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(введен постановлением Правительства ХМАО - Югры</w:t>
      </w:r>
    </w:p>
    <w:p w14:paraId="2CAD2A1C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от 24.01.2014 N 28-п</w:t>
      </w:r>
      <w:r>
        <w:rPr>
          <w:rFonts w:ascii="Arial" w:hAnsi="Arial" w:cs="Arial"/>
          <w:color w:val="444444"/>
        </w:rPr>
        <w:t>;</w:t>
      </w:r>
    </w:p>
    <w:p w14:paraId="0A353D4E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ред. постановления Правительства ХМАО - Югры</w:t>
      </w:r>
    </w:p>
    <w:p w14:paraId="377D979A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от 17.07.2015 N 229-п</w:t>
      </w:r>
      <w:r>
        <w:rPr>
          <w:rFonts w:ascii="Arial" w:hAnsi="Arial" w:cs="Arial"/>
          <w:color w:val="444444"/>
        </w:rPr>
        <w:t>)</w:t>
      </w:r>
    </w:p>
    <w:p w14:paraId="682DC69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Герб Ханты-Мансийского автономного округа - Югры </w:t>
      </w:r>
    </w:p>
    <w:p w14:paraId="3F293C7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СЛУЖБА ПО КОНТРОЛЮ И НАДЗОРУ В СФЕРЕ </w:t>
      </w:r>
    </w:p>
    <w:p w14:paraId="2C0098DD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ОХРАНЫ ОКРУЖАЮЩЕЙ СРЕДЫ, ОБЪЕКТОВ </w:t>
      </w:r>
    </w:p>
    <w:p w14:paraId="2DF519A6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ЖИВОТНОГО МИРА И ЛЕСНЫХ ОТНОШЕНИЙ </w:t>
      </w:r>
    </w:p>
    <w:p w14:paraId="2EE5B41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ХАНТЫ-МАНСИЙСКОГО </w:t>
      </w:r>
    </w:p>
    <w:p w14:paraId="3D3ADECD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АВТОНОМНОГО ОКРУГА - ЮГРЫ </w:t>
      </w:r>
    </w:p>
    <w:p w14:paraId="16822F66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(ПРИРОДНАДЗОР ЮГРЫ)</w:t>
      </w:r>
    </w:p>
    <w:p w14:paraId="1B611620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(_______________________________________________)</w:t>
      </w:r>
    </w:p>
    <w:p w14:paraId="769A9AB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наименование территориального управления (отдела)</w:t>
      </w:r>
    </w:p>
    <w:p w14:paraId="242D8D0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ул. __________, дом __, г. ______________,</w:t>
      </w:r>
    </w:p>
    <w:p w14:paraId="02885B2E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Ханты-Мансийский автономный округ - Югра </w:t>
      </w:r>
    </w:p>
    <w:p w14:paraId="441E9D1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(Тюменская область)</w:t>
      </w:r>
    </w:p>
    <w:p w14:paraId="657C9F9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Телефон/факс: (3467) ___________________</w:t>
      </w:r>
    </w:p>
    <w:p w14:paraId="7902815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E-mail: ________________________________</w:t>
      </w:r>
    </w:p>
    <w:p w14:paraId="70282C7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┌═══════════════════════════════════════‰</w:t>
      </w:r>
    </w:p>
    <w:p w14:paraId="503E868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│Место для регистрации                  │ </w:t>
      </w:r>
    </w:p>
    <w:p w14:paraId="09BAE267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│(</w:t>
      </w:r>
      <w:proofErr w:type="gramEnd"/>
      <w:r>
        <w:rPr>
          <w:rFonts w:ascii="Courier New" w:hAnsi="Courier New" w:cs="Courier New"/>
          <w:color w:val="444444"/>
          <w:spacing w:val="-18"/>
        </w:rPr>
        <w:t>наклеивания штрих-кода)               │ </w:t>
      </w:r>
    </w:p>
    <w:p w14:paraId="618C2D3B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└═══════════════════════════════════════…</w:t>
      </w:r>
    </w:p>
    <w:p w14:paraId="59B029E4" w14:textId="77777777" w:rsidR="009A4B78" w:rsidRDefault="009A4B78" w:rsidP="009A4B7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7. Образец продольного бланка территориального управления (отдела) Службы</w:t>
      </w:r>
    </w:p>
    <w:p w14:paraId="5643FA86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ХМАО - Югры от 17.07.2015 N 229-п</w:t>
      </w:r>
      <w:r>
        <w:rPr>
          <w:rFonts w:ascii="Arial" w:hAnsi="Arial" w:cs="Arial"/>
          <w:color w:val="444444"/>
        </w:rPr>
        <w:t>)</w:t>
      </w:r>
    </w:p>
    <w:p w14:paraId="08EED9B3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Герб Ханты-Мансийского автономного округа - Югры </w:t>
      </w:r>
    </w:p>
    <w:p w14:paraId="4E22548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СЛУЖБА ПО КОНТРОЛЮ И НАДЗОРУ В СФЕРЕ ОХРАНЫ ОКРУЖАЮЩЕЙ </w:t>
      </w:r>
    </w:p>
    <w:p w14:paraId="1611E19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СРЕДЫ, ОБЪЕКТОВ ЖИВОТНОГО МИРА И ЛЕСНЫХ ОТНОШЕНИЙ </w:t>
      </w:r>
    </w:p>
    <w:p w14:paraId="47072A54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ХАНТЫ-МАНСИЙСКОГО АВТОНОМНОГО ОКРУГА - ЮГРЫ </w:t>
      </w:r>
    </w:p>
    <w:p w14:paraId="78EFAA4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(ПРИРОДНАДЗОР ЮГРЫ)</w:t>
      </w:r>
    </w:p>
    <w:p w14:paraId="1D63ACB3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(_______________________________________________)</w:t>
      </w:r>
    </w:p>
    <w:p w14:paraId="13E5194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наименование территориального управления (отдела)</w:t>
      </w:r>
    </w:p>
    <w:p w14:paraId="5707B938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ул. ________, дом __, г. ________________, Телефон: (3467) ________________</w:t>
      </w:r>
    </w:p>
    <w:p w14:paraId="5E597FEB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Ханты-Мансийский автономный округ - Югра   Факс: (3467) ___________________</w:t>
      </w:r>
    </w:p>
    <w:p w14:paraId="2A8D4DC3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(Тюменская </w:t>
      </w:r>
      <w:proofErr w:type="gramStart"/>
      <w:r>
        <w:rPr>
          <w:rFonts w:ascii="Courier New" w:hAnsi="Courier New" w:cs="Courier New"/>
          <w:color w:val="444444"/>
          <w:spacing w:val="-18"/>
        </w:rPr>
        <w:t>область)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          E-mail: ________________________</w:t>
      </w:r>
    </w:p>
    <w:p w14:paraId="09ED013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---------------------------------------------------------------------------</w:t>
      </w:r>
    </w:p>
    <w:p w14:paraId="645375FD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┌════════════════════════════‰</w:t>
      </w:r>
    </w:p>
    <w:p w14:paraId="70E245C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Место для регистрации    │ </w:t>
      </w:r>
    </w:p>
    <w:p w14:paraId="339C899D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(</w:t>
      </w:r>
      <w:proofErr w:type="gramEnd"/>
      <w:r>
        <w:rPr>
          <w:rFonts w:ascii="Courier New" w:hAnsi="Courier New" w:cs="Courier New"/>
          <w:color w:val="444444"/>
          <w:spacing w:val="-18"/>
        </w:rPr>
        <w:t>наклеивания штрих-кода)  │ </w:t>
      </w:r>
    </w:p>
    <w:p w14:paraId="1758121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└════════════════════════════…</w:t>
      </w:r>
    </w:p>
    <w:p w14:paraId="28BAF631" w14:textId="77777777" w:rsidR="009A4B78" w:rsidRDefault="009A4B78" w:rsidP="009A4B7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8. Образец углового бланка отдела геологического надзора Службы</w:t>
      </w:r>
    </w:p>
    <w:p w14:paraId="2783769E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ХМАО - Югры от 25.12.2015 N 510-п</w:t>
      </w:r>
      <w:r>
        <w:rPr>
          <w:rFonts w:ascii="Arial" w:hAnsi="Arial" w:cs="Arial"/>
          <w:color w:val="444444"/>
        </w:rPr>
        <w:t>)</w:t>
      </w:r>
    </w:p>
    <w:p w14:paraId="796A4371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Герб Ханты-Мансийского автономного округа - Югры </w:t>
      </w:r>
    </w:p>
    <w:p w14:paraId="7CAA4128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СЛУЖБА ПО КОНТРОЛЮ И НАДЗОРУ В СФЕРЕ </w:t>
      </w:r>
    </w:p>
    <w:p w14:paraId="2A928628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ОХРАНЫ ОКРУЖАЮЩЕЙ СРЕДЫ, ОБЪЕКТОВ </w:t>
      </w:r>
    </w:p>
    <w:p w14:paraId="5231724A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ЖИВОТНОГО МИРА И ЛЕСНЫХ ОТНОШЕНИЙ </w:t>
      </w:r>
    </w:p>
    <w:p w14:paraId="4DFA5ED8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ХАНТЫ-МАНСИЙСКОГО </w:t>
      </w:r>
    </w:p>
    <w:p w14:paraId="191555C5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АВТОНОМНОГО ОКРУГА - ЮГРЫ </w:t>
      </w:r>
    </w:p>
    <w:p w14:paraId="62881D1D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(ПРИРОДНАДЗОР ЮГРЫ)</w:t>
      </w:r>
    </w:p>
    <w:p w14:paraId="1AD1C45E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Отдел геологического надзора </w:t>
      </w:r>
    </w:p>
    <w:p w14:paraId="7C671406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ул. __________, дом __, г. Ханты-Мансийск,</w:t>
      </w:r>
    </w:p>
    <w:p w14:paraId="19782E2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Ханты-Мансийский автономный округ - Югра </w:t>
      </w:r>
    </w:p>
    <w:p w14:paraId="328E7CE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(Тюменская область)</w:t>
      </w:r>
    </w:p>
    <w:p w14:paraId="1F59BC3A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Телефон/факс: (3467) ______________</w:t>
      </w:r>
    </w:p>
    <w:p w14:paraId="5096B38B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E-mail: _____________</w:t>
      </w:r>
    </w:p>
    <w:p w14:paraId="4072B75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┌════════════════════════════‰</w:t>
      </w:r>
    </w:p>
    <w:p w14:paraId="0BF1126D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Место для регистрации    │ </w:t>
      </w:r>
    </w:p>
    <w:p w14:paraId="3A5C967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(</w:t>
      </w:r>
      <w:proofErr w:type="gramEnd"/>
      <w:r>
        <w:rPr>
          <w:rFonts w:ascii="Courier New" w:hAnsi="Courier New" w:cs="Courier New"/>
          <w:color w:val="444444"/>
          <w:spacing w:val="-18"/>
        </w:rPr>
        <w:t>наклеивания штрих-кода)  │ </w:t>
      </w:r>
    </w:p>
    <w:p w14:paraId="0D046BC2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└════════════════════════════…</w:t>
      </w:r>
    </w:p>
    <w:p w14:paraId="7DA6AADE" w14:textId="77777777" w:rsidR="009A4B78" w:rsidRDefault="009A4B78" w:rsidP="009A4B7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9. Образец продольного бланка отдела геологического надзора Службы</w:t>
      </w:r>
    </w:p>
    <w:p w14:paraId="7DF60C18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ХМАО - Югры от 25.12.2015 N 510-п</w:t>
      </w:r>
      <w:r>
        <w:rPr>
          <w:rFonts w:ascii="Arial" w:hAnsi="Arial" w:cs="Arial"/>
          <w:color w:val="444444"/>
        </w:rPr>
        <w:t>)</w:t>
      </w:r>
    </w:p>
    <w:p w14:paraId="633AE1E3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Герб Ханты-Мансийского автономного округа - Югры </w:t>
      </w:r>
    </w:p>
    <w:p w14:paraId="64F8B454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СЛУЖБА ПО КОНТРОЛЮ И НАДЗОРУ В СФЕРЕ ОХРАНЫ </w:t>
      </w:r>
    </w:p>
    <w:p w14:paraId="342AE5D0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ОКРУЖАЮЩЕЙ СРЕДЫ, ОБЪЕКТОВ ЖИВОТНОГО МИРА </w:t>
      </w:r>
    </w:p>
    <w:p w14:paraId="6CBF3A98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И ЛЕСНЫХ ОТНОШЕНИЙ </w:t>
      </w:r>
    </w:p>
    <w:p w14:paraId="7F37D7D8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ХАНТЫ-МАНСИЙСКОГО АВТОНОМНОГО ОКРУГА - ЮГРЫ </w:t>
      </w:r>
    </w:p>
    <w:p w14:paraId="1C6078C6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(ПРИРОДНАДЗОР ЮГРЫ)</w:t>
      </w:r>
    </w:p>
    <w:p w14:paraId="3C060EC9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Отдел геологического надзора </w:t>
      </w:r>
    </w:p>
    <w:p w14:paraId="4F71FA1A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ул. __________, дом __, г. ____________</w:t>
      </w:r>
      <w:proofErr w:type="gramStart"/>
      <w:r>
        <w:rPr>
          <w:rFonts w:ascii="Courier New" w:hAnsi="Courier New" w:cs="Courier New"/>
          <w:color w:val="444444"/>
          <w:spacing w:val="-18"/>
        </w:rPr>
        <w:t>_,   </w:t>
      </w:r>
      <w:proofErr w:type="gramEnd"/>
      <w:r>
        <w:rPr>
          <w:rFonts w:ascii="Courier New" w:hAnsi="Courier New" w:cs="Courier New"/>
          <w:color w:val="444444"/>
          <w:spacing w:val="-18"/>
        </w:rPr>
        <w:t> Телефон: (3467) ______________</w:t>
      </w:r>
    </w:p>
    <w:p w14:paraId="6294A36A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Ханты-Мансийский автономный округ - Югра 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Факс:   </w:t>
      </w:r>
      <w:proofErr w:type="gramEnd"/>
      <w:r>
        <w:rPr>
          <w:rFonts w:ascii="Courier New" w:hAnsi="Courier New" w:cs="Courier New"/>
          <w:color w:val="444444"/>
          <w:spacing w:val="-18"/>
        </w:rPr>
        <w:t> (3467) ______________</w:t>
      </w:r>
    </w:p>
    <w:p w14:paraId="7B4E0FE4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(Тюменская </w:t>
      </w:r>
      <w:proofErr w:type="gramStart"/>
      <w:r>
        <w:rPr>
          <w:rFonts w:ascii="Courier New" w:hAnsi="Courier New" w:cs="Courier New"/>
          <w:color w:val="444444"/>
          <w:spacing w:val="-18"/>
        </w:rPr>
        <w:t>область)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            E-mail: ______________________</w:t>
      </w:r>
    </w:p>
    <w:p w14:paraId="7CC49DBA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---------------------------------------------------------------------------</w:t>
      </w:r>
    </w:p>
    <w:p w14:paraId="1DE3EB2C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┌════════════════════════════‰</w:t>
      </w:r>
    </w:p>
    <w:p w14:paraId="4BC1C18A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│   Место для регистрации    │ </w:t>
      </w:r>
    </w:p>
    <w:p w14:paraId="632A9AB4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│  (</w:t>
      </w:r>
      <w:proofErr w:type="gramEnd"/>
      <w:r>
        <w:rPr>
          <w:rFonts w:ascii="Courier New" w:hAnsi="Courier New" w:cs="Courier New"/>
          <w:color w:val="444444"/>
          <w:spacing w:val="-18"/>
        </w:rPr>
        <w:t>наклеивания штрих-кода)  │ </w:t>
      </w:r>
    </w:p>
    <w:p w14:paraId="747DE7D8" w14:textId="77777777" w:rsidR="009A4B78" w:rsidRDefault="009A4B78" w:rsidP="009A4B7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└════════════════════════════…</w:t>
      </w:r>
    </w:p>
    <w:p w14:paraId="1D343E5C" w14:textId="77777777" w:rsidR="009A4B78" w:rsidRDefault="009A4B78" w:rsidP="009A4B7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от 24 августа 2012 года N 299-п</w:t>
      </w:r>
    </w:p>
    <w:p w14:paraId="784910AE" w14:textId="77777777" w:rsidR="009A4B78" w:rsidRDefault="009A4B78" w:rsidP="009A4B7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СТРУКТУРА СЛУЖБЫ ПО КОНТРОЛЮ И НАДЗОРУ В СФЕРЕ ОХРАНЫ ОКРУЖАЮЩЕЙ СРЕДЫ, ОБЪЕКТОВ ЖИВОТНОГО МИРА И ЛЕСНЫХ ОТНОШЕНИЙ ХАНТЫ-МАНСИЙСКОГО АВТОНОМНОГО ОКРУГА - ЮГРЫ (ДАЛЕЕ - СЛУЖБА)</w:t>
      </w:r>
    </w:p>
    <w:p w14:paraId="2611EB6F" w14:textId="77777777" w:rsidR="009A4B78" w:rsidRDefault="009A4B78" w:rsidP="009A4B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Ханты-Мансийского автономного округа - Югры от 24.01.2014 N 28-п</w:t>
      </w:r>
      <w:r>
        <w:rPr>
          <w:rFonts w:ascii="Arial" w:hAnsi="Arial" w:cs="Arial"/>
          <w:color w:val="444444"/>
        </w:rPr>
        <w:t>)</w:t>
      </w:r>
    </w:p>
    <w:p w14:paraId="1881BD7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44F5F25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Руководитель Службы</w:t>
      </w:r>
      <w:r>
        <w:rPr>
          <w:rFonts w:ascii="Arial" w:hAnsi="Arial" w:cs="Arial"/>
          <w:color w:val="444444"/>
        </w:rPr>
        <w:br/>
      </w:r>
    </w:p>
    <w:p w14:paraId="3401D62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814320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Первый заместитель руководителя службы</w:t>
      </w:r>
      <w:r>
        <w:rPr>
          <w:rFonts w:ascii="Arial" w:hAnsi="Arial" w:cs="Arial"/>
          <w:color w:val="444444"/>
        </w:rPr>
        <w:br/>
      </w:r>
    </w:p>
    <w:p w14:paraId="0AF8FBDE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E333F1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Заместитель руководителя службы</w:t>
      </w:r>
      <w:r>
        <w:rPr>
          <w:rFonts w:ascii="Arial" w:hAnsi="Arial" w:cs="Arial"/>
          <w:color w:val="444444"/>
        </w:rPr>
        <w:br/>
      </w:r>
    </w:p>
    <w:p w14:paraId="034C5230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F9A04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Заместитель руководителя службы</w:t>
      </w:r>
      <w:r>
        <w:rPr>
          <w:rFonts w:ascii="Arial" w:hAnsi="Arial" w:cs="Arial"/>
          <w:color w:val="444444"/>
        </w:rPr>
        <w:br/>
      </w:r>
    </w:p>
    <w:p w14:paraId="008791E8" w14:textId="77777777" w:rsidR="009A4B78" w:rsidRDefault="009A4B78" w:rsidP="009A4B7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Структурные подразделения Службы</w:t>
      </w:r>
    </w:p>
    <w:p w14:paraId="6BF512EC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3D6E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по надзору в сфере охраны окружающей среды</w:t>
      </w:r>
      <w:r>
        <w:rPr>
          <w:rFonts w:ascii="Arial" w:hAnsi="Arial" w:cs="Arial"/>
          <w:color w:val="444444"/>
        </w:rPr>
        <w:br/>
      </w:r>
    </w:p>
    <w:p w14:paraId="46B93CC1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5C9F3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надзора в сфере охраны окружающей среды</w:t>
      </w:r>
      <w:r>
        <w:rPr>
          <w:rFonts w:ascii="Arial" w:hAnsi="Arial" w:cs="Arial"/>
          <w:color w:val="444444"/>
        </w:rPr>
        <w:br/>
      </w:r>
    </w:p>
    <w:p w14:paraId="3B54D86C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FF8019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геологического надзора</w:t>
      </w:r>
      <w:r>
        <w:rPr>
          <w:rFonts w:ascii="Arial" w:hAnsi="Arial" w:cs="Arial"/>
          <w:color w:val="444444"/>
        </w:rPr>
        <w:br/>
      </w:r>
    </w:p>
    <w:p w14:paraId="24E22942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558B3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экологической экспертизы</w:t>
      </w:r>
      <w:r>
        <w:rPr>
          <w:rFonts w:ascii="Arial" w:hAnsi="Arial" w:cs="Arial"/>
          <w:color w:val="444444"/>
        </w:rPr>
        <w:br/>
      </w:r>
    </w:p>
    <w:p w14:paraId="53CA865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90646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по лесному и пожарному надзору в лесах</w:t>
      </w:r>
      <w:r>
        <w:rPr>
          <w:rFonts w:ascii="Arial" w:hAnsi="Arial" w:cs="Arial"/>
          <w:color w:val="444444"/>
        </w:rPr>
        <w:br/>
      </w:r>
    </w:p>
    <w:p w14:paraId="0D6901D0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75119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лесного надзора</w:t>
      </w:r>
      <w:r>
        <w:rPr>
          <w:rFonts w:ascii="Arial" w:hAnsi="Arial" w:cs="Arial"/>
          <w:color w:val="444444"/>
        </w:rPr>
        <w:br/>
      </w:r>
    </w:p>
    <w:p w14:paraId="4C6ED8F7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864E00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пожарного надзора в лесах</w:t>
      </w:r>
      <w:r>
        <w:rPr>
          <w:rFonts w:ascii="Arial" w:hAnsi="Arial" w:cs="Arial"/>
          <w:color w:val="444444"/>
        </w:rPr>
        <w:br/>
      </w:r>
    </w:p>
    <w:p w14:paraId="626B40C5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A0BF8D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охотничьего надзора</w:t>
      </w:r>
      <w:r>
        <w:rPr>
          <w:rFonts w:ascii="Arial" w:hAnsi="Arial" w:cs="Arial"/>
          <w:color w:val="444444"/>
        </w:rPr>
        <w:br/>
      </w:r>
    </w:p>
    <w:p w14:paraId="7CE152F8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38F09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Управление охраны окружающей среды</w:t>
      </w:r>
      <w:r>
        <w:rPr>
          <w:rFonts w:ascii="Arial" w:hAnsi="Arial" w:cs="Arial"/>
          <w:color w:val="444444"/>
        </w:rPr>
        <w:br/>
      </w:r>
    </w:p>
    <w:p w14:paraId="0273FFC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27F3B8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экологического мониторинга</w:t>
      </w:r>
      <w:r>
        <w:rPr>
          <w:rFonts w:ascii="Arial" w:hAnsi="Arial" w:cs="Arial"/>
          <w:color w:val="444444"/>
        </w:rPr>
        <w:br/>
      </w:r>
    </w:p>
    <w:p w14:paraId="12BDBACE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B43CF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экономического регулирования</w:t>
      </w:r>
      <w:r>
        <w:rPr>
          <w:rFonts w:ascii="Arial" w:hAnsi="Arial" w:cs="Arial"/>
          <w:color w:val="444444"/>
        </w:rPr>
        <w:br/>
      </w:r>
    </w:p>
    <w:p w14:paraId="04939831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4235B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формирования экологической культуры</w:t>
      </w:r>
      <w:r>
        <w:rPr>
          <w:rFonts w:ascii="Arial" w:hAnsi="Arial" w:cs="Arial"/>
          <w:color w:val="444444"/>
        </w:rPr>
        <w:br/>
      </w:r>
    </w:p>
    <w:p w14:paraId="601383D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B6EC68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Информационно-аналитическое управление</w:t>
      </w:r>
      <w:r>
        <w:rPr>
          <w:rFonts w:ascii="Arial" w:hAnsi="Arial" w:cs="Arial"/>
          <w:color w:val="444444"/>
        </w:rPr>
        <w:br/>
      </w:r>
    </w:p>
    <w:p w14:paraId="6F984F49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2686E0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Аналитический отдел</w:t>
      </w:r>
      <w:r>
        <w:rPr>
          <w:rFonts w:ascii="Arial" w:hAnsi="Arial" w:cs="Arial"/>
          <w:color w:val="444444"/>
        </w:rPr>
        <w:br/>
      </w:r>
    </w:p>
    <w:p w14:paraId="7E1113D1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322DF6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Информационно-статистический отдел</w:t>
      </w:r>
      <w:r>
        <w:rPr>
          <w:rFonts w:ascii="Arial" w:hAnsi="Arial" w:cs="Arial"/>
          <w:color w:val="444444"/>
        </w:rPr>
        <w:br/>
      </w:r>
    </w:p>
    <w:p w14:paraId="501A2C1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9E2E5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экологической паспортизации</w:t>
      </w:r>
      <w:r>
        <w:rPr>
          <w:rFonts w:ascii="Arial" w:hAnsi="Arial" w:cs="Arial"/>
          <w:color w:val="444444"/>
        </w:rPr>
        <w:br/>
      </w:r>
    </w:p>
    <w:p w14:paraId="572226A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32E9F4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Нижневартовское управление по контролю и надзору в сфере охраны окружающей среды, объектов животного мира и лесных отношений</w:t>
      </w:r>
      <w:r>
        <w:rPr>
          <w:rFonts w:ascii="Arial" w:hAnsi="Arial" w:cs="Arial"/>
          <w:color w:val="444444"/>
        </w:rPr>
        <w:br/>
      </w:r>
    </w:p>
    <w:p w14:paraId="40462270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A3F2A2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Сургутское управление по контролю и надзору в сфере охраны окружающей среды, объектов животного мира и лесных отношений</w:t>
      </w:r>
      <w:r>
        <w:rPr>
          <w:rFonts w:ascii="Arial" w:hAnsi="Arial" w:cs="Arial"/>
          <w:color w:val="444444"/>
        </w:rPr>
        <w:br/>
      </w:r>
    </w:p>
    <w:p w14:paraId="75A029C8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6FE44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Нефтеюганское управление по контролю и надзору в сфере охраны окружающей среды, объектов животного мира и лесных отношений</w:t>
      </w:r>
      <w:r>
        <w:rPr>
          <w:rFonts w:ascii="Arial" w:hAnsi="Arial" w:cs="Arial"/>
          <w:color w:val="444444"/>
        </w:rPr>
        <w:br/>
      </w:r>
    </w:p>
    <w:p w14:paraId="0B96478D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439D14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Ханты-Мансийское управление по контролю и надзору в сфере охраны окружающей среды, объектов животного мира и лесных отношений</w:t>
      </w:r>
      <w:r>
        <w:rPr>
          <w:rFonts w:ascii="Arial" w:hAnsi="Arial" w:cs="Arial"/>
          <w:color w:val="444444"/>
        </w:rPr>
        <w:br/>
      </w:r>
    </w:p>
    <w:p w14:paraId="7FEDCC39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C09D3E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Октябрьский отдел по контролю и надзору в сфере охраны окружающей среды, объектов животного мира и лесных отношений</w:t>
      </w:r>
      <w:r>
        <w:rPr>
          <w:rFonts w:ascii="Arial" w:hAnsi="Arial" w:cs="Arial"/>
          <w:color w:val="444444"/>
        </w:rPr>
        <w:br/>
      </w:r>
    </w:p>
    <w:p w14:paraId="585D3B2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B302AA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Белоярский отдел по контролю и надзору в сфере охраны окружающей среды, объектов животного мира и лесных отношений</w:t>
      </w:r>
      <w:r>
        <w:rPr>
          <w:rFonts w:ascii="Arial" w:hAnsi="Arial" w:cs="Arial"/>
          <w:color w:val="444444"/>
        </w:rPr>
        <w:br/>
      </w:r>
    </w:p>
    <w:p w14:paraId="6D79EFC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F06BB9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Березовский отдел по контролю и надзору в сфере охраны окружающей среды, объектов животного мира и лесных отношений</w:t>
      </w:r>
      <w:r>
        <w:rPr>
          <w:rFonts w:ascii="Arial" w:hAnsi="Arial" w:cs="Arial"/>
          <w:color w:val="444444"/>
        </w:rPr>
        <w:br/>
      </w:r>
    </w:p>
    <w:p w14:paraId="17618E8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A556F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Кондинский отдел по контролю и надзору в сфере охраны окружающей среды, объектов животного мира и лесных отношений</w:t>
      </w:r>
      <w:r>
        <w:rPr>
          <w:rFonts w:ascii="Arial" w:hAnsi="Arial" w:cs="Arial"/>
          <w:color w:val="444444"/>
        </w:rPr>
        <w:br/>
      </w:r>
    </w:p>
    <w:p w14:paraId="2606029F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9F4CC7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Советский отдел по контролю и надзору в сфере охраны окружающей среды, объектов животного мира и лесных отношений</w:t>
      </w:r>
      <w:r>
        <w:rPr>
          <w:rFonts w:ascii="Arial" w:hAnsi="Arial" w:cs="Arial"/>
          <w:color w:val="444444"/>
        </w:rPr>
        <w:br/>
      </w:r>
    </w:p>
    <w:p w14:paraId="2D513EEB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E781EF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Административное управление</w:t>
      </w:r>
      <w:r>
        <w:rPr>
          <w:rFonts w:ascii="Arial" w:hAnsi="Arial" w:cs="Arial"/>
          <w:color w:val="444444"/>
        </w:rPr>
        <w:br/>
      </w:r>
    </w:p>
    <w:p w14:paraId="6C70690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79AB53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правового обеспечения</w:t>
      </w:r>
      <w:r>
        <w:rPr>
          <w:rFonts w:ascii="Arial" w:hAnsi="Arial" w:cs="Arial"/>
          <w:color w:val="444444"/>
        </w:rPr>
        <w:br/>
      </w:r>
    </w:p>
    <w:p w14:paraId="69AE6624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916ED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государственной службы и кадров</w:t>
      </w:r>
      <w:r>
        <w:rPr>
          <w:rFonts w:ascii="Arial" w:hAnsi="Arial" w:cs="Arial"/>
          <w:color w:val="444444"/>
        </w:rPr>
        <w:br/>
      </w:r>
    </w:p>
    <w:p w14:paraId="0056CA76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A1D0DC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Организационный отдел</w:t>
      </w:r>
      <w:r>
        <w:rPr>
          <w:rFonts w:ascii="Arial" w:hAnsi="Arial" w:cs="Arial"/>
          <w:color w:val="444444"/>
        </w:rPr>
        <w:br/>
      </w:r>
    </w:p>
    <w:p w14:paraId="06D6400C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63D018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Финансово-экономическое управление</w:t>
      </w:r>
      <w:r>
        <w:rPr>
          <w:rFonts w:ascii="Arial" w:hAnsi="Arial" w:cs="Arial"/>
          <w:color w:val="444444"/>
        </w:rPr>
        <w:br/>
      </w:r>
    </w:p>
    <w:p w14:paraId="64330A59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20EC2D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бухгалтерского учета</w:t>
      </w:r>
      <w:r>
        <w:rPr>
          <w:rFonts w:ascii="Arial" w:hAnsi="Arial" w:cs="Arial"/>
          <w:color w:val="444444"/>
        </w:rPr>
        <w:br/>
      </w:r>
    </w:p>
    <w:p w14:paraId="2B1126C8" w14:textId="77777777" w:rsidR="009A4B78" w:rsidRDefault="009A4B78" w:rsidP="009A4B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09957B" w14:textId="77777777" w:rsidR="009A4B78" w:rsidRDefault="009A4B78" w:rsidP="009A4B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 экономического планирования и государственных закупок.</w:t>
      </w:r>
    </w:p>
    <w:p w14:paraId="26B86CD2" w14:textId="77777777" w:rsidR="009A4B78" w:rsidRDefault="009A4B78" w:rsidP="009A4B78">
      <w:pPr>
        <w:rPr>
          <w:szCs w:val="24"/>
        </w:rPr>
      </w:pPr>
    </w:p>
    <w:p w14:paraId="193C8734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A4B7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A4B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A4B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4B7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4B7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4B7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A4B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A4B7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A4B78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9A4B78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9A4B78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9A4B7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A4B78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9A4B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A4B78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9A4B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A4B78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A4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A4B78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9A4B7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3">
    <w:name w:val="oe-a-000003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1">
    <w:name w:val="oe-a-000001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8">
    <w:name w:val="oe-a-000008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7">
    <w:name w:val="oe-a-000007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3">
    <w:name w:val="oe-a-000013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5">
    <w:name w:val="oe-a-00001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3">
    <w:name w:val="oe-a-000023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2">
    <w:name w:val="oe-a-000032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5">
    <w:name w:val="oe-a-00003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6">
    <w:name w:val="oe-a-000046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6">
    <w:name w:val="oe-a-000006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1">
    <w:name w:val="oe-a-000021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0">
    <w:name w:val="oe-a-000030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3">
    <w:name w:val="oe-a-000033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5">
    <w:name w:val="oe-a-00000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1">
    <w:name w:val="oe-a-000011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4">
    <w:name w:val="oe-a-000014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6">
    <w:name w:val="oe-a-000016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7">
    <w:name w:val="oe-a-000017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9">
    <w:name w:val="oe-a-00001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0">
    <w:name w:val="oe-a-000020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5">
    <w:name w:val="oe-a-00002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7">
    <w:name w:val="oe-a-000027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9">
    <w:name w:val="oe-a-00003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1">
    <w:name w:val="oe-a-000041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9">
    <w:name w:val="oe-a-00000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0">
    <w:name w:val="oe-a-000010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2">
    <w:name w:val="oe-a-000012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3">
    <w:name w:val="oe-formattext-000003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6">
    <w:name w:val="oe-formattext-000006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">
    <w:name w:val="oe-formattext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2">
    <w:name w:val="oe-a-000022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8">
    <w:name w:val="oe-a-000028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7">
    <w:name w:val="oe-a-000037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8">
    <w:name w:val="oe-a-000018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6">
    <w:name w:val="oe-a-000026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8">
    <w:name w:val="oe-a-000038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9">
    <w:name w:val="oe-a-00002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1">
    <w:name w:val="oe-a-000031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0">
    <w:name w:val="oe-a-000040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7">
    <w:name w:val="oe-formattext-000007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">
    <w:name w:val="oe-headertext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5">
    <w:name w:val="oe-formattext-00000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2">
    <w:name w:val="oe-a-000042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3">
    <w:name w:val="oe-a-000043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2">
    <w:name w:val="oe-a-000002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9">
    <w:name w:val="oe-a-00005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8">
    <w:name w:val="oe-a-000068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4">
    <w:name w:val="oe-a-000114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1">
    <w:name w:val="oe-a-000101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3">
    <w:name w:val="oe-a-000103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4">
    <w:name w:val="oe-a-000104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4">
    <w:name w:val="oe-a-000154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5">
    <w:name w:val="oe-a-00015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60">
    <w:name w:val="oe-a-000160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4">
    <w:name w:val="oe-a-000024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6">
    <w:name w:val="oe-a-000036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5">
    <w:name w:val="oe-a-00006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7">
    <w:name w:val="oe-a-000067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9">
    <w:name w:val="oe-a-00006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70">
    <w:name w:val="oe-a-000070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1">
    <w:name w:val="oe-a-000081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4">
    <w:name w:val="oe-formattext-000004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9">
    <w:name w:val="oe-formattext-00000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1">
    <w:name w:val="oe-formattext-000011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0">
    <w:name w:val="oe-formattext-000010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5">
    <w:name w:val="oe-formattext-00001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3">
    <w:name w:val="oe-formattext-000013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0">
    <w:name w:val="oe-formattext-000020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1">
    <w:name w:val="oe-formattext-000021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-000024">
    <w:name w:val="oe-headertext-000024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5">
    <w:name w:val="oe-formattext-00002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unformattext">
    <w:name w:val="oe-unformattext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5">
    <w:name w:val="oe-a-00004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8">
    <w:name w:val="oe-formattext-000018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9">
    <w:name w:val="oe-formattext-00001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2">
    <w:name w:val="oe-formattext-000022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6">
    <w:name w:val="oe-formattext-000016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9">
    <w:name w:val="oe-a-00004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6">
    <w:name w:val="oe-a-000056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0">
    <w:name w:val="oe-a-000110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4">
    <w:name w:val="oe-a-000044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8">
    <w:name w:val="oe-a-000058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5">
    <w:name w:val="oe-a-000085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6">
    <w:name w:val="oe-a-000086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7">
    <w:name w:val="oe-a-000097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8">
    <w:name w:val="oe-a-000098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9">
    <w:name w:val="oe-a-000099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7">
    <w:name w:val="oe-a-000117"/>
    <w:basedOn w:val="a"/>
    <w:uiPriority w:val="99"/>
    <w:semiHidden/>
    <w:rsid w:val="009A4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A4B7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A4B78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A4B7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A4B78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9A4B78"/>
  </w:style>
  <w:style w:type="character" w:customStyle="1" w:styleId="lt-hidden-menu-wrapper">
    <w:name w:val="lt-hidden-menu-wrapper"/>
    <w:basedOn w:val="a0"/>
    <w:rsid w:val="009A4B78"/>
  </w:style>
  <w:style w:type="character" w:customStyle="1" w:styleId="lt-chat-headertxt">
    <w:name w:val="lt-chat-header__txt"/>
    <w:basedOn w:val="a0"/>
    <w:rsid w:val="009A4B78"/>
  </w:style>
  <w:style w:type="character" w:customStyle="1" w:styleId="lt-chat-headertxt-name">
    <w:name w:val="lt-chat-header__txt-name"/>
    <w:basedOn w:val="a0"/>
    <w:rsid w:val="009A4B78"/>
  </w:style>
  <w:style w:type="character" w:customStyle="1" w:styleId="lt-chat-headertxt-nickname">
    <w:name w:val="lt-chat-header__txt-nickname"/>
    <w:basedOn w:val="a0"/>
    <w:rsid w:val="009A4B78"/>
  </w:style>
  <w:style w:type="character" w:customStyle="1" w:styleId="lt-baloontxt">
    <w:name w:val="lt-baloon__txt"/>
    <w:basedOn w:val="a0"/>
    <w:rsid w:val="009A4B78"/>
  </w:style>
  <w:style w:type="character" w:customStyle="1" w:styleId="lt-label-blocktxt">
    <w:name w:val="lt-label-block__txt"/>
    <w:basedOn w:val="a0"/>
    <w:rsid w:val="009A4B78"/>
  </w:style>
  <w:style w:type="character" w:customStyle="1" w:styleId="oe-a0-000004">
    <w:name w:val="oe-a0-000004"/>
    <w:basedOn w:val="a0"/>
    <w:rsid w:val="009A4B78"/>
  </w:style>
  <w:style w:type="character" w:customStyle="1" w:styleId="oe-a0-000005">
    <w:name w:val="oe-a0-000005"/>
    <w:basedOn w:val="a0"/>
    <w:rsid w:val="009A4B78"/>
  </w:style>
  <w:style w:type="character" w:customStyle="1" w:styleId="oe-a0">
    <w:name w:val="oe-a0"/>
    <w:basedOn w:val="a0"/>
    <w:rsid w:val="009A4B78"/>
  </w:style>
  <w:style w:type="character" w:customStyle="1" w:styleId="oe-000009">
    <w:name w:val="oe-000009"/>
    <w:basedOn w:val="a0"/>
    <w:rsid w:val="009A4B78"/>
  </w:style>
  <w:style w:type="character" w:customStyle="1" w:styleId="oe-a0-000002">
    <w:name w:val="oe-a0-000002"/>
    <w:basedOn w:val="a0"/>
    <w:rsid w:val="009A4B78"/>
  </w:style>
  <w:style w:type="character" w:customStyle="1" w:styleId="oe-000016">
    <w:name w:val="oe-000016"/>
    <w:basedOn w:val="a0"/>
    <w:rsid w:val="009A4B78"/>
  </w:style>
  <w:style w:type="character" w:customStyle="1" w:styleId="oe-a0-000024">
    <w:name w:val="oe-a0-000024"/>
    <w:basedOn w:val="a0"/>
    <w:rsid w:val="009A4B78"/>
  </w:style>
  <w:style w:type="character" w:customStyle="1" w:styleId="oe-a0-000025">
    <w:name w:val="oe-a0-000025"/>
    <w:basedOn w:val="a0"/>
    <w:rsid w:val="009A4B78"/>
  </w:style>
  <w:style w:type="character" w:customStyle="1" w:styleId="oe-000033">
    <w:name w:val="oe-000033"/>
    <w:basedOn w:val="a0"/>
    <w:rsid w:val="009A4B78"/>
  </w:style>
  <w:style w:type="character" w:customStyle="1" w:styleId="oe-a0-000047">
    <w:name w:val="oe-a0-000047"/>
    <w:basedOn w:val="a0"/>
    <w:rsid w:val="009A4B78"/>
  </w:style>
  <w:style w:type="character" w:customStyle="1" w:styleId="oe-a0-000022">
    <w:name w:val="oe-a0-000022"/>
    <w:basedOn w:val="a0"/>
    <w:rsid w:val="009A4B78"/>
  </w:style>
  <w:style w:type="character" w:customStyle="1" w:styleId="oe-a0-000023">
    <w:name w:val="oe-a0-000023"/>
    <w:basedOn w:val="a0"/>
    <w:rsid w:val="009A4B78"/>
  </w:style>
  <w:style w:type="character" w:customStyle="1" w:styleId="oe-000031">
    <w:name w:val="oe-000031"/>
    <w:basedOn w:val="a0"/>
    <w:rsid w:val="009A4B78"/>
  </w:style>
  <w:style w:type="character" w:customStyle="1" w:styleId="oe-000042">
    <w:name w:val="oe-000042"/>
    <w:basedOn w:val="a0"/>
    <w:rsid w:val="009A4B78"/>
  </w:style>
  <w:style w:type="character" w:customStyle="1" w:styleId="oe-000007">
    <w:name w:val="oe-000007"/>
    <w:basedOn w:val="a0"/>
    <w:rsid w:val="009A4B78"/>
  </w:style>
  <w:style w:type="character" w:customStyle="1" w:styleId="oe-a0-000006">
    <w:name w:val="oe-a0-000006"/>
    <w:basedOn w:val="a0"/>
    <w:rsid w:val="009A4B78"/>
  </w:style>
  <w:style w:type="character" w:customStyle="1" w:styleId="oe-a0-000012">
    <w:name w:val="oe-a0-000012"/>
    <w:basedOn w:val="a0"/>
    <w:rsid w:val="009A4B78"/>
  </w:style>
  <w:style w:type="character" w:customStyle="1" w:styleId="oe-a0-000013">
    <w:name w:val="oe-a0-000013"/>
    <w:basedOn w:val="a0"/>
    <w:rsid w:val="009A4B78"/>
  </w:style>
  <w:style w:type="character" w:customStyle="1" w:styleId="oe-000015">
    <w:name w:val="oe-000015"/>
    <w:basedOn w:val="a0"/>
    <w:rsid w:val="009A4B78"/>
  </w:style>
  <w:style w:type="character" w:customStyle="1" w:styleId="oe-a0-000018">
    <w:name w:val="oe-a0-000018"/>
    <w:basedOn w:val="a0"/>
    <w:rsid w:val="009A4B78"/>
  </w:style>
  <w:style w:type="character" w:customStyle="1" w:styleId="oe-000028">
    <w:name w:val="oe-000028"/>
    <w:basedOn w:val="a0"/>
    <w:rsid w:val="009A4B78"/>
  </w:style>
  <w:style w:type="character" w:customStyle="1" w:styleId="oe-000008">
    <w:name w:val="oe-000008"/>
    <w:basedOn w:val="a0"/>
    <w:rsid w:val="009A4B78"/>
  </w:style>
  <w:style w:type="character" w:customStyle="1" w:styleId="oe-a0-000015">
    <w:name w:val="oe-a0-000015"/>
    <w:basedOn w:val="a0"/>
    <w:rsid w:val="009A4B78"/>
  </w:style>
  <w:style w:type="character" w:customStyle="1" w:styleId="oe-a0-000016">
    <w:name w:val="oe-a0-000016"/>
    <w:basedOn w:val="a0"/>
    <w:rsid w:val="009A4B78"/>
  </w:style>
  <w:style w:type="character" w:customStyle="1" w:styleId="oe-000018">
    <w:name w:val="oe-000018"/>
    <w:basedOn w:val="a0"/>
    <w:rsid w:val="009A4B78"/>
  </w:style>
  <w:style w:type="character" w:customStyle="1" w:styleId="oe-a0-000020">
    <w:name w:val="oe-a0-000020"/>
    <w:basedOn w:val="a0"/>
    <w:rsid w:val="009A4B78"/>
  </w:style>
  <w:style w:type="character" w:customStyle="1" w:styleId="oe-a0-000021">
    <w:name w:val="oe-a0-000021"/>
    <w:basedOn w:val="a0"/>
    <w:rsid w:val="009A4B78"/>
  </w:style>
  <w:style w:type="character" w:customStyle="1" w:styleId="oe-000005">
    <w:name w:val="oe-000005"/>
    <w:basedOn w:val="a0"/>
    <w:rsid w:val="009A4B78"/>
  </w:style>
  <w:style w:type="character" w:customStyle="1" w:styleId="oe-a0-000001">
    <w:name w:val="oe-a0-000001"/>
    <w:basedOn w:val="a0"/>
    <w:rsid w:val="009A4B78"/>
  </w:style>
  <w:style w:type="character" w:customStyle="1" w:styleId="oe-a0-000011">
    <w:name w:val="oe-a0-000011"/>
    <w:basedOn w:val="a0"/>
    <w:rsid w:val="009A4B78"/>
  </w:style>
  <w:style w:type="character" w:customStyle="1" w:styleId="oe-a0-000014">
    <w:name w:val="oe-a0-000014"/>
    <w:basedOn w:val="a0"/>
    <w:rsid w:val="009A4B78"/>
  </w:style>
  <w:style w:type="character" w:customStyle="1" w:styleId="oe-000023">
    <w:name w:val="oe-000023"/>
    <w:basedOn w:val="a0"/>
    <w:rsid w:val="009A4B78"/>
  </w:style>
  <w:style w:type="character" w:customStyle="1" w:styleId="oe-000021">
    <w:name w:val="oe-000021"/>
    <w:basedOn w:val="a0"/>
    <w:rsid w:val="009A4B78"/>
  </w:style>
  <w:style w:type="character" w:customStyle="1" w:styleId="oe-a0-000027">
    <w:name w:val="oe-a0-000027"/>
    <w:basedOn w:val="a0"/>
    <w:rsid w:val="009A4B78"/>
  </w:style>
  <w:style w:type="character" w:customStyle="1" w:styleId="oe-000036">
    <w:name w:val="oe-000036"/>
    <w:basedOn w:val="a0"/>
    <w:rsid w:val="009A4B78"/>
  </w:style>
  <w:style w:type="character" w:customStyle="1" w:styleId="oe-000030">
    <w:name w:val="oe-000030"/>
    <w:basedOn w:val="a0"/>
    <w:rsid w:val="009A4B78"/>
  </w:style>
  <w:style w:type="character" w:customStyle="1" w:styleId="oe-000010">
    <w:name w:val="oe-000010"/>
    <w:basedOn w:val="a0"/>
    <w:rsid w:val="009A4B78"/>
  </w:style>
  <w:style w:type="character" w:customStyle="1" w:styleId="oe-000017">
    <w:name w:val="oe-000017"/>
    <w:basedOn w:val="a0"/>
    <w:rsid w:val="009A4B78"/>
  </w:style>
  <w:style w:type="character" w:customStyle="1" w:styleId="oe-000045">
    <w:name w:val="oe-000045"/>
    <w:basedOn w:val="a0"/>
    <w:rsid w:val="009A4B78"/>
  </w:style>
  <w:style w:type="character" w:customStyle="1" w:styleId="oe-000029">
    <w:name w:val="oe-000029"/>
    <w:basedOn w:val="a0"/>
    <w:rsid w:val="009A4B78"/>
  </w:style>
  <w:style w:type="character" w:customStyle="1" w:styleId="oe-000006">
    <w:name w:val="oe-000006"/>
    <w:basedOn w:val="a0"/>
    <w:rsid w:val="009A4B78"/>
  </w:style>
  <w:style w:type="character" w:customStyle="1" w:styleId="oe-a0-000003">
    <w:name w:val="oe-a0-000003"/>
    <w:basedOn w:val="a0"/>
    <w:rsid w:val="009A4B78"/>
  </w:style>
  <w:style w:type="character" w:customStyle="1" w:styleId="oe-a0-000008">
    <w:name w:val="oe-a0-000008"/>
    <w:basedOn w:val="a0"/>
    <w:rsid w:val="009A4B78"/>
  </w:style>
  <w:style w:type="character" w:customStyle="1" w:styleId="oe-000040">
    <w:name w:val="oe-000040"/>
    <w:basedOn w:val="a0"/>
    <w:rsid w:val="009A4B78"/>
  </w:style>
  <w:style w:type="character" w:customStyle="1" w:styleId="oe-000011">
    <w:name w:val="oe-000011"/>
    <w:basedOn w:val="a0"/>
    <w:rsid w:val="009A4B78"/>
  </w:style>
  <w:style w:type="character" w:customStyle="1" w:styleId="oe-000044">
    <w:name w:val="oe-000044"/>
    <w:basedOn w:val="a0"/>
    <w:rsid w:val="009A4B78"/>
  </w:style>
  <w:style w:type="character" w:customStyle="1" w:styleId="oe-000069">
    <w:name w:val="oe-000069"/>
    <w:basedOn w:val="a0"/>
    <w:rsid w:val="009A4B78"/>
  </w:style>
  <w:style w:type="character" w:customStyle="1" w:styleId="oe-a0-000102">
    <w:name w:val="oe-a0-000102"/>
    <w:basedOn w:val="a0"/>
    <w:rsid w:val="009A4B78"/>
  </w:style>
  <w:style w:type="character" w:customStyle="1" w:styleId="oe-000014">
    <w:name w:val="oe-000014"/>
    <w:basedOn w:val="a0"/>
    <w:rsid w:val="009A4B78"/>
  </w:style>
  <w:style w:type="character" w:customStyle="1" w:styleId="oe-a0-000007">
    <w:name w:val="oe-a0-000007"/>
    <w:basedOn w:val="a0"/>
    <w:rsid w:val="009A4B78"/>
  </w:style>
  <w:style w:type="character" w:customStyle="1" w:styleId="oe-a0-000161">
    <w:name w:val="oe-a0-000161"/>
    <w:basedOn w:val="a0"/>
    <w:rsid w:val="009A4B78"/>
  </w:style>
  <w:style w:type="character" w:customStyle="1" w:styleId="oe-a0-000066">
    <w:name w:val="oe-a0-000066"/>
    <w:basedOn w:val="a0"/>
    <w:rsid w:val="009A4B78"/>
  </w:style>
  <w:style w:type="character" w:customStyle="1" w:styleId="oe-a0-000068">
    <w:name w:val="oe-a0-000068"/>
    <w:basedOn w:val="a0"/>
    <w:rsid w:val="009A4B78"/>
  </w:style>
  <w:style w:type="character" w:customStyle="1" w:styleId="oe-a0-000090">
    <w:name w:val="oe-a0-000090"/>
    <w:basedOn w:val="a0"/>
    <w:rsid w:val="009A4B78"/>
  </w:style>
  <w:style w:type="character" w:customStyle="1" w:styleId="oe-000003">
    <w:name w:val="oe-000003"/>
    <w:basedOn w:val="a0"/>
    <w:rsid w:val="009A4B78"/>
  </w:style>
  <w:style w:type="character" w:customStyle="1" w:styleId="oe-a0-000009">
    <w:name w:val="oe-a0-000009"/>
    <w:basedOn w:val="a0"/>
    <w:rsid w:val="009A4B78"/>
  </w:style>
  <w:style w:type="character" w:customStyle="1" w:styleId="oe-a0-000010">
    <w:name w:val="oe-a0-000010"/>
    <w:basedOn w:val="a0"/>
    <w:rsid w:val="009A4B78"/>
  </w:style>
  <w:style w:type="character" w:customStyle="1" w:styleId="oe-a0-000017">
    <w:name w:val="oe-a0-000017"/>
    <w:basedOn w:val="a0"/>
    <w:rsid w:val="009A4B78"/>
  </w:style>
  <w:style w:type="character" w:customStyle="1" w:styleId="oe-a0-000026">
    <w:name w:val="oe-a0-000026"/>
    <w:basedOn w:val="a0"/>
    <w:rsid w:val="009A4B78"/>
  </w:style>
  <w:style w:type="character" w:customStyle="1" w:styleId="oe-000038">
    <w:name w:val="oe-000038"/>
    <w:basedOn w:val="a0"/>
    <w:rsid w:val="009A4B78"/>
  </w:style>
  <w:style w:type="character" w:customStyle="1" w:styleId="oe-000041">
    <w:name w:val="oe-000041"/>
    <w:basedOn w:val="a0"/>
    <w:rsid w:val="009A4B78"/>
  </w:style>
  <w:style w:type="character" w:customStyle="1" w:styleId="oe-000026">
    <w:name w:val="oe-000026"/>
    <w:basedOn w:val="a0"/>
    <w:rsid w:val="009A4B78"/>
  </w:style>
  <w:style w:type="character" w:customStyle="1" w:styleId="oe-000013">
    <w:name w:val="oe-000013"/>
    <w:basedOn w:val="a0"/>
    <w:rsid w:val="009A4B78"/>
  </w:style>
  <w:style w:type="character" w:customStyle="1" w:styleId="oe-a0-000019">
    <w:name w:val="oe-a0-000019"/>
    <w:basedOn w:val="a0"/>
    <w:rsid w:val="009A4B78"/>
  </w:style>
  <w:style w:type="character" w:customStyle="1" w:styleId="oe-000047">
    <w:name w:val="oe-000047"/>
    <w:basedOn w:val="a0"/>
    <w:rsid w:val="009A4B78"/>
  </w:style>
  <w:style w:type="character" w:customStyle="1" w:styleId="oe-a0-000085">
    <w:name w:val="oe-a0-000085"/>
    <w:basedOn w:val="a0"/>
    <w:rsid w:val="009A4B78"/>
  </w:style>
  <w:style w:type="character" w:customStyle="1" w:styleId="oe-000025">
    <w:name w:val="oe-000025"/>
    <w:basedOn w:val="a0"/>
    <w:rsid w:val="009A4B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