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70CE3FE" w14:textId="77777777" w:rsidR="007A65BB" w:rsidRPr="007A65BB" w:rsidRDefault="007A65BB" w:rsidP="007A65BB">
      <w:pPr>
        <w:pStyle w:val="2"/>
        <w:shd w:val="clear" w:color="auto" w:fill="FFFFFF"/>
        <w:spacing w:before="0" w:beforeAutospacing="0" w:after="240" w:afterAutospacing="0"/>
        <w:jc w:val="center"/>
        <w:textAlignment w:val="baseline"/>
        <w:rPr>
          <w:rFonts w:ascii="Arial" w:hAnsi="Arial" w:cs="Arial"/>
          <w:sz w:val="24"/>
          <w:szCs w:val="24"/>
        </w:rPr>
      </w:pPr>
      <w:r w:rsidRPr="007A65BB">
        <w:rPr>
          <w:rFonts w:ascii="Arial" w:hAnsi="Arial" w:cs="Arial"/>
          <w:sz w:val="24"/>
          <w:szCs w:val="24"/>
        </w:rPr>
        <w:t>ПРАВИТЕЛЬСТВО ЯРОСЛАВСКОЙ ОБЛАСТИ</w:t>
      </w:r>
      <w:r w:rsidRPr="007A65BB">
        <w:rPr>
          <w:rFonts w:ascii="Arial" w:hAnsi="Arial" w:cs="Arial"/>
          <w:sz w:val="24"/>
          <w:szCs w:val="24"/>
        </w:rPr>
        <w:br/>
      </w:r>
      <w:r w:rsidRPr="007A65BB">
        <w:rPr>
          <w:rFonts w:ascii="Arial" w:hAnsi="Arial" w:cs="Arial"/>
          <w:sz w:val="24"/>
          <w:szCs w:val="24"/>
        </w:rPr>
        <w:br/>
        <w:t>ПОСТАНОВЛЕНИЕ</w:t>
      </w:r>
      <w:r w:rsidRPr="007A65BB">
        <w:rPr>
          <w:rFonts w:ascii="Arial" w:hAnsi="Arial" w:cs="Arial"/>
          <w:sz w:val="24"/>
          <w:szCs w:val="24"/>
        </w:rPr>
        <w:br/>
      </w:r>
      <w:r w:rsidRPr="007A65BB">
        <w:rPr>
          <w:rFonts w:ascii="Arial" w:hAnsi="Arial" w:cs="Arial"/>
          <w:sz w:val="24"/>
          <w:szCs w:val="24"/>
        </w:rPr>
        <w:br/>
        <w:t>от 29 сентября 2021 года N 675-п</w:t>
      </w:r>
      <w:r w:rsidRPr="007A65BB">
        <w:rPr>
          <w:rFonts w:ascii="Arial" w:hAnsi="Arial" w:cs="Arial"/>
          <w:sz w:val="24"/>
          <w:szCs w:val="24"/>
        </w:rPr>
        <w:br/>
      </w:r>
      <w:r w:rsidRPr="007A65BB">
        <w:rPr>
          <w:rFonts w:ascii="Arial" w:hAnsi="Arial" w:cs="Arial"/>
          <w:sz w:val="24"/>
          <w:szCs w:val="24"/>
        </w:rPr>
        <w:br/>
      </w:r>
      <w:r w:rsidRPr="007A65BB">
        <w:rPr>
          <w:rFonts w:ascii="Arial" w:hAnsi="Arial" w:cs="Arial"/>
          <w:sz w:val="24"/>
          <w:szCs w:val="24"/>
        </w:rPr>
        <w:br/>
        <w:t>Об утверждении Положения о региональном государственном экологическом контроле (надзоре) и признании утратившими силу отдельных постановлений Правительства области</w:t>
      </w:r>
    </w:p>
    <w:p w14:paraId="64934CA8"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r w:rsidRPr="007A65BB">
        <w:rPr>
          <w:rFonts w:ascii="Arial" w:hAnsi="Arial" w:cs="Arial"/>
        </w:rPr>
        <w:br/>
      </w:r>
    </w:p>
    <w:p w14:paraId="01F0AA84"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В целях реализации 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br/>
      </w:r>
    </w:p>
    <w:p w14:paraId="08CA497F"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37241D0"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ПРАВИТЕЛЬСТВО ОБЛАСТИ ПОСТАНОВЛЯЕТ:</w:t>
      </w:r>
      <w:r w:rsidRPr="007A65BB">
        <w:rPr>
          <w:rFonts w:ascii="Arial" w:hAnsi="Arial" w:cs="Arial"/>
        </w:rPr>
        <w:br/>
      </w:r>
    </w:p>
    <w:p w14:paraId="6153ADA1"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238EBAD"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1. Утвердить прилагаемое Положение о региональном государственном экологическом контроле (надзоре).</w:t>
      </w:r>
      <w:r w:rsidRPr="007A65BB">
        <w:rPr>
          <w:rFonts w:ascii="Arial" w:hAnsi="Arial" w:cs="Arial"/>
        </w:rPr>
        <w:br/>
      </w:r>
    </w:p>
    <w:p w14:paraId="3CB64528"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787EC4B"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2. Признать утратившими силу постановления Правительства области:</w:t>
      </w:r>
      <w:r w:rsidRPr="007A65BB">
        <w:rPr>
          <w:rFonts w:ascii="Arial" w:hAnsi="Arial" w:cs="Arial"/>
        </w:rPr>
        <w:br/>
      </w:r>
    </w:p>
    <w:p w14:paraId="7480CE23"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0C710D34"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от 03.02.2012 N 50-п "Об утверждении Порядка организации и осуществления регионального государственного экологического надзора";</w:t>
      </w:r>
      <w:r w:rsidRPr="007A65BB">
        <w:rPr>
          <w:rFonts w:ascii="Arial" w:hAnsi="Arial" w:cs="Arial"/>
        </w:rPr>
        <w:br/>
      </w:r>
    </w:p>
    <w:p w14:paraId="68143A5D"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B0FDDA5"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от 19.09.2013 N 1267-п "О внесении изменений в постановление Правительства области от 03.02.2012 N 50-п";</w:t>
      </w:r>
      <w:r w:rsidRPr="007A65BB">
        <w:rPr>
          <w:rFonts w:ascii="Arial" w:hAnsi="Arial" w:cs="Arial"/>
        </w:rPr>
        <w:br/>
      </w:r>
    </w:p>
    <w:p w14:paraId="5AB6F74E"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83A489F"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от 11.09.2014 N 884-п "О внесении изменений в постановление Правительства области от 03.02.2012 N 50-п";</w:t>
      </w:r>
      <w:r w:rsidRPr="007A65BB">
        <w:rPr>
          <w:rFonts w:ascii="Arial" w:hAnsi="Arial" w:cs="Arial"/>
        </w:rPr>
        <w:br/>
      </w:r>
    </w:p>
    <w:p w14:paraId="2F00DB12"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4EE11D2D"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от 19.03.2015 N 292-п "О внесении изменений в постановление Правительства области от 03.02 2012 N 50-п";</w:t>
      </w:r>
      <w:r w:rsidRPr="007A65BB">
        <w:rPr>
          <w:rFonts w:ascii="Arial" w:hAnsi="Arial" w:cs="Arial"/>
        </w:rPr>
        <w:br/>
      </w:r>
    </w:p>
    <w:p w14:paraId="2D2926CF"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1EC2966A"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от 24.07.2015 N 808-п "О внесении изменений в постановление Правительства области от 03.02.2012 N 50-п";</w:t>
      </w:r>
      <w:r w:rsidRPr="007A65BB">
        <w:rPr>
          <w:rFonts w:ascii="Arial" w:hAnsi="Arial" w:cs="Arial"/>
        </w:rPr>
        <w:br/>
      </w:r>
    </w:p>
    <w:p w14:paraId="2A11115D"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BD3E0BE"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от 20.10.2016 N 1090-п "О внесении изменений в постановление Правительства области от 03.02.2012 N 50-п";</w:t>
      </w:r>
      <w:r w:rsidRPr="007A65BB">
        <w:rPr>
          <w:rFonts w:ascii="Arial" w:hAnsi="Arial" w:cs="Arial"/>
        </w:rPr>
        <w:br/>
      </w:r>
    </w:p>
    <w:p w14:paraId="3A61CF90"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5648893"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lastRenderedPageBreak/>
        <w:t>- от 23.08.2017 N 656-п "О внесении изменения в постановление Правительства области от 03.02.2012 N 50-п";</w:t>
      </w:r>
      <w:r w:rsidRPr="007A65BB">
        <w:rPr>
          <w:rFonts w:ascii="Arial" w:hAnsi="Arial" w:cs="Arial"/>
        </w:rPr>
        <w:br/>
      </w:r>
    </w:p>
    <w:p w14:paraId="0CD85143"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1B2335B"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от 30.03.2018 N 207-п "О внесении изменений в постановление Правительства области от 03.02.2012 N 50-п".</w:t>
      </w:r>
      <w:r w:rsidRPr="007A65BB">
        <w:rPr>
          <w:rFonts w:ascii="Arial" w:hAnsi="Arial" w:cs="Arial"/>
        </w:rPr>
        <w:br/>
      </w:r>
    </w:p>
    <w:p w14:paraId="0C6916DC"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69E9F82"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3. Контроль за исполнением постановления возложить на заместителя Председателя Правительства области, курирующего вопросы образования, охраны объектов культурного наследия, имущества и природопользования.</w:t>
      </w:r>
      <w:r w:rsidRPr="007A65BB">
        <w:rPr>
          <w:rFonts w:ascii="Arial" w:hAnsi="Arial" w:cs="Arial"/>
        </w:rPr>
        <w:br/>
      </w:r>
    </w:p>
    <w:p w14:paraId="7E5A10CB"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0434264"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4. Постановление вступает в силу с 01 января 2022 года.</w:t>
      </w:r>
      <w:r w:rsidRPr="007A65BB">
        <w:rPr>
          <w:rFonts w:ascii="Arial" w:hAnsi="Arial" w:cs="Arial"/>
        </w:rPr>
        <w:br/>
      </w:r>
    </w:p>
    <w:p w14:paraId="0F56DFE8" w14:textId="77777777" w:rsidR="007A65BB" w:rsidRPr="007A65BB" w:rsidRDefault="007A65BB" w:rsidP="007A65BB">
      <w:pPr>
        <w:pStyle w:val="formattext"/>
        <w:shd w:val="clear" w:color="auto" w:fill="FFFFFF"/>
        <w:spacing w:before="0" w:beforeAutospacing="0" w:after="0" w:afterAutospacing="0"/>
        <w:jc w:val="right"/>
        <w:textAlignment w:val="baseline"/>
        <w:rPr>
          <w:rFonts w:ascii="Arial" w:hAnsi="Arial" w:cs="Arial"/>
        </w:rPr>
      </w:pPr>
      <w:r w:rsidRPr="007A65BB">
        <w:rPr>
          <w:rFonts w:ascii="Arial" w:hAnsi="Arial" w:cs="Arial"/>
        </w:rPr>
        <w:br/>
      </w:r>
      <w:r w:rsidRPr="007A65BB">
        <w:rPr>
          <w:rFonts w:ascii="Arial" w:hAnsi="Arial" w:cs="Arial"/>
        </w:rPr>
        <w:br/>
        <w:t>Председатель</w:t>
      </w:r>
      <w:r w:rsidRPr="007A65BB">
        <w:rPr>
          <w:rFonts w:ascii="Arial" w:hAnsi="Arial" w:cs="Arial"/>
        </w:rPr>
        <w:br/>
        <w:t>Правительства области</w:t>
      </w:r>
      <w:r w:rsidRPr="007A65BB">
        <w:rPr>
          <w:rFonts w:ascii="Arial" w:hAnsi="Arial" w:cs="Arial"/>
        </w:rPr>
        <w:br/>
        <w:t>Д.А.СТЕПАНЕНКО</w:t>
      </w:r>
    </w:p>
    <w:p w14:paraId="12D87823" w14:textId="77777777" w:rsidR="007A65BB" w:rsidRPr="007A65BB" w:rsidRDefault="007A65BB" w:rsidP="007A65BB">
      <w:pPr>
        <w:pStyle w:val="2"/>
        <w:shd w:val="clear" w:color="auto" w:fill="FFFFFF"/>
        <w:spacing w:before="0" w:beforeAutospacing="0" w:after="240" w:afterAutospacing="0"/>
        <w:jc w:val="right"/>
        <w:textAlignment w:val="baseline"/>
        <w:rPr>
          <w:rFonts w:ascii="Arial" w:hAnsi="Arial" w:cs="Arial"/>
          <w:sz w:val="24"/>
          <w:szCs w:val="24"/>
        </w:rPr>
      </w:pPr>
      <w:r w:rsidRPr="007A65BB">
        <w:rPr>
          <w:rFonts w:ascii="Arial" w:hAnsi="Arial" w:cs="Arial"/>
          <w:sz w:val="24"/>
          <w:szCs w:val="24"/>
        </w:rPr>
        <w:br/>
      </w:r>
      <w:r w:rsidRPr="007A65BB">
        <w:rPr>
          <w:rFonts w:ascii="Arial" w:hAnsi="Arial" w:cs="Arial"/>
          <w:sz w:val="24"/>
          <w:szCs w:val="24"/>
        </w:rPr>
        <w:br/>
        <w:t>Утверждено</w:t>
      </w:r>
      <w:r w:rsidRPr="007A65BB">
        <w:rPr>
          <w:rFonts w:ascii="Arial" w:hAnsi="Arial" w:cs="Arial"/>
          <w:sz w:val="24"/>
          <w:szCs w:val="24"/>
        </w:rPr>
        <w:br/>
        <w:t>постановлением</w:t>
      </w:r>
      <w:r w:rsidRPr="007A65BB">
        <w:rPr>
          <w:rFonts w:ascii="Arial" w:hAnsi="Arial" w:cs="Arial"/>
          <w:sz w:val="24"/>
          <w:szCs w:val="24"/>
        </w:rPr>
        <w:br/>
        <w:t>Правительства области</w:t>
      </w:r>
      <w:r w:rsidRPr="007A65BB">
        <w:rPr>
          <w:rFonts w:ascii="Arial" w:hAnsi="Arial" w:cs="Arial"/>
          <w:sz w:val="24"/>
          <w:szCs w:val="24"/>
        </w:rPr>
        <w:br/>
        <w:t>от 29.09.2021 N 675-п</w:t>
      </w:r>
    </w:p>
    <w:p w14:paraId="15859AAD" w14:textId="77777777" w:rsidR="007A65BB" w:rsidRPr="007A65BB" w:rsidRDefault="007A65BB" w:rsidP="007A65BB">
      <w:pPr>
        <w:pStyle w:val="headertext"/>
        <w:shd w:val="clear" w:color="auto" w:fill="FFFFFF"/>
        <w:spacing w:before="0" w:beforeAutospacing="0" w:after="240" w:afterAutospacing="0"/>
        <w:jc w:val="center"/>
        <w:textAlignment w:val="baseline"/>
        <w:rPr>
          <w:rFonts w:ascii="Arial" w:hAnsi="Arial" w:cs="Arial"/>
          <w:b/>
          <w:bCs/>
        </w:rPr>
      </w:pPr>
      <w:r w:rsidRPr="007A65BB">
        <w:rPr>
          <w:rFonts w:ascii="Arial" w:hAnsi="Arial" w:cs="Arial"/>
          <w:b/>
          <w:bCs/>
        </w:rPr>
        <w:br/>
      </w:r>
      <w:r w:rsidRPr="007A65BB">
        <w:rPr>
          <w:rFonts w:ascii="Arial" w:hAnsi="Arial" w:cs="Arial"/>
          <w:b/>
          <w:bCs/>
        </w:rPr>
        <w:br/>
        <w:t>ПОЛОЖЕНИЕ О РЕГИОНАЛЬНОМ ГОСУДАРСТВЕННОМ ЭКОЛОГИЧЕСКОМ КОНТРОЛЕ (НАДЗОРЕ)</w:t>
      </w:r>
    </w:p>
    <w:p w14:paraId="418BAF05"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26C63A4B"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1. Положение о региональном государственном экологическом контроле (надзоре) (далее - Положение) устанавливает порядок организации и осуществления регионального государственного экологического контроля (надзора) (далее - региональный экологический надзор) в отношении юридических лиц, индивидуальных предпринимателей и граждан (далее - контролируемые лица)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контролю (надзору).</w:t>
      </w:r>
      <w:r w:rsidRPr="007A65BB">
        <w:rPr>
          <w:rFonts w:ascii="Arial" w:hAnsi="Arial" w:cs="Arial"/>
        </w:rPr>
        <w:br/>
      </w:r>
    </w:p>
    <w:p w14:paraId="1DB7232B"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15CCECE2"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2. Предметом регионального экологического надзора является:</w:t>
      </w:r>
      <w:r w:rsidRPr="007A65BB">
        <w:rPr>
          <w:rFonts w:ascii="Arial" w:hAnsi="Arial" w:cs="Arial"/>
        </w:rPr>
        <w:br/>
      </w:r>
    </w:p>
    <w:p w14:paraId="71A85FC8"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36F7902"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xml:space="preserve">2.1. Соблюдение контролируемыми лицами обязательных требований в области охраны окружающей среды (далее - обязательные требования), включая требования, содержащиеся в разрешительных документах и установленные Федеральными законами от 23 ноября 1995 года N 194-ФЗ "Об экологической экспертизе", от 24 июня 1998 года N 89-ФЗ "Об отходах производства и потребления", от 4 мая 1999 года "Об охране атмосферного воздуха", от 10 января 2002 года N 7-ФЗ "Об охране окружающей среды", от 29 декабря 2004 года </w:t>
      </w:r>
      <w:r w:rsidRPr="007A65BB">
        <w:rPr>
          <w:rFonts w:ascii="Arial" w:hAnsi="Arial" w:cs="Arial"/>
        </w:rPr>
        <w:lastRenderedPageBreak/>
        <w:t>N 190-ФЗ "Градостроительный кодекс Российской Федерации", от 3 июня 2006 года N 74-ФЗ "Водный кодекс Российской Федерации", от 7 декабря 2011 года N 416-ФЗ "О водоснабжении и водоотведении", от 21 июля 2014 года N 219-ФЗ "О внесении изменений в Федеральный закон "Об охране окружающей среды" и отдельные законодательные акты Российской Федерации", от 26 июля 2019 года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нормативными правовыми актами Ярославской области в отношении объектов, не подлежащих федеральному государственному экологическому контролю (надзору).</w:t>
      </w:r>
      <w:r w:rsidRPr="007A65BB">
        <w:rPr>
          <w:rFonts w:ascii="Arial" w:hAnsi="Arial" w:cs="Arial"/>
        </w:rPr>
        <w:br/>
      </w:r>
    </w:p>
    <w:p w14:paraId="46823D95"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0D8160A3"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2.2. Соблюдение контролируемым лицом, являющимся изготовителем продукции,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в том числе требований, установленных следующими нормативными правовыми актами:</w:t>
      </w:r>
      <w:r w:rsidRPr="007A65BB">
        <w:rPr>
          <w:rFonts w:ascii="Arial" w:hAnsi="Arial" w:cs="Arial"/>
        </w:rPr>
        <w:br/>
      </w:r>
    </w:p>
    <w:p w14:paraId="37650915"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A1A497D"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технический регламент о безопасности объектов внутреннего водного транспорта, утвержденный постановлением Правительства Российской Федерации от 12 августа 2010 г. N 623 "Об утверждении технического регламента о безопасности объектов внутреннего водного транспорта" (пункт 3, подпункты "л", "м" пункта 4, пункты 6, 9, 11 - 18, 23, 25, 27, 93, 108, 119, 126, 197, 201, 215, 234, подпункт "в" пункта 236, пункты 257, 274, 340, 351, 352, 375, 378 - 382, 385, 386, 401, 406, 413, 415, 435, 438, 439, 470, 481, 497, 498, 501, 502, подпункт "в" пункта 503, пункт 8 раздела II приложения N 1 к техническому регламенту о безопасности объектов внутреннего водного транспорта, приложение N 4 к техническому регламенту о безопасности объектов внутреннего водного транспорта);</w:t>
      </w:r>
      <w:r w:rsidRPr="007A65BB">
        <w:rPr>
          <w:rFonts w:ascii="Arial" w:hAnsi="Arial" w:cs="Arial"/>
        </w:rPr>
        <w:br/>
      </w:r>
    </w:p>
    <w:p w14:paraId="1D82189A"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22F69DC5"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технический регламент Таможенного союза "О безопасности маломерных судов";</w:t>
      </w:r>
      <w:r w:rsidRPr="007A65BB">
        <w:rPr>
          <w:rFonts w:ascii="Arial" w:hAnsi="Arial" w:cs="Arial"/>
        </w:rPr>
        <w:br/>
      </w:r>
    </w:p>
    <w:p w14:paraId="6A0F4F87"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86ADA63"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технический регламент Таможенного союза "О требованиях к смазочным материалам, маслам и специальным жидкостям".</w:t>
      </w:r>
      <w:r w:rsidRPr="007A65BB">
        <w:rPr>
          <w:rFonts w:ascii="Arial" w:hAnsi="Arial" w:cs="Arial"/>
        </w:rPr>
        <w:br/>
      </w:r>
    </w:p>
    <w:p w14:paraId="6648FAD4"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18CB8251"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3. Региональный экологический надзор в отношении резидентов территории опережающего социально-экономического развития осуществляется с учетом особенностей осуществления государственного контроля (надзора), установленных Правительством Российской Федерации.</w:t>
      </w:r>
      <w:r w:rsidRPr="007A65BB">
        <w:rPr>
          <w:rFonts w:ascii="Arial" w:hAnsi="Arial" w:cs="Arial"/>
        </w:rPr>
        <w:br/>
      </w:r>
    </w:p>
    <w:p w14:paraId="52531519"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85D3859"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lastRenderedPageBreak/>
        <w:t>4. К разрешительным документам, указанным в подпункте 2.1 пункта 2 Положения, относятся:</w:t>
      </w:r>
      <w:r w:rsidRPr="007A65BB">
        <w:rPr>
          <w:rFonts w:ascii="Arial" w:hAnsi="Arial" w:cs="Arial"/>
        </w:rPr>
        <w:br/>
      </w:r>
    </w:p>
    <w:p w14:paraId="0B478720"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2179377"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7A65BB">
        <w:rPr>
          <w:rFonts w:ascii="Arial" w:hAnsi="Arial" w:cs="Arial"/>
        </w:rPr>
        <w:br/>
      </w:r>
    </w:p>
    <w:p w14:paraId="6D8128F3"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0F0CE1A0"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7A65BB">
        <w:rPr>
          <w:rFonts w:ascii="Arial" w:hAnsi="Arial" w:cs="Arial"/>
        </w:rPr>
        <w:br/>
      </w:r>
    </w:p>
    <w:p w14:paraId="7C38679A"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1AEB6CCB"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7A65BB">
        <w:rPr>
          <w:rFonts w:ascii="Arial" w:hAnsi="Arial" w:cs="Arial"/>
        </w:rPr>
        <w:br/>
      </w:r>
    </w:p>
    <w:p w14:paraId="54B9664F"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796D83D"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разрешение на временные выбросы (пункт 1 статьи 23.1 Федерального закона от 10 января 2002 года N 7-ФЗ "Об охране окружающей среды");</w:t>
      </w:r>
      <w:r w:rsidRPr="007A65BB">
        <w:rPr>
          <w:rFonts w:ascii="Arial" w:hAnsi="Arial" w:cs="Arial"/>
        </w:rPr>
        <w:br/>
      </w:r>
    </w:p>
    <w:p w14:paraId="20F27973"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1129E9BA"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разрешение на временные сбросы;</w:t>
      </w:r>
      <w:r w:rsidRPr="007A65BB">
        <w:rPr>
          <w:rFonts w:ascii="Arial" w:hAnsi="Arial" w:cs="Arial"/>
        </w:rPr>
        <w:br/>
      </w:r>
    </w:p>
    <w:p w14:paraId="0FF839D9"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40CFF2ED"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положительное заключение государственной экологической экспертизы;</w:t>
      </w:r>
      <w:r w:rsidRPr="007A65BB">
        <w:rPr>
          <w:rFonts w:ascii="Arial" w:hAnsi="Arial" w:cs="Arial"/>
        </w:rPr>
        <w:br/>
      </w:r>
    </w:p>
    <w:p w14:paraId="04A757AD"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22DB38B4"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7A65BB">
        <w:rPr>
          <w:rFonts w:ascii="Arial" w:hAnsi="Arial" w:cs="Arial"/>
        </w:rPr>
        <w:br/>
      </w:r>
    </w:p>
    <w:p w14:paraId="4F1B155A"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D0EEDDE"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согласование мероприятий по уменьшению выбросов загрязняющих веществ в атмосферный воздух;</w:t>
      </w:r>
      <w:r w:rsidRPr="007A65BB">
        <w:rPr>
          <w:rFonts w:ascii="Arial" w:hAnsi="Arial" w:cs="Arial"/>
        </w:rPr>
        <w:br/>
      </w:r>
    </w:p>
    <w:p w14:paraId="20C84520"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E10B08C"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решение о подтверждении отнесения отходов к конкретному классу опасности;</w:t>
      </w:r>
      <w:r w:rsidRPr="007A65BB">
        <w:rPr>
          <w:rFonts w:ascii="Arial" w:hAnsi="Arial" w:cs="Arial"/>
        </w:rPr>
        <w:br/>
      </w:r>
    </w:p>
    <w:p w14:paraId="2151AF1F"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5B7FDF2"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утвержденные нормативы образования отходов и лимиты на их размещение;</w:t>
      </w:r>
      <w:r w:rsidRPr="007A65BB">
        <w:rPr>
          <w:rFonts w:ascii="Arial" w:hAnsi="Arial" w:cs="Arial"/>
        </w:rPr>
        <w:br/>
      </w:r>
    </w:p>
    <w:p w14:paraId="0E9603E9"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2C20B0B3"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договор водопользования;</w:t>
      </w:r>
      <w:r w:rsidRPr="007A65BB">
        <w:rPr>
          <w:rFonts w:ascii="Arial" w:hAnsi="Arial" w:cs="Arial"/>
        </w:rPr>
        <w:br/>
      </w:r>
    </w:p>
    <w:p w14:paraId="7D279F8F"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74213DA9"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решение о предоставлении водного объекта в пользование;</w:t>
      </w:r>
      <w:r w:rsidRPr="007A65BB">
        <w:rPr>
          <w:rFonts w:ascii="Arial" w:hAnsi="Arial" w:cs="Arial"/>
        </w:rPr>
        <w:br/>
      </w:r>
    </w:p>
    <w:p w14:paraId="3A478165"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43BC30D"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lastRenderedPageBreak/>
        <w:t>- согласование плана снижения сбросов в централизованные системы водоотведения.</w:t>
      </w:r>
      <w:r w:rsidRPr="007A65BB">
        <w:rPr>
          <w:rFonts w:ascii="Arial" w:hAnsi="Arial" w:cs="Arial"/>
        </w:rPr>
        <w:br/>
      </w:r>
    </w:p>
    <w:p w14:paraId="63B6AEE0"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725FA974"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5. Региональный экологический надзор на территории Ярославской области осуществляет департамент охраны окружающей среды и природопользования Ярославской области (далее - департамент).</w:t>
      </w:r>
      <w:r w:rsidRPr="007A65BB">
        <w:rPr>
          <w:rFonts w:ascii="Arial" w:hAnsi="Arial" w:cs="Arial"/>
        </w:rPr>
        <w:br/>
      </w:r>
    </w:p>
    <w:p w14:paraId="5AF4BE6D"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7A3A3C07"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6. Должностными лицами департамента, уполномоченными на осуществление регионального экологического надзора, являются:</w:t>
      </w:r>
      <w:r w:rsidRPr="007A65BB">
        <w:rPr>
          <w:rFonts w:ascii="Arial" w:hAnsi="Arial" w:cs="Arial"/>
        </w:rPr>
        <w:br/>
      </w:r>
    </w:p>
    <w:p w14:paraId="271DCFFB"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DC09857"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6.1. Директор департамента - главный государственный инспектор Ярославской области в области охраны окружающей среды.</w:t>
      </w:r>
      <w:r w:rsidRPr="007A65BB">
        <w:rPr>
          <w:rFonts w:ascii="Arial" w:hAnsi="Arial" w:cs="Arial"/>
        </w:rPr>
        <w:br/>
      </w:r>
    </w:p>
    <w:p w14:paraId="20A11860"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F30DB63"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6.2. Первый заместитель директора департамента - заместитель главного государственного инспектора Ярославской области в области охраны окружающей среды.</w:t>
      </w:r>
      <w:r w:rsidRPr="007A65BB">
        <w:rPr>
          <w:rFonts w:ascii="Arial" w:hAnsi="Arial" w:cs="Arial"/>
        </w:rPr>
        <w:br/>
      </w:r>
    </w:p>
    <w:p w14:paraId="705D4DDD"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4680FC83"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6.3. Председатель комитета государственного экологического надзора департамента, заместитель председателя комитета государственного экологического надзора департамента, в соответствии с должностными обязанностями являющиеся старшими государственными инспекторами Ярославской области в области охраны окружающей среды, в зоне своей деятельности.</w:t>
      </w:r>
      <w:r w:rsidRPr="007A65BB">
        <w:rPr>
          <w:rFonts w:ascii="Arial" w:hAnsi="Arial" w:cs="Arial"/>
        </w:rPr>
        <w:br/>
      </w:r>
    </w:p>
    <w:p w14:paraId="5D6416B6"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63C83E40"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6.4. Государственные гражданские служащие категории "специалисты" ведущей и старшей групп должностей комитета государственного экологического надзора департамента, в соответствии с должностными обязанностями являющиеся старшими государственными инспекторами в области охраны окружающей среды (далее - должностные лица комитета департамента), в зоне своей деятельности.</w:t>
      </w:r>
      <w:r w:rsidRPr="007A65BB">
        <w:rPr>
          <w:rFonts w:ascii="Arial" w:hAnsi="Arial" w:cs="Arial"/>
        </w:rPr>
        <w:br/>
      </w:r>
    </w:p>
    <w:p w14:paraId="1408F9F0"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7693A1D"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7. Должностными лицами департамента, уполномоченными на принятие решений о проведении контрольных (надзорных) мероприятий, являются должностные лица, указанные в подпунктах 6.1 и 6.2 пункта 6 Положения.</w:t>
      </w:r>
      <w:r w:rsidRPr="007A65BB">
        <w:rPr>
          <w:rFonts w:ascii="Arial" w:hAnsi="Arial" w:cs="Arial"/>
        </w:rPr>
        <w:br/>
      </w:r>
    </w:p>
    <w:p w14:paraId="5AE740C7"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74ACEEC0"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8. К отношениям, связанным с осуществлением регионального экологического надзора, применяются положения 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br/>
      </w:r>
    </w:p>
    <w:p w14:paraId="29504180"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06ED87D2"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xml:space="preserve">9. Департамент осуществляет региональный экологический надзор в отношении следующих объектов регионального экологического надзора (далее - </w:t>
      </w:r>
      <w:r w:rsidRPr="007A65BB">
        <w:rPr>
          <w:rFonts w:ascii="Arial" w:hAnsi="Arial" w:cs="Arial"/>
        </w:rPr>
        <w:lastRenderedPageBreak/>
        <w:t>объекты надзора):</w:t>
      </w:r>
      <w:r w:rsidRPr="007A65BB">
        <w:rPr>
          <w:rFonts w:ascii="Arial" w:hAnsi="Arial" w:cs="Arial"/>
        </w:rPr>
        <w:br/>
      </w:r>
    </w:p>
    <w:p w14:paraId="61803F3B"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1006A044"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9.1. Деятельность (действия (бездействие)) контролируемых лиц, в рамках которой должны соблюдаться обязательные требования.</w:t>
      </w:r>
      <w:r w:rsidRPr="007A65BB">
        <w:rPr>
          <w:rFonts w:ascii="Arial" w:hAnsi="Arial" w:cs="Arial"/>
        </w:rPr>
        <w:br/>
      </w:r>
    </w:p>
    <w:p w14:paraId="693EFE68"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0B2D458"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9.2. Водные объекты и территории их водоохранных зон и прибрежных защитных полос:</w:t>
      </w:r>
      <w:r w:rsidRPr="007A65BB">
        <w:rPr>
          <w:rFonts w:ascii="Arial" w:hAnsi="Arial" w:cs="Arial"/>
        </w:rPr>
        <w:br/>
      </w:r>
    </w:p>
    <w:p w14:paraId="5788F169"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3BA220E3"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поверхностные водные объекты, полностью расположенные на территории Ярославской области;</w:t>
      </w:r>
      <w:r w:rsidRPr="007A65BB">
        <w:rPr>
          <w:rFonts w:ascii="Arial" w:hAnsi="Arial" w:cs="Arial"/>
        </w:rPr>
        <w:br/>
      </w:r>
    </w:p>
    <w:p w14:paraId="55D472D7" w14:textId="77777777" w:rsidR="007A65BB" w:rsidRPr="007A65BB" w:rsidRDefault="007A65BB" w:rsidP="007A65BB">
      <w:pPr>
        <w:pStyle w:val="formattext"/>
        <w:shd w:val="clear" w:color="auto" w:fill="FFFFFF"/>
        <w:spacing w:before="0" w:beforeAutospacing="0" w:after="0" w:afterAutospacing="0"/>
        <w:textAlignment w:val="baseline"/>
        <w:rPr>
          <w:rFonts w:ascii="Arial" w:hAnsi="Arial" w:cs="Arial"/>
        </w:rPr>
      </w:pPr>
    </w:p>
    <w:p w14:paraId="52467BCB" w14:textId="77777777" w:rsidR="007A65BB" w:rsidRPr="007A65BB" w:rsidRDefault="007A65BB" w:rsidP="007A65BB">
      <w:pPr>
        <w:pStyle w:val="formattext"/>
        <w:shd w:val="clear" w:color="auto" w:fill="FFFFFF"/>
        <w:spacing w:before="0" w:beforeAutospacing="0" w:after="0" w:afterAutospacing="0"/>
        <w:ind w:firstLine="480"/>
        <w:textAlignment w:val="baseline"/>
        <w:rPr>
          <w:rFonts w:ascii="Arial" w:hAnsi="Arial" w:cs="Arial"/>
        </w:rPr>
      </w:pPr>
      <w:r w:rsidRPr="007A65BB">
        <w:rPr>
          <w:rFonts w:ascii="Arial" w:hAnsi="Arial" w:cs="Arial"/>
        </w:rPr>
        <w:t>- особо охраняемые водные объекты либо водные объекты, расположенные полностью или частично в границах особо охраняемых природных территорий регионального значения.</w:t>
      </w:r>
    </w:p>
    <w:p w14:paraId="750804D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p>
    <w:p w14:paraId="4FAEB41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9.3. Производственные объекты, оказывающие негативное воздействие на окружающую среду и согласно критериям, установленным в соответствии со статьей 4.2 </w:t>
      </w:r>
      <w:r w:rsidRPr="007A65BB">
        <w:rPr>
          <w:rFonts w:ascii="Arial" w:eastAsiaTheme="majorEastAsia" w:hAnsi="Arial" w:cs="Arial"/>
        </w:rPr>
        <w:t>Федерального закона от 10 января 2002 года N 7-ФЗ "Об охране окружающей среды"</w:t>
      </w:r>
      <w:r w:rsidRPr="007A65BB">
        <w:rPr>
          <w:rFonts w:ascii="Arial" w:hAnsi="Arial" w:cs="Arial"/>
        </w:rPr>
        <w:t>, относящиеся:</w:t>
      </w:r>
      <w:r w:rsidRPr="007A65BB">
        <w:rPr>
          <w:rFonts w:ascii="Arial" w:hAnsi="Arial" w:cs="Arial"/>
        </w:rPr>
        <w:br/>
      </w:r>
    </w:p>
    <w:p w14:paraId="7C4016F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1BF0E6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 объектам II категории, на которые не выдано комплексное экологическое разрешение;</w:t>
      </w:r>
      <w:r w:rsidRPr="007A65BB">
        <w:rPr>
          <w:rFonts w:ascii="Arial" w:hAnsi="Arial" w:cs="Arial"/>
        </w:rPr>
        <w:br/>
      </w:r>
    </w:p>
    <w:p w14:paraId="5998504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34C528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 объектам III категории;</w:t>
      </w:r>
      <w:r w:rsidRPr="007A65BB">
        <w:rPr>
          <w:rFonts w:ascii="Arial" w:hAnsi="Arial" w:cs="Arial"/>
        </w:rPr>
        <w:br/>
      </w:r>
    </w:p>
    <w:p w14:paraId="6206578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859FF5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 объектам IV категории.</w:t>
      </w:r>
      <w:r w:rsidRPr="007A65BB">
        <w:rPr>
          <w:rFonts w:ascii="Arial" w:hAnsi="Arial" w:cs="Arial"/>
        </w:rPr>
        <w:br/>
      </w:r>
    </w:p>
    <w:p w14:paraId="1FA55FC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65857D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10. Учет объектов надзора осуществляется:</w:t>
      </w:r>
      <w:r w:rsidRPr="007A65BB">
        <w:rPr>
          <w:rFonts w:ascii="Arial" w:hAnsi="Arial" w:cs="Arial"/>
        </w:rPr>
        <w:br/>
      </w:r>
    </w:p>
    <w:p w14:paraId="262DD6C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796433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10.1. При ведении государственного реестра объектов, оказывающих негативное воздействие на окружающую среду.</w:t>
      </w:r>
      <w:r w:rsidRPr="007A65BB">
        <w:rPr>
          <w:rFonts w:ascii="Arial" w:hAnsi="Arial" w:cs="Arial"/>
        </w:rPr>
        <w:br/>
      </w:r>
    </w:p>
    <w:p w14:paraId="6A9CD55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DB248D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10.2. При сборе, обработке, анализе и учете информации об объектах надзора, представляемой департаменту в соответствии с нормативными правовыми актами Российской Федерации, информации, получаемой в рамках межведомственного взаимодействия, а также общедоступной информации.</w:t>
      </w:r>
      <w:r w:rsidRPr="007A65BB">
        <w:rPr>
          <w:rFonts w:ascii="Arial" w:hAnsi="Arial" w:cs="Arial"/>
        </w:rPr>
        <w:br/>
      </w:r>
    </w:p>
    <w:p w14:paraId="5BA079A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668D67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11. При осуществлении регионального экологического надзора применяется система оценки и управления рисками причинения вреда (ущерба) охраняемым законом ценностям.</w:t>
      </w:r>
      <w:r w:rsidRPr="007A65BB">
        <w:rPr>
          <w:rFonts w:ascii="Arial" w:hAnsi="Arial" w:cs="Arial"/>
        </w:rPr>
        <w:br/>
      </w:r>
    </w:p>
    <w:p w14:paraId="6EF7527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122850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12. Департамент при осуществлении регионального экологического надзора относит объекты надзора к одной из следующих категорий риска причинения вреда (ущерба) охраняемым законом ценностям (далее - категории риска):</w:t>
      </w:r>
      <w:r w:rsidRPr="007A65BB">
        <w:rPr>
          <w:rFonts w:ascii="Arial" w:hAnsi="Arial" w:cs="Arial"/>
        </w:rPr>
        <w:br/>
      </w:r>
    </w:p>
    <w:p w14:paraId="44563E9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BAB6FD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категория значительного риска;</w:t>
      </w:r>
      <w:r w:rsidRPr="007A65BB">
        <w:rPr>
          <w:rFonts w:ascii="Arial" w:hAnsi="Arial" w:cs="Arial"/>
        </w:rPr>
        <w:br/>
      </w:r>
    </w:p>
    <w:p w14:paraId="3AEF185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184F3F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категория среднего риска;</w:t>
      </w:r>
      <w:r w:rsidRPr="007A65BB">
        <w:rPr>
          <w:rFonts w:ascii="Arial" w:hAnsi="Arial" w:cs="Arial"/>
        </w:rPr>
        <w:br/>
      </w:r>
    </w:p>
    <w:p w14:paraId="6490B72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ECE49C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категория умеренного риска;</w:t>
      </w:r>
      <w:r w:rsidRPr="007A65BB">
        <w:rPr>
          <w:rFonts w:ascii="Arial" w:hAnsi="Arial" w:cs="Arial"/>
        </w:rPr>
        <w:br/>
      </w:r>
    </w:p>
    <w:p w14:paraId="6AF02B1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AB29B4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категория низкого риска.</w:t>
      </w:r>
      <w:r w:rsidRPr="007A65BB">
        <w:rPr>
          <w:rFonts w:ascii="Arial" w:hAnsi="Arial" w:cs="Arial"/>
        </w:rPr>
        <w:br/>
      </w:r>
    </w:p>
    <w:p w14:paraId="50FBBEF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4DB0C0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13. Отнесение объектов надзора к определенной категории риска осуществляется в соответствии с Порядком отнесения объектов надзора к категориям риска, приведенным в приложении к Положению.</w:t>
      </w:r>
      <w:r w:rsidRPr="007A65BB">
        <w:rPr>
          <w:rFonts w:ascii="Arial" w:hAnsi="Arial" w:cs="Arial"/>
        </w:rPr>
        <w:br/>
      </w:r>
    </w:p>
    <w:p w14:paraId="426A89F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C3BC5D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14. В случае поступления в департамент сведений о соответствии объекта надзора критериям отнесения объектов надзора к иной категории риска либо об изменении критериев отнесения объектов надзора к категориям риска департамент в течение 5 рабочих дней со дня поступления указанных сведений принимает решение об изменении категории риска указанного объекта надзора.</w:t>
      </w:r>
      <w:r w:rsidRPr="007A65BB">
        <w:rPr>
          <w:rFonts w:ascii="Arial" w:hAnsi="Arial" w:cs="Arial"/>
        </w:rPr>
        <w:br/>
      </w:r>
    </w:p>
    <w:p w14:paraId="6C226FC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027CE0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Контролируемые лица вправе подать в департамент заявление об изменении присвоенной ранее категории риска.</w:t>
      </w:r>
      <w:r w:rsidRPr="007A65BB">
        <w:rPr>
          <w:rFonts w:ascii="Arial" w:hAnsi="Arial" w:cs="Arial"/>
        </w:rPr>
        <w:br/>
      </w:r>
    </w:p>
    <w:p w14:paraId="121707F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89904B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По заявлению контролируемого лица департамент в течение 5 рабочих дней принимает решение об изменении присвоенной ранее категории риска либо об отказе в изменении присвоенной ранее категории риска, в случае если объект надзора соответствует присвоенной ранее категории риска.</w:t>
      </w:r>
      <w:r w:rsidRPr="007A65BB">
        <w:rPr>
          <w:rFonts w:ascii="Arial" w:hAnsi="Arial" w:cs="Arial"/>
        </w:rPr>
        <w:br/>
      </w:r>
    </w:p>
    <w:p w14:paraId="4155D57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4EB407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О принятом решении департамент уведомляет контролируемое лицо в срок не позднее дня, следующего за днем принятия соответствующего решения.</w:t>
      </w:r>
      <w:r w:rsidRPr="007A65BB">
        <w:rPr>
          <w:rFonts w:ascii="Arial" w:hAnsi="Arial" w:cs="Arial"/>
        </w:rPr>
        <w:br/>
      </w:r>
    </w:p>
    <w:p w14:paraId="201488B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ECDC7D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15. Департамент ведет перечень объектов надзора, учитываемых в рамках формирования ежегодного плана контрольных (надзорных) мероприятий, с указанием категорий риска.</w:t>
      </w:r>
      <w:r w:rsidRPr="007A65BB">
        <w:rPr>
          <w:rFonts w:ascii="Arial" w:hAnsi="Arial" w:cs="Arial"/>
        </w:rPr>
        <w:br/>
      </w:r>
    </w:p>
    <w:p w14:paraId="4779855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BFE01F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16. Перечень индикаторов риска нарушения обязательных требований, используемых при осуществлении регионального экологического надзора:</w:t>
      </w:r>
      <w:r w:rsidRPr="007A65BB">
        <w:rPr>
          <w:rFonts w:ascii="Arial" w:hAnsi="Arial" w:cs="Arial"/>
        </w:rPr>
        <w:br/>
      </w:r>
    </w:p>
    <w:p w14:paraId="7A9E885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EE17E7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16.1. Превышение нормативов качества окружающей среды на территориях, прилегающих к объектам надзора, оказывающим негативное воздействие на окружающую среду, и нормативов, установленных для химических показателей состояния окружающей среды, в том числе нормативов предельно допустимых концентраций (для контролируемых лиц, эксплуатирующих объекты негативного воздействия на окружающую среду).</w:t>
      </w:r>
      <w:r w:rsidRPr="007A65BB">
        <w:rPr>
          <w:rFonts w:ascii="Arial" w:hAnsi="Arial" w:cs="Arial"/>
        </w:rPr>
        <w:br/>
      </w:r>
    </w:p>
    <w:p w14:paraId="1BBDAE0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6C9A2E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16.2. Поступление в департамент информации о неблагоприятных метеорологических условиях на территории городского и иного поселения от Федеральной службы по гидрометеорологии и мониторингу окружающей среды (для контролируемых лиц,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w:t>
      </w:r>
      <w:r w:rsidRPr="007A65BB">
        <w:rPr>
          <w:rFonts w:ascii="Arial" w:hAnsi="Arial" w:cs="Arial"/>
        </w:rPr>
        <w:br/>
      </w:r>
    </w:p>
    <w:p w14:paraId="107C1EE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4BAAF0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16.3. Поступление информации об аварийных выбросах, вызвавших загрязнение атмосферного воздуха, которое может угрожать или угрожает жизни и здоровью людей либо нанесло вред здоровью людей и (или) окружающей среде (для контролируемых лиц, имеющих стационарные источники выбросов и передвижные источники выбросов).</w:t>
      </w:r>
      <w:r w:rsidRPr="007A65BB">
        <w:rPr>
          <w:rFonts w:ascii="Arial" w:hAnsi="Arial" w:cs="Arial"/>
        </w:rPr>
        <w:br/>
      </w:r>
    </w:p>
    <w:p w14:paraId="08DA80D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18D2F9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16.4. Получение от собственников водных объектов, водопользователей информации об авариях и иных чрезвычайных ситуациях на водных объектах, которые могут угрожать или угрожают жизни и здоровью людей либо нанесли вред здоровью людей и (или) окружающей среде.</w:t>
      </w:r>
      <w:r w:rsidRPr="007A65BB">
        <w:rPr>
          <w:rFonts w:ascii="Arial" w:hAnsi="Arial" w:cs="Arial"/>
        </w:rPr>
        <w:br/>
      </w:r>
    </w:p>
    <w:p w14:paraId="60668C6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924B37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16.5. 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юридическим лицом, индивидуальным предпринимателем ранее представлена недостоверная информация в департамент:</w:t>
      </w:r>
      <w:r w:rsidRPr="007A65BB">
        <w:rPr>
          <w:rFonts w:ascii="Arial" w:hAnsi="Arial" w:cs="Arial"/>
        </w:rPr>
        <w:br/>
      </w:r>
    </w:p>
    <w:p w14:paraId="7004CB17"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2F037C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 ходе представления отчетности и иной информации, представление которой является обязательным в соответствии с нормативными правовыми актами;</w:t>
      </w:r>
      <w:r w:rsidRPr="007A65BB">
        <w:rPr>
          <w:rFonts w:ascii="Arial" w:hAnsi="Arial" w:cs="Arial"/>
        </w:rPr>
        <w:br/>
      </w:r>
    </w:p>
    <w:p w14:paraId="5498A20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E8D1DD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при представлении документов для получения государственных услуг;</w:t>
      </w:r>
      <w:r w:rsidRPr="007A65BB">
        <w:rPr>
          <w:rFonts w:ascii="Arial" w:hAnsi="Arial" w:cs="Arial"/>
        </w:rPr>
        <w:br/>
      </w:r>
    </w:p>
    <w:p w14:paraId="06BDD70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BEE39C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при проведении контрольных (надзорных) мероприятий.</w:t>
      </w:r>
      <w:r w:rsidRPr="007A65BB">
        <w:rPr>
          <w:rFonts w:ascii="Arial" w:hAnsi="Arial" w:cs="Arial"/>
        </w:rPr>
        <w:br/>
      </w:r>
    </w:p>
    <w:p w14:paraId="3D2B36C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DE2101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xml:space="preserve">17. В случае наличия информации о нарушении обязательных требований департаментом принимается решение о проведении внепланового контрольного надзорного мероприятия - документарной проверки. В случае если при </w:t>
      </w:r>
      <w:r w:rsidRPr="007A65BB">
        <w:rPr>
          <w:rFonts w:ascii="Arial" w:hAnsi="Arial" w:cs="Arial"/>
        </w:rPr>
        <w:lastRenderedPageBreak/>
        <w:t>документарной проверке не представляется возможным удостовериться в полноте и достоверности сведений, имеющихся в документах контролируемого лица, находящихся в распоряжении департамента, проводится выездная проверка.</w:t>
      </w:r>
      <w:r w:rsidRPr="007A65BB">
        <w:rPr>
          <w:rFonts w:ascii="Arial" w:hAnsi="Arial" w:cs="Arial"/>
        </w:rPr>
        <w:br/>
      </w:r>
    </w:p>
    <w:p w14:paraId="2490365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B81AEB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18. Департамент может проводить следующие виды плановых контрольных (надзорных) мероприятий:</w:t>
      </w:r>
      <w:r w:rsidRPr="007A65BB">
        <w:rPr>
          <w:rFonts w:ascii="Arial" w:hAnsi="Arial" w:cs="Arial"/>
        </w:rPr>
        <w:br/>
      </w:r>
    </w:p>
    <w:p w14:paraId="4917F5F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7442F5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инспекционный визит;</w:t>
      </w:r>
      <w:r w:rsidRPr="007A65BB">
        <w:rPr>
          <w:rFonts w:ascii="Arial" w:hAnsi="Arial" w:cs="Arial"/>
        </w:rPr>
        <w:br/>
      </w:r>
    </w:p>
    <w:p w14:paraId="4DD90D4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ADFFDA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рейдовый осмотр;</w:t>
      </w:r>
      <w:r w:rsidRPr="007A65BB">
        <w:rPr>
          <w:rFonts w:ascii="Arial" w:hAnsi="Arial" w:cs="Arial"/>
        </w:rPr>
        <w:br/>
      </w:r>
    </w:p>
    <w:p w14:paraId="1E125F0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1D4A9A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документарная проверка;</w:t>
      </w:r>
      <w:r w:rsidRPr="007A65BB">
        <w:rPr>
          <w:rFonts w:ascii="Arial" w:hAnsi="Arial" w:cs="Arial"/>
        </w:rPr>
        <w:br/>
      </w:r>
    </w:p>
    <w:p w14:paraId="167DF75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9858B0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выездная проверка.</w:t>
      </w:r>
      <w:r w:rsidRPr="007A65BB">
        <w:rPr>
          <w:rFonts w:ascii="Arial" w:hAnsi="Arial" w:cs="Arial"/>
        </w:rPr>
        <w:br/>
      </w:r>
    </w:p>
    <w:p w14:paraId="1332A87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976987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19. В зависимости от присвоенной категории риска периодичность проведения одного из плановых контрольных (надзорных) мероприятий, указанных в пункте 18 Положения, составляет:</w:t>
      </w:r>
      <w:r w:rsidRPr="007A65BB">
        <w:rPr>
          <w:rFonts w:ascii="Arial" w:hAnsi="Arial" w:cs="Arial"/>
        </w:rPr>
        <w:br/>
      </w:r>
    </w:p>
    <w:p w14:paraId="75C37A3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733CB1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для объектов надзора, отнесенных к категории значительного риска, - 1 раз в 3 года;</w:t>
      </w:r>
      <w:r w:rsidRPr="007A65BB">
        <w:rPr>
          <w:rFonts w:ascii="Arial" w:hAnsi="Arial" w:cs="Arial"/>
        </w:rPr>
        <w:br/>
      </w:r>
    </w:p>
    <w:p w14:paraId="490440F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33C783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для объектов надзора, отнесенных к категории среднего риска, - 1 раз в 4 года;</w:t>
      </w:r>
      <w:r w:rsidRPr="007A65BB">
        <w:rPr>
          <w:rFonts w:ascii="Arial" w:hAnsi="Arial" w:cs="Arial"/>
        </w:rPr>
        <w:br/>
      </w:r>
    </w:p>
    <w:p w14:paraId="01DC392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888A9C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для объектов надзора, отнесенных к категории умеренного риска, - 1 раз в 5 лет.</w:t>
      </w:r>
      <w:r w:rsidRPr="007A65BB">
        <w:rPr>
          <w:rFonts w:ascii="Arial" w:hAnsi="Arial" w:cs="Arial"/>
        </w:rPr>
        <w:br/>
      </w:r>
    </w:p>
    <w:p w14:paraId="2DE76FF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2BE908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В отношении объектов надзора, отнесенных к категории низкого риска, плановые контрольные (надзорные) мероприятия не проводятся.</w:t>
      </w:r>
      <w:r w:rsidRPr="007A65BB">
        <w:rPr>
          <w:rFonts w:ascii="Arial" w:hAnsi="Arial" w:cs="Arial"/>
        </w:rPr>
        <w:br/>
      </w:r>
    </w:p>
    <w:p w14:paraId="03BB36F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037F30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20. Департамент может проводить следующие профилактические мероприятия:</w:t>
      </w:r>
      <w:r w:rsidRPr="007A65BB">
        <w:rPr>
          <w:rFonts w:ascii="Arial" w:hAnsi="Arial" w:cs="Arial"/>
        </w:rPr>
        <w:br/>
      </w:r>
    </w:p>
    <w:p w14:paraId="3D740D5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830B7B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информирование;</w:t>
      </w:r>
      <w:r w:rsidRPr="007A65BB">
        <w:rPr>
          <w:rFonts w:ascii="Arial" w:hAnsi="Arial" w:cs="Arial"/>
        </w:rPr>
        <w:br/>
      </w:r>
    </w:p>
    <w:p w14:paraId="7004E40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6AC1C9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обобщение правоприменительной практики;</w:t>
      </w:r>
      <w:r w:rsidRPr="007A65BB">
        <w:rPr>
          <w:rFonts w:ascii="Arial" w:hAnsi="Arial" w:cs="Arial"/>
        </w:rPr>
        <w:br/>
      </w:r>
    </w:p>
    <w:p w14:paraId="13D163B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2EAFFF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объявление предостережения о недопустимости нарушения обязательных требований (далее - предостережение);</w:t>
      </w:r>
      <w:r w:rsidRPr="007A65BB">
        <w:rPr>
          <w:rFonts w:ascii="Arial" w:hAnsi="Arial" w:cs="Arial"/>
        </w:rPr>
        <w:br/>
      </w:r>
    </w:p>
    <w:p w14:paraId="6C6A0E6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BB677C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профилактический визит;</w:t>
      </w:r>
      <w:r w:rsidRPr="007A65BB">
        <w:rPr>
          <w:rFonts w:ascii="Arial" w:hAnsi="Arial" w:cs="Arial"/>
        </w:rPr>
        <w:br/>
      </w:r>
    </w:p>
    <w:p w14:paraId="621EE84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6C2192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консультирование.</w:t>
      </w:r>
      <w:r w:rsidRPr="007A65BB">
        <w:rPr>
          <w:rFonts w:ascii="Arial" w:hAnsi="Arial" w:cs="Arial"/>
        </w:rPr>
        <w:br/>
      </w:r>
    </w:p>
    <w:p w14:paraId="6F4CB95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D6E872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21. Должностные лица комитета департамента осуществляют информирование контролируемых лиц по вопросам соблюдения обязательных требований.</w:t>
      </w:r>
      <w:r w:rsidRPr="007A65BB">
        <w:rPr>
          <w:rFonts w:ascii="Arial" w:hAnsi="Arial" w:cs="Arial"/>
        </w:rPr>
        <w:br/>
      </w:r>
    </w:p>
    <w:p w14:paraId="4443F9D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ED4DE7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22. Информирование осуществляется посредством размещения соответствующих сведений на официальном сайте департамента на портале органов государственной власти Ярославской области в информационно-телекоммуникационной сети "Интернет" (далее - сеть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7A65BB">
        <w:rPr>
          <w:rFonts w:ascii="Arial" w:hAnsi="Arial" w:cs="Arial"/>
        </w:rPr>
        <w:br/>
      </w:r>
    </w:p>
    <w:p w14:paraId="47672C8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C244B5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23. Департамент обеспечивает ежегодное обобщение правоприменительной практики осуществления регионального экологического надзора и подготовку доклада, содержащего результаты обобщения правоприменительной практики. Проект доклада, содержащий результаты обобщения правоприменительной практики, готовится департаментом не реже одного раза в год и размещается на официальном сайте департамента в сети "Интернет" для публичного обсуждения в срок до 15 марта года, следующего за отчетным годом.</w:t>
      </w:r>
      <w:r w:rsidRPr="007A65BB">
        <w:rPr>
          <w:rFonts w:ascii="Arial" w:hAnsi="Arial" w:cs="Arial"/>
        </w:rPr>
        <w:br/>
      </w:r>
    </w:p>
    <w:p w14:paraId="776A9AE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FC54B0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Срок проведения публичного обсуждения указанного проекта составляет 10 рабочих дней.</w:t>
      </w:r>
      <w:r w:rsidRPr="007A65BB">
        <w:rPr>
          <w:rFonts w:ascii="Arial" w:hAnsi="Arial" w:cs="Arial"/>
        </w:rPr>
        <w:br/>
      </w:r>
    </w:p>
    <w:p w14:paraId="5EDC7E3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BE418E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Доклад размещается на официальном сайте департамента в сети "Интернет" в срок до 01 апреля года, следующего за отчетным годом.</w:t>
      </w:r>
    </w:p>
    <w:p w14:paraId="089BD32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p>
    <w:p w14:paraId="5D0016F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24. В случае наличия у департамента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объявляет контролируемому лицу предостережение и предлагает принять меры по обеспечению соблюдения обязательных требований.</w:t>
      </w:r>
      <w:r w:rsidRPr="007A65BB">
        <w:rPr>
          <w:rFonts w:ascii="Arial" w:hAnsi="Arial" w:cs="Arial"/>
        </w:rPr>
        <w:br/>
      </w:r>
    </w:p>
    <w:p w14:paraId="677F055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EFC7FC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Предостережение объявляется и направляется контролируемому лицу в порядке, предусмотренном </w:t>
      </w:r>
      <w:r w:rsidRPr="007A65BB">
        <w:rPr>
          <w:rFonts w:ascii="Arial" w:eastAsiaTheme="majorEastAsia" w:hAnsi="Arial" w:cs="Arial"/>
        </w:rPr>
        <w:t xml:space="preserve">Федеральным законом от 31 июля 2020 года N 248-ФЗ "О государственном контроле (надзоре) и муниципальном контроле в Российской </w:t>
      </w:r>
      <w:r w:rsidRPr="007A65BB">
        <w:rPr>
          <w:rFonts w:ascii="Arial" w:eastAsiaTheme="majorEastAsia" w:hAnsi="Arial" w:cs="Arial"/>
        </w:rPr>
        <w:lastRenderedPageBreak/>
        <w:t>Федерации"</w:t>
      </w:r>
      <w:r w:rsidRPr="007A65BB">
        <w:rPr>
          <w:rFonts w:ascii="Arial" w:hAnsi="Arial" w:cs="Arial"/>
        </w:rPr>
        <w:t>.</w:t>
      </w:r>
      <w:r w:rsidRPr="007A65BB">
        <w:rPr>
          <w:rFonts w:ascii="Arial" w:hAnsi="Arial" w:cs="Arial"/>
        </w:rPr>
        <w:br/>
      </w:r>
    </w:p>
    <w:p w14:paraId="07BE860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3279B3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После получения предостережения контролируемое лицо вправе подать возражение в отношении предостережения (далее - возражение) с указанием следующих сведений:</w:t>
      </w:r>
      <w:r w:rsidRPr="007A65BB">
        <w:rPr>
          <w:rFonts w:ascii="Arial" w:hAnsi="Arial" w:cs="Arial"/>
        </w:rPr>
        <w:br/>
      </w:r>
    </w:p>
    <w:p w14:paraId="117B934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CCE115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наименование юридического лица, фамилия, имя, отчество (при наличии) индивидуального предпринимателя, гражданина;</w:t>
      </w:r>
      <w:r w:rsidRPr="007A65BB">
        <w:rPr>
          <w:rFonts w:ascii="Arial" w:hAnsi="Arial" w:cs="Arial"/>
        </w:rPr>
        <w:br/>
      </w:r>
    </w:p>
    <w:p w14:paraId="187CFF5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E5B9AC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идентификационный номер налогоплательщика - юридического лица, индивидуального предпринимателя, гражданина;</w:t>
      </w:r>
      <w:r w:rsidRPr="007A65BB">
        <w:rPr>
          <w:rFonts w:ascii="Arial" w:hAnsi="Arial" w:cs="Arial"/>
        </w:rPr>
        <w:br/>
      </w:r>
    </w:p>
    <w:p w14:paraId="6B4E4BD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5BF643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дата и номер предостережения;</w:t>
      </w:r>
      <w:r w:rsidRPr="007A65BB">
        <w:rPr>
          <w:rFonts w:ascii="Arial" w:hAnsi="Arial" w:cs="Arial"/>
        </w:rPr>
        <w:br/>
      </w:r>
    </w:p>
    <w:p w14:paraId="0A759E2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D40184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обоснование позиции в отношении указанных в предостережении готовящихся или возможных действий (бездействия), которые приводят или могут привести к нарушению обязательных требований;</w:t>
      </w:r>
      <w:r w:rsidRPr="007A65BB">
        <w:rPr>
          <w:rFonts w:ascii="Arial" w:hAnsi="Arial" w:cs="Arial"/>
        </w:rPr>
        <w:br/>
      </w:r>
    </w:p>
    <w:p w14:paraId="7EF02FC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F66239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способ получения ответа.</w:t>
      </w:r>
      <w:r w:rsidRPr="007A65BB">
        <w:rPr>
          <w:rFonts w:ascii="Arial" w:hAnsi="Arial" w:cs="Arial"/>
        </w:rPr>
        <w:br/>
      </w:r>
    </w:p>
    <w:p w14:paraId="6C70FF9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60A67F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Возражение направляется в департамент в виде документа на бумажном носителе почтовым отправлением либо в виде электронного документа, подписанного с учетом требований, установленных частью 6 статьи 21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 в течение 30 дней со дня получения контролируемым лицом предостережения. Возражение рассматривается департаментом в течение 30 дней со дня его получения, контролируемому лицу направляется ответ, который должен содержать одно из следующих решений:</w:t>
      </w:r>
      <w:r w:rsidRPr="007A65BB">
        <w:rPr>
          <w:rFonts w:ascii="Arial" w:hAnsi="Arial" w:cs="Arial"/>
        </w:rPr>
        <w:br/>
      </w:r>
    </w:p>
    <w:p w14:paraId="1842A75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019F10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об удовлетворении возражения в форме отмены объявленного предостережения;</w:t>
      </w:r>
      <w:r w:rsidRPr="007A65BB">
        <w:rPr>
          <w:rFonts w:ascii="Arial" w:hAnsi="Arial" w:cs="Arial"/>
        </w:rPr>
        <w:br/>
      </w:r>
    </w:p>
    <w:p w14:paraId="0E402CC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F03821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об отказе в удовлетворении возражения в случае обоснованности объявленного предостережения.</w:t>
      </w:r>
      <w:r w:rsidRPr="007A65BB">
        <w:rPr>
          <w:rFonts w:ascii="Arial" w:hAnsi="Arial" w:cs="Arial"/>
        </w:rPr>
        <w:br/>
      </w:r>
    </w:p>
    <w:p w14:paraId="54A2D9D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68AED8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Повторное направление возражения по тем же основаниям не допускается.</w:t>
      </w:r>
      <w:r w:rsidRPr="007A65BB">
        <w:rPr>
          <w:rFonts w:ascii="Arial" w:hAnsi="Arial" w:cs="Arial"/>
        </w:rPr>
        <w:br/>
      </w:r>
    </w:p>
    <w:p w14:paraId="1AC6721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A148CD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xml:space="preserve">25. Обязательные профилактические визиты проводятся в отношении объектов надзора, отнесенных к категориям высокого и значительного риска, а также в отношении контролируемых лиц, приступающих к осуществлению </w:t>
      </w:r>
      <w:r w:rsidRPr="007A65BB">
        <w:rPr>
          <w:rFonts w:ascii="Arial" w:hAnsi="Arial" w:cs="Arial"/>
        </w:rPr>
        <w:lastRenderedPageBreak/>
        <w:t>деятельности на таких объектах надзора. Профилактический визит проводится в порядке, определенном статьей 52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 О проведении обязательного профилактического визита контролируемое лицо уведомляется департаментом не позднее чем за 5 рабочих дней до дня его проведения.</w:t>
      </w:r>
      <w:r w:rsidRPr="007A65BB">
        <w:rPr>
          <w:rFonts w:ascii="Arial" w:hAnsi="Arial" w:cs="Arial"/>
        </w:rPr>
        <w:br/>
      </w:r>
    </w:p>
    <w:p w14:paraId="116CDB5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82694E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26. Обязательный профилактический визит проводится в течение 1 рабочего дня.</w:t>
      </w:r>
      <w:r w:rsidRPr="007A65BB">
        <w:rPr>
          <w:rFonts w:ascii="Arial" w:hAnsi="Arial" w:cs="Arial"/>
        </w:rPr>
        <w:br/>
      </w:r>
    </w:p>
    <w:p w14:paraId="1B2A6F8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60473B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27. Консультирование осуществляется должностными лицами комитета департамента по телефону, посредством видео-конференц-связи, на личном приеме еженедельно в сроки, определенные директором департамента, либо в ходе проведения профилактического мероприятия, контрольного (надзорного) мероприятия. При проведении консультирования осуществляется аудио- и (или) видеозапись.</w:t>
      </w:r>
      <w:r w:rsidRPr="007A65BB">
        <w:rPr>
          <w:rFonts w:ascii="Arial" w:hAnsi="Arial" w:cs="Arial"/>
        </w:rPr>
        <w:br/>
      </w:r>
    </w:p>
    <w:p w14:paraId="33D7203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EFCEDA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28. Время консультирования по телефону, посредством видео-конференц-связи, одного контролируемого лица (его представителя) не может превышать 15 минут.</w:t>
      </w:r>
      <w:r w:rsidRPr="007A65BB">
        <w:rPr>
          <w:rFonts w:ascii="Arial" w:hAnsi="Arial" w:cs="Arial"/>
        </w:rPr>
        <w:br/>
      </w:r>
    </w:p>
    <w:p w14:paraId="2835CE3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3344CA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29. Консультирование, в том числе письменное, осуществляется по вопросам соблюдения обязательных требований.</w:t>
      </w:r>
      <w:r w:rsidRPr="007A65BB">
        <w:rPr>
          <w:rFonts w:ascii="Arial" w:hAnsi="Arial" w:cs="Arial"/>
        </w:rPr>
        <w:br/>
      </w:r>
    </w:p>
    <w:p w14:paraId="786D592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60195F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30. В случае поступления 5 и более однотипных обращений контролируемых лиц и их представителей консультирование осуществляется посредством размещения на официальном сайте департамента на портале органов государственной власти Ярославской области в сети "Интернет" письменного разъяснения, подписанного уполномоченным должностным лицом департамента.</w:t>
      </w:r>
      <w:r w:rsidRPr="007A65BB">
        <w:rPr>
          <w:rFonts w:ascii="Arial" w:hAnsi="Arial" w:cs="Arial"/>
        </w:rPr>
        <w:br/>
      </w:r>
    </w:p>
    <w:p w14:paraId="55E20CB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C0E1A2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31. При устном и письменном консультировании должностное лицо комитета департамента обязано предоставлять информацию по следующим вопросам:</w:t>
      </w:r>
      <w:r w:rsidRPr="007A65BB">
        <w:rPr>
          <w:rFonts w:ascii="Arial" w:hAnsi="Arial" w:cs="Arial"/>
        </w:rPr>
        <w:br/>
      </w:r>
    </w:p>
    <w:p w14:paraId="240F007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E90F5E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 нормативных правовых актах (их отдельных положениях), содержащих обязательные требования, оценка соблюдения которых осуществляется в рамках регионального экологического надзора;</w:t>
      </w:r>
      <w:r w:rsidRPr="007A65BB">
        <w:rPr>
          <w:rFonts w:ascii="Arial" w:hAnsi="Arial" w:cs="Arial"/>
        </w:rPr>
        <w:br/>
      </w:r>
    </w:p>
    <w:p w14:paraId="4A3736C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33D344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 нормативных правовых актах, регламентирующих порядок осуществления регионального экологического надзора.</w:t>
      </w:r>
      <w:r w:rsidRPr="007A65BB">
        <w:rPr>
          <w:rFonts w:ascii="Arial" w:hAnsi="Arial" w:cs="Arial"/>
        </w:rPr>
        <w:br/>
      </w:r>
    </w:p>
    <w:p w14:paraId="1E0A71C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1BC138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Учет консультирований ведется должностными лицами департамента в электронном журнале.</w:t>
      </w:r>
      <w:r w:rsidRPr="007A65BB">
        <w:rPr>
          <w:rFonts w:ascii="Arial" w:hAnsi="Arial" w:cs="Arial"/>
        </w:rPr>
        <w:br/>
      </w:r>
    </w:p>
    <w:p w14:paraId="7744C30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3FBDAB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32. При осуществлении регионального экологического надзора проводятся:</w:t>
      </w:r>
      <w:r w:rsidRPr="007A65BB">
        <w:rPr>
          <w:rFonts w:ascii="Arial" w:hAnsi="Arial" w:cs="Arial"/>
        </w:rPr>
        <w:br/>
      </w:r>
    </w:p>
    <w:p w14:paraId="10023DE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10C985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плановые контрольные (надзорные) мероприятия;</w:t>
      </w:r>
      <w:r w:rsidRPr="007A65BB">
        <w:rPr>
          <w:rFonts w:ascii="Arial" w:hAnsi="Arial" w:cs="Arial"/>
        </w:rPr>
        <w:br/>
      </w:r>
    </w:p>
    <w:p w14:paraId="1B3CEC8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B4B470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внеплановые контрольные (надзорные) мероприятия.</w:t>
      </w:r>
      <w:r w:rsidRPr="007A65BB">
        <w:rPr>
          <w:rFonts w:ascii="Arial" w:hAnsi="Arial" w:cs="Arial"/>
        </w:rPr>
        <w:br/>
      </w:r>
    </w:p>
    <w:p w14:paraId="61F153D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229B5E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33.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7A65BB">
        <w:rPr>
          <w:rFonts w:ascii="Arial" w:hAnsi="Arial" w:cs="Arial"/>
        </w:rPr>
        <w:br/>
      </w:r>
    </w:p>
    <w:p w14:paraId="1533EFC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4827A1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34. Плановые контрольные (надзорные) мероприятия не проводятся в отношении контролируемых лиц, осуществляющих хозяйственную и (или) иную деятельность на объектах надзора, относящихся в соответствии с законодательством в области охраны окружающей среды к объектам IV категории, в отношении объектов надзора, отнесенных к категории низкого риска, а также в отношении контролируемых лиц, осуществляющих строительство и реконструкцию объектов капитального строительства.</w:t>
      </w:r>
      <w:r w:rsidRPr="007A65BB">
        <w:rPr>
          <w:rFonts w:ascii="Arial" w:hAnsi="Arial" w:cs="Arial"/>
        </w:rPr>
        <w:br/>
      </w:r>
    </w:p>
    <w:p w14:paraId="1C938CB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3893A3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35. В решении о проведении контрольного (надзорного) мероприятия указываются сведения, предусмотренные частью 1 статьи 64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228A461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DB097F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36. Отбор проб (образцов) осуществляется в присутствии контролируемого лица или его уполномоченного представителя и (или) с применением видеозаписи.</w:t>
      </w:r>
      <w:r w:rsidRPr="007A65BB">
        <w:rPr>
          <w:rFonts w:ascii="Arial" w:hAnsi="Arial" w:cs="Arial"/>
        </w:rPr>
        <w:br/>
      </w:r>
    </w:p>
    <w:p w14:paraId="6AC36307"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4BB047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37. Отбор проб (образцов) при проведении контрольных (надзорных) мероприятий проводится должностными лицами департамента, уполномоченными на проведение контрольного (надзорного) мероприятия, при необходимости с привлечением сотрудников государственного бюджетного учреждения Ярославской области "Центр охраны окружающей среды", подведомственного департаменту, экспертов, экспертных организаций, аккредитованных в соответствии с законодательством Российской Федерации об аккредитации в национальной системе аккредитации и указанных в решении о проведении надзорного мероприятия.</w:t>
      </w:r>
      <w:r w:rsidRPr="007A65BB">
        <w:rPr>
          <w:rFonts w:ascii="Arial" w:hAnsi="Arial" w:cs="Arial"/>
        </w:rPr>
        <w:br/>
      </w:r>
    </w:p>
    <w:p w14:paraId="75A846C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3AFA3B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xml:space="preserve">38. Отбор проб (образцов) воды, воздуха, сточных и (или) дренажных вод, выбросов, сбросов загрязняющих веществ, отходов производства и потребления осуществляется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для направления указанных проб (образцов) на </w:t>
      </w:r>
      <w:r w:rsidRPr="007A65BB">
        <w:rPr>
          <w:rFonts w:ascii="Arial" w:hAnsi="Arial" w:cs="Arial"/>
        </w:rPr>
        <w:lastRenderedPageBreak/>
        <w:t>экспертизу в экспертную организацию.</w:t>
      </w:r>
      <w:r w:rsidRPr="007A65BB">
        <w:rPr>
          <w:rFonts w:ascii="Arial" w:hAnsi="Arial" w:cs="Arial"/>
        </w:rPr>
        <w:br/>
      </w:r>
    </w:p>
    <w:p w14:paraId="1429A87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D2F803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39.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w:t>
      </w:r>
      <w:r w:rsidRPr="007A65BB">
        <w:rPr>
          <w:rFonts w:ascii="Arial" w:hAnsi="Arial" w:cs="Arial"/>
        </w:rPr>
        <w:br/>
      </w:r>
    </w:p>
    <w:p w14:paraId="4255B7C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D7867A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Способы фиксации доказательств должны позволять однозначно идентифицировать объект фиксации, отражающий нарушение обязательных требований.</w:t>
      </w:r>
      <w:r w:rsidRPr="007A65BB">
        <w:rPr>
          <w:rFonts w:ascii="Arial" w:hAnsi="Arial" w:cs="Arial"/>
        </w:rPr>
        <w:br/>
      </w:r>
    </w:p>
    <w:p w14:paraId="3F2D05A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D3F848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40. Решение о необходимости использования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департамента, уполномоченным на проведение контрольного (надзорного) мероприятия, самостоятельно.</w:t>
      </w:r>
      <w:r w:rsidRPr="007A65BB">
        <w:rPr>
          <w:rFonts w:ascii="Arial" w:hAnsi="Arial" w:cs="Arial"/>
        </w:rPr>
        <w:br/>
      </w:r>
    </w:p>
    <w:p w14:paraId="48CB2DB7"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5A5B20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41.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об использованных для этих целей технических средствах отражается в акте контрольного (надзорного) мероприятия.</w:t>
      </w:r>
      <w:r w:rsidRPr="007A65BB">
        <w:rPr>
          <w:rFonts w:ascii="Arial" w:hAnsi="Arial" w:cs="Arial"/>
        </w:rPr>
        <w:br/>
      </w:r>
    </w:p>
    <w:p w14:paraId="30AC7E2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46F96E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42. Проведение фотосъемки, аудио- и видеозаписи осуществляется с обязательным уведомлением контролируемого лица.</w:t>
      </w:r>
      <w:r w:rsidRPr="007A65BB">
        <w:rPr>
          <w:rFonts w:ascii="Arial" w:hAnsi="Arial" w:cs="Arial"/>
        </w:rPr>
        <w:br/>
      </w:r>
    </w:p>
    <w:p w14:paraId="27FDBAE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BF7B0E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43. В случае фиксации доказательств нарушений обязательных требований при помощи фотосъемки к материалам контрольного (надзорного) мероприятия прикладывается не менее двух снимков каждого из выявленных нарушений обязательных требований.</w:t>
      </w:r>
      <w:r w:rsidRPr="007A65BB">
        <w:rPr>
          <w:rFonts w:ascii="Arial" w:hAnsi="Arial" w:cs="Arial"/>
        </w:rPr>
        <w:br/>
      </w:r>
    </w:p>
    <w:p w14:paraId="784A0287"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A4FDDD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44.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7A65BB">
        <w:rPr>
          <w:rFonts w:ascii="Arial" w:hAnsi="Arial" w:cs="Arial"/>
        </w:rPr>
        <w:br/>
      </w:r>
    </w:p>
    <w:p w14:paraId="74FF6BF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5DE705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45. Результаты проведения фотосъемки, аудио- и видеозаписи являются приложением к акту контрольного (надзорного) мероприятия.</w:t>
      </w:r>
      <w:r w:rsidRPr="007A65BB">
        <w:rPr>
          <w:rFonts w:ascii="Arial" w:hAnsi="Arial" w:cs="Arial"/>
        </w:rPr>
        <w:br/>
      </w:r>
    </w:p>
    <w:p w14:paraId="4187E89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5F374F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46.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7A65BB">
        <w:rPr>
          <w:rFonts w:ascii="Arial" w:hAnsi="Arial" w:cs="Arial"/>
        </w:rPr>
        <w:br/>
      </w:r>
    </w:p>
    <w:p w14:paraId="37DA64A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054DE8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47. Досмотр осуществляется должностным лицом департамента, уполномоченным на проведение контрольного (надзорного) мероприятия,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с обязательным применением видеозаписи только в случаях наличия у департамента сведений о причинении вреда (ущерба) или об угрозе причинения вреда (ущерба) жизни, здоровью граждан, окружающей среде.</w:t>
      </w:r>
      <w:r w:rsidRPr="007A65BB">
        <w:rPr>
          <w:rFonts w:ascii="Arial" w:hAnsi="Arial" w:cs="Arial"/>
        </w:rPr>
        <w:br/>
      </w:r>
    </w:p>
    <w:p w14:paraId="62E96B7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FCC4AD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48.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случаях:</w:t>
      </w:r>
      <w:r w:rsidRPr="007A65BB">
        <w:rPr>
          <w:rFonts w:ascii="Arial" w:hAnsi="Arial" w:cs="Arial"/>
        </w:rPr>
        <w:br/>
      </w:r>
    </w:p>
    <w:p w14:paraId="4B60AE37"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7085B1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введения режима повышенной готовности или чрезвычайной ситуации на всей территории Российской Федерации либо на ее части;</w:t>
      </w:r>
      <w:r w:rsidRPr="007A65BB">
        <w:rPr>
          <w:rFonts w:ascii="Arial" w:hAnsi="Arial" w:cs="Arial"/>
        </w:rPr>
        <w:br/>
      </w:r>
    </w:p>
    <w:p w14:paraId="769B0C1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52AE76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административного ареста;</w:t>
      </w:r>
      <w:r w:rsidRPr="007A65BB">
        <w:rPr>
          <w:rFonts w:ascii="Arial" w:hAnsi="Arial" w:cs="Arial"/>
        </w:rPr>
        <w:br/>
      </w:r>
    </w:p>
    <w:p w14:paraId="49FC44B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DE5FD3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избрания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sidRPr="007A65BB">
        <w:rPr>
          <w:rFonts w:ascii="Arial" w:hAnsi="Arial" w:cs="Arial"/>
        </w:rPr>
        <w:br/>
      </w:r>
    </w:p>
    <w:p w14:paraId="2B2F4EA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0E8BD9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49. Региональный экологический контроль осуществляется посредством проведения следующих контрольных (надзорных) мероприятий:</w:t>
      </w:r>
      <w:r w:rsidRPr="007A65BB">
        <w:rPr>
          <w:rFonts w:ascii="Arial" w:hAnsi="Arial" w:cs="Arial"/>
        </w:rPr>
        <w:br/>
      </w:r>
    </w:p>
    <w:p w14:paraId="0BBD7BA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F3CB76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инспекционный визит;</w:t>
      </w:r>
      <w:r w:rsidRPr="007A65BB">
        <w:rPr>
          <w:rFonts w:ascii="Arial" w:hAnsi="Arial" w:cs="Arial"/>
        </w:rPr>
        <w:br/>
      </w:r>
    </w:p>
    <w:p w14:paraId="575534E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ADA476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рейдовый осмотр;</w:t>
      </w:r>
      <w:r w:rsidRPr="007A65BB">
        <w:rPr>
          <w:rFonts w:ascii="Arial" w:hAnsi="Arial" w:cs="Arial"/>
        </w:rPr>
        <w:br/>
      </w:r>
    </w:p>
    <w:p w14:paraId="22F2D01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826559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документарная проверка;</w:t>
      </w:r>
      <w:r w:rsidRPr="007A65BB">
        <w:rPr>
          <w:rFonts w:ascii="Arial" w:hAnsi="Arial" w:cs="Arial"/>
        </w:rPr>
        <w:br/>
      </w:r>
    </w:p>
    <w:p w14:paraId="51ADEA5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803710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выездная проверка;</w:t>
      </w:r>
      <w:r w:rsidRPr="007A65BB">
        <w:rPr>
          <w:rFonts w:ascii="Arial" w:hAnsi="Arial" w:cs="Arial"/>
        </w:rPr>
        <w:br/>
      </w:r>
    </w:p>
    <w:p w14:paraId="5713210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3E8134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наблюдение за соблюдением обязательных требований;</w:t>
      </w:r>
      <w:r w:rsidRPr="007A65BB">
        <w:rPr>
          <w:rFonts w:ascii="Arial" w:hAnsi="Arial" w:cs="Arial"/>
        </w:rPr>
        <w:br/>
      </w:r>
    </w:p>
    <w:p w14:paraId="4938EBB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7B8235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выездное обследование.</w:t>
      </w:r>
    </w:p>
    <w:p w14:paraId="5E30F2E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p>
    <w:p w14:paraId="16E4A05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lastRenderedPageBreak/>
        <w:t>50. Наблюдение за соблюдением обязательных требований и выездное обследование проводятся без взаимодействия с контролируемым лицом.</w:t>
      </w:r>
      <w:r w:rsidRPr="007A65BB">
        <w:rPr>
          <w:rFonts w:ascii="Arial" w:hAnsi="Arial" w:cs="Arial"/>
        </w:rPr>
        <w:br/>
      </w:r>
    </w:p>
    <w:p w14:paraId="5BE87B4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0CD4F4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51. В ходе инспекционного визита могут совершаться следующие контрольные (надзорные) действия:</w:t>
      </w:r>
      <w:r w:rsidRPr="007A65BB">
        <w:rPr>
          <w:rFonts w:ascii="Arial" w:hAnsi="Arial" w:cs="Arial"/>
        </w:rPr>
        <w:br/>
      </w:r>
    </w:p>
    <w:p w14:paraId="5F67D28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D05510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осмотр;</w:t>
      </w:r>
      <w:r w:rsidRPr="007A65BB">
        <w:rPr>
          <w:rFonts w:ascii="Arial" w:hAnsi="Arial" w:cs="Arial"/>
        </w:rPr>
        <w:br/>
      </w:r>
    </w:p>
    <w:p w14:paraId="40033F4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79E912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опрос;</w:t>
      </w:r>
      <w:r w:rsidRPr="007A65BB">
        <w:rPr>
          <w:rFonts w:ascii="Arial" w:hAnsi="Arial" w:cs="Arial"/>
        </w:rPr>
        <w:br/>
      </w:r>
    </w:p>
    <w:p w14:paraId="79337EA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78DAAD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получение письменных объяснений;</w:t>
      </w:r>
      <w:r w:rsidRPr="007A65BB">
        <w:rPr>
          <w:rFonts w:ascii="Arial" w:hAnsi="Arial" w:cs="Arial"/>
        </w:rPr>
        <w:br/>
      </w:r>
    </w:p>
    <w:p w14:paraId="20DF2D4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CD9DC3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r w:rsidRPr="007A65BB">
        <w:rPr>
          <w:rFonts w:ascii="Arial" w:hAnsi="Arial" w:cs="Arial"/>
        </w:rPr>
        <w:br/>
      </w:r>
    </w:p>
    <w:p w14:paraId="3CE1B30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99EAC6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инструментальное обследование.</w:t>
      </w:r>
      <w:r w:rsidRPr="007A65BB">
        <w:rPr>
          <w:rFonts w:ascii="Arial" w:hAnsi="Arial" w:cs="Arial"/>
        </w:rPr>
        <w:br/>
      </w:r>
    </w:p>
    <w:p w14:paraId="1747B0A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44FA41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52. Инспекционный визит проводится без предварительного уведомления контролируемого лица и собственника объекта надзора.</w:t>
      </w:r>
      <w:r w:rsidRPr="007A65BB">
        <w:rPr>
          <w:rFonts w:ascii="Arial" w:hAnsi="Arial" w:cs="Arial"/>
        </w:rPr>
        <w:br/>
      </w:r>
    </w:p>
    <w:p w14:paraId="6E58035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185F94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53. Срок проведения инспекционного визита в 1 месте осуществления деятельности либо на 1 объекте надзора не может превышать 1 рабочего дня.</w:t>
      </w:r>
      <w:r w:rsidRPr="007A65BB">
        <w:rPr>
          <w:rFonts w:ascii="Arial" w:hAnsi="Arial" w:cs="Arial"/>
        </w:rPr>
        <w:br/>
      </w:r>
    </w:p>
    <w:p w14:paraId="4BB8E14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EA6208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54. Контролируемые лица или их представители обязаны обеспечить беспрепятственный доступ должностного лица департамента, уполномоченного на проведение контрольного (надзорного) мероприятия, к объектам надзора.</w:t>
      </w:r>
      <w:r w:rsidRPr="007A65BB">
        <w:rPr>
          <w:rFonts w:ascii="Arial" w:hAnsi="Arial" w:cs="Arial"/>
        </w:rPr>
        <w:br/>
      </w:r>
    </w:p>
    <w:p w14:paraId="163AB17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4B5D9B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55. Инспекционный визит проводится при наличии оснований, указанных в пунктах 1 - 6 части 1 статьи 57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2F6E655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932EAB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56.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7162363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FC75C8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lastRenderedPageBreak/>
        <w:t>57. В ходе рейдового осмотра могут совершаться следующие контрольные (надзорные) действия:</w:t>
      </w:r>
      <w:r w:rsidRPr="007A65BB">
        <w:rPr>
          <w:rFonts w:ascii="Arial" w:hAnsi="Arial" w:cs="Arial"/>
        </w:rPr>
        <w:br/>
      </w:r>
    </w:p>
    <w:p w14:paraId="7E35CB3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0C1AF7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осмотр;</w:t>
      </w:r>
      <w:r w:rsidRPr="007A65BB">
        <w:rPr>
          <w:rFonts w:ascii="Arial" w:hAnsi="Arial" w:cs="Arial"/>
        </w:rPr>
        <w:br/>
      </w:r>
    </w:p>
    <w:p w14:paraId="5175EC0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3EBD8F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досмотр;</w:t>
      </w:r>
      <w:r w:rsidRPr="007A65BB">
        <w:rPr>
          <w:rFonts w:ascii="Arial" w:hAnsi="Arial" w:cs="Arial"/>
        </w:rPr>
        <w:br/>
      </w:r>
    </w:p>
    <w:p w14:paraId="79EFB6E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C488BB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опрос;</w:t>
      </w:r>
      <w:r w:rsidRPr="007A65BB">
        <w:rPr>
          <w:rFonts w:ascii="Arial" w:hAnsi="Arial" w:cs="Arial"/>
        </w:rPr>
        <w:br/>
      </w:r>
    </w:p>
    <w:p w14:paraId="0624D68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E47CEC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получение письменных объяснений;</w:t>
      </w:r>
      <w:r w:rsidRPr="007A65BB">
        <w:rPr>
          <w:rFonts w:ascii="Arial" w:hAnsi="Arial" w:cs="Arial"/>
        </w:rPr>
        <w:br/>
      </w:r>
    </w:p>
    <w:p w14:paraId="33D506F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E799EB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истребование документов;</w:t>
      </w:r>
      <w:r w:rsidRPr="007A65BB">
        <w:rPr>
          <w:rFonts w:ascii="Arial" w:hAnsi="Arial" w:cs="Arial"/>
        </w:rPr>
        <w:br/>
      </w:r>
    </w:p>
    <w:p w14:paraId="6ACB33B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08BCDC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отбор проб (образцов);</w:t>
      </w:r>
      <w:r w:rsidRPr="007A65BB">
        <w:rPr>
          <w:rFonts w:ascii="Arial" w:hAnsi="Arial" w:cs="Arial"/>
        </w:rPr>
        <w:br/>
      </w:r>
    </w:p>
    <w:p w14:paraId="5E61D3C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A05A77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инструментальное обследование;</w:t>
      </w:r>
      <w:r w:rsidRPr="007A65BB">
        <w:rPr>
          <w:rFonts w:ascii="Arial" w:hAnsi="Arial" w:cs="Arial"/>
        </w:rPr>
        <w:br/>
      </w:r>
    </w:p>
    <w:p w14:paraId="75F6994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064491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испытание;</w:t>
      </w:r>
      <w:r w:rsidRPr="007A65BB">
        <w:rPr>
          <w:rFonts w:ascii="Arial" w:hAnsi="Arial" w:cs="Arial"/>
        </w:rPr>
        <w:br/>
      </w:r>
    </w:p>
    <w:p w14:paraId="7253AAE0"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ECF38D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экспертиза.</w:t>
      </w:r>
      <w:r w:rsidRPr="007A65BB">
        <w:rPr>
          <w:rFonts w:ascii="Arial" w:hAnsi="Arial" w:cs="Arial"/>
        </w:rPr>
        <w:br/>
      </w:r>
    </w:p>
    <w:p w14:paraId="3EC3F4C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E9184D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58. Рейдовый осмотр проводится при наличии оснований, указанных в пунктах 1 - 6 части 1 статьи 57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2FA278E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704604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59.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p>
    <w:p w14:paraId="4DEE460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p>
    <w:p w14:paraId="49016A4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60. В ходе документарной проверки могут совершаться следующие контрольные (надзорные) действия:</w:t>
      </w:r>
      <w:r w:rsidRPr="007A65BB">
        <w:rPr>
          <w:rFonts w:ascii="Arial" w:hAnsi="Arial" w:cs="Arial"/>
        </w:rPr>
        <w:br/>
      </w:r>
    </w:p>
    <w:p w14:paraId="56565F8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A9AEFE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получение письменных объяснений;</w:t>
      </w:r>
      <w:r w:rsidRPr="007A65BB">
        <w:rPr>
          <w:rFonts w:ascii="Arial" w:hAnsi="Arial" w:cs="Arial"/>
        </w:rPr>
        <w:br/>
      </w:r>
    </w:p>
    <w:p w14:paraId="34F1ECB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013487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истребование документов;</w:t>
      </w:r>
      <w:r w:rsidRPr="007A65BB">
        <w:rPr>
          <w:rFonts w:ascii="Arial" w:hAnsi="Arial" w:cs="Arial"/>
        </w:rPr>
        <w:br/>
      </w:r>
    </w:p>
    <w:p w14:paraId="3ECF5C6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41912E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экспертиза.</w:t>
      </w:r>
      <w:r w:rsidRPr="007A65BB">
        <w:rPr>
          <w:rFonts w:ascii="Arial" w:hAnsi="Arial" w:cs="Arial"/>
        </w:rPr>
        <w:br/>
      </w:r>
    </w:p>
    <w:p w14:paraId="40F794F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51BA30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61.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такого требования контролируемое лицо обязано направить в департамент указанные в требовании документы.</w:t>
      </w:r>
      <w:r w:rsidRPr="007A65BB">
        <w:rPr>
          <w:rFonts w:ascii="Arial" w:hAnsi="Arial" w:cs="Arial"/>
        </w:rPr>
        <w:br/>
      </w:r>
    </w:p>
    <w:p w14:paraId="4049F35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00972F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62.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экологического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экологического надзора, вправе дополнительно представить в департамент документы, подтверждающие достоверность ранее представленных документов.</w:t>
      </w:r>
      <w:r w:rsidRPr="007A65BB">
        <w:rPr>
          <w:rFonts w:ascii="Arial" w:hAnsi="Arial" w:cs="Arial"/>
        </w:rPr>
        <w:br/>
      </w:r>
    </w:p>
    <w:p w14:paraId="358CABE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0AB70B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63.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sidRPr="007A65BB">
        <w:rPr>
          <w:rFonts w:ascii="Arial" w:hAnsi="Arial" w:cs="Arial"/>
        </w:rPr>
        <w:br/>
      </w:r>
    </w:p>
    <w:p w14:paraId="7C0F23D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BDF04E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64. Срок проведения документарной проверки не может превышать 10 рабочих дней. В указанный срок не включается период со дня направления департаментом контролируемому лицу требования представить необходимые для рассмотрения в ходе документарной проверки документы до дня представления указанных в требовании документов в департамент, а также период со дня направления контролируемому лицу информации департамента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экологического надзора, и требования представить необходимые пояснения в письменной форме до дня представления указанных пояснений в департамент.</w:t>
      </w:r>
      <w:r w:rsidRPr="007A65BB">
        <w:rPr>
          <w:rFonts w:ascii="Arial" w:hAnsi="Arial" w:cs="Arial"/>
        </w:rPr>
        <w:br/>
      </w:r>
    </w:p>
    <w:p w14:paraId="65CB563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4B6C55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lastRenderedPageBreak/>
        <w:t>65. Внеплановая документарная проверка проводится без согласования с органами прокуратуры.</w:t>
      </w:r>
      <w:r w:rsidRPr="007A65BB">
        <w:rPr>
          <w:rFonts w:ascii="Arial" w:hAnsi="Arial" w:cs="Arial"/>
        </w:rPr>
        <w:br/>
      </w:r>
    </w:p>
    <w:p w14:paraId="32BE244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3837B8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66. Документарная проверка проводится при наличии оснований, указанных в пунктах 1 - 6 части 1 статьи 57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2627F1C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572DDB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67. Проведение документарной проверки, предметом которой являются сведения, составляющие государственную тайну,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7A65BB">
        <w:rPr>
          <w:rFonts w:ascii="Arial" w:hAnsi="Arial" w:cs="Arial"/>
        </w:rPr>
        <w:br/>
      </w:r>
    </w:p>
    <w:p w14:paraId="02B0BCC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147DFF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68. В ходе выездной проверки могут совершаться следующие контрольные (надзорные) действия:</w:t>
      </w:r>
      <w:r w:rsidRPr="007A65BB">
        <w:rPr>
          <w:rFonts w:ascii="Arial" w:hAnsi="Arial" w:cs="Arial"/>
        </w:rPr>
        <w:br/>
      </w:r>
    </w:p>
    <w:p w14:paraId="4D67B1E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E205A4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осмотр;</w:t>
      </w:r>
      <w:r w:rsidRPr="007A65BB">
        <w:rPr>
          <w:rFonts w:ascii="Arial" w:hAnsi="Arial" w:cs="Arial"/>
        </w:rPr>
        <w:br/>
      </w:r>
    </w:p>
    <w:p w14:paraId="5A346FE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8B67C9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досмотр;</w:t>
      </w:r>
      <w:r w:rsidRPr="007A65BB">
        <w:rPr>
          <w:rFonts w:ascii="Arial" w:hAnsi="Arial" w:cs="Arial"/>
        </w:rPr>
        <w:br/>
      </w:r>
    </w:p>
    <w:p w14:paraId="7BD5734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6B387B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опрос;</w:t>
      </w:r>
      <w:r w:rsidRPr="007A65BB">
        <w:rPr>
          <w:rFonts w:ascii="Arial" w:hAnsi="Arial" w:cs="Arial"/>
        </w:rPr>
        <w:br/>
      </w:r>
    </w:p>
    <w:p w14:paraId="706B32B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B85037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получение письменных объяснений;</w:t>
      </w:r>
      <w:r w:rsidRPr="007A65BB">
        <w:rPr>
          <w:rFonts w:ascii="Arial" w:hAnsi="Arial" w:cs="Arial"/>
        </w:rPr>
        <w:br/>
      </w:r>
    </w:p>
    <w:p w14:paraId="18E2278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71303D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истребование документов;</w:t>
      </w:r>
      <w:r w:rsidRPr="007A65BB">
        <w:rPr>
          <w:rFonts w:ascii="Arial" w:hAnsi="Arial" w:cs="Arial"/>
        </w:rPr>
        <w:br/>
      </w:r>
    </w:p>
    <w:p w14:paraId="6F881A5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3683CE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отбор проб (образцов);</w:t>
      </w:r>
      <w:r w:rsidRPr="007A65BB">
        <w:rPr>
          <w:rFonts w:ascii="Arial" w:hAnsi="Arial" w:cs="Arial"/>
        </w:rPr>
        <w:br/>
      </w:r>
    </w:p>
    <w:p w14:paraId="60F5189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35BD85A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инструментальное обследование;</w:t>
      </w:r>
      <w:r w:rsidRPr="007A65BB">
        <w:rPr>
          <w:rFonts w:ascii="Arial" w:hAnsi="Arial" w:cs="Arial"/>
        </w:rPr>
        <w:br/>
      </w:r>
    </w:p>
    <w:p w14:paraId="42BCB92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D18A99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испытание;</w:t>
      </w:r>
      <w:r w:rsidRPr="007A65BB">
        <w:rPr>
          <w:rFonts w:ascii="Arial" w:hAnsi="Arial" w:cs="Arial"/>
        </w:rPr>
        <w:br/>
      </w:r>
    </w:p>
    <w:p w14:paraId="162F198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7F39D8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экспертиза.</w:t>
      </w:r>
      <w:r w:rsidRPr="007A65BB">
        <w:rPr>
          <w:rFonts w:ascii="Arial" w:hAnsi="Arial" w:cs="Arial"/>
        </w:rPr>
        <w:br/>
      </w:r>
    </w:p>
    <w:p w14:paraId="47EDED3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DB2869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69. Выездная проверка проводится при наличии оснований, указанных в пунктах 1 - 6 части 1 статьи 57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 xml:space="preserve">. О проведении выездной проверки контролируемое лицо уведомляется не позднее чем за 24 часа до ее начала путем направления копии </w:t>
      </w:r>
      <w:r w:rsidRPr="007A65BB">
        <w:rPr>
          <w:rFonts w:ascii="Arial" w:hAnsi="Arial" w:cs="Arial"/>
        </w:rPr>
        <w:lastRenderedPageBreak/>
        <w:t>решения о проведении выездной проверки.</w:t>
      </w:r>
      <w:r w:rsidRPr="007A65BB">
        <w:rPr>
          <w:rFonts w:ascii="Arial" w:hAnsi="Arial" w:cs="Arial"/>
        </w:rPr>
        <w:br/>
      </w:r>
    </w:p>
    <w:p w14:paraId="14E305E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465889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70. Срок проведения выездной проверки составляет 10 рабочих дней.</w:t>
      </w:r>
      <w:r w:rsidRPr="007A65BB">
        <w:rPr>
          <w:rFonts w:ascii="Arial" w:hAnsi="Arial" w:cs="Arial"/>
        </w:rPr>
        <w:br/>
      </w:r>
    </w:p>
    <w:p w14:paraId="2634F7D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915EDA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71.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7A65BB">
        <w:rPr>
          <w:rFonts w:ascii="Arial" w:hAnsi="Arial" w:cs="Arial"/>
        </w:rPr>
        <w:br/>
      </w:r>
    </w:p>
    <w:p w14:paraId="394A9F4B"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ECDDD9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72. В ходе наблюдения за соблюдением обязательных требований проводится анализ данных об объектах надзора, имеющихся у департамента, в том числе данных, которые поступают в ходе межведомственного информационного взаимодействия, представляются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w:t>
      </w:r>
      <w:r w:rsidRPr="007A65BB">
        <w:rPr>
          <w:rFonts w:ascii="Arial" w:hAnsi="Arial" w:cs="Arial"/>
        </w:rPr>
        <w:br/>
      </w:r>
    </w:p>
    <w:p w14:paraId="3ABB699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2CE771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73. Выявленные в ходе наблюдения за соблюдением обязательных требований (мониторинга безопасности) сведения о причинении вреда (ущерба) или об угрозе причинения вреда (ущерба) охраняемым законом ценностям направляются уполномоченному должностному лицу департамента для принятия решений в соответствии со статьей 60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05BB476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CB028E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74. В ходе выездного обследования проводится оценка соблюдения контролируемым лицом обязательных требований.</w:t>
      </w:r>
      <w:r w:rsidRPr="007A65BB">
        <w:rPr>
          <w:rFonts w:ascii="Arial" w:hAnsi="Arial" w:cs="Arial"/>
        </w:rPr>
        <w:br/>
      </w:r>
    </w:p>
    <w:p w14:paraId="0D1D9C2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3FD532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75. Выездное обследование может проводиться по месту нахождения (осуществления деятельности) юридического лица (его филиалов, представительств, обособленных структурных подразделений), по месту осуществления деятельности индивидуального предпринимателя или гражданина, по месту нахождения объекта надзора, при этом не допускается взаимодействие с контролируемым лицом.</w:t>
      </w:r>
      <w:r w:rsidRPr="007A65BB">
        <w:rPr>
          <w:rFonts w:ascii="Arial" w:hAnsi="Arial" w:cs="Arial"/>
        </w:rPr>
        <w:br/>
      </w:r>
    </w:p>
    <w:p w14:paraId="686C9D3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9D940B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76.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7A65BB">
        <w:rPr>
          <w:rFonts w:ascii="Arial" w:hAnsi="Arial" w:cs="Arial"/>
        </w:rPr>
        <w:br/>
      </w:r>
    </w:p>
    <w:p w14:paraId="0E93B91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4308BAF"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осмотр;</w:t>
      </w:r>
      <w:r w:rsidRPr="007A65BB">
        <w:rPr>
          <w:rFonts w:ascii="Arial" w:hAnsi="Arial" w:cs="Arial"/>
        </w:rPr>
        <w:br/>
      </w:r>
    </w:p>
    <w:p w14:paraId="656B9AB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C1BCFD2"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отбор проб (образцов);</w:t>
      </w:r>
      <w:r w:rsidRPr="007A65BB">
        <w:rPr>
          <w:rFonts w:ascii="Arial" w:hAnsi="Arial" w:cs="Arial"/>
        </w:rPr>
        <w:br/>
      </w:r>
    </w:p>
    <w:p w14:paraId="0200ADF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F1EAE2D"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lastRenderedPageBreak/>
        <w:t>- инструментальное обследование (с применением видеозаписи);</w:t>
      </w:r>
      <w:r w:rsidRPr="007A65BB">
        <w:rPr>
          <w:rFonts w:ascii="Arial" w:hAnsi="Arial" w:cs="Arial"/>
        </w:rPr>
        <w:br/>
      </w:r>
    </w:p>
    <w:p w14:paraId="070CDF34"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3DB72D5"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испытание;</w:t>
      </w:r>
      <w:r w:rsidRPr="007A65BB">
        <w:rPr>
          <w:rFonts w:ascii="Arial" w:hAnsi="Arial" w:cs="Arial"/>
        </w:rPr>
        <w:br/>
      </w:r>
    </w:p>
    <w:p w14:paraId="64D11DE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57546E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экспертиза.</w:t>
      </w:r>
      <w:r w:rsidRPr="007A65BB">
        <w:rPr>
          <w:rFonts w:ascii="Arial" w:hAnsi="Arial" w:cs="Arial"/>
        </w:rPr>
        <w:br/>
      </w:r>
    </w:p>
    <w:p w14:paraId="3F2D6B1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C7288D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77. Выездное обследование проводится без информирования контролируемого лица.</w:t>
      </w:r>
      <w:r w:rsidRPr="007A65BB">
        <w:rPr>
          <w:rFonts w:ascii="Arial" w:hAnsi="Arial" w:cs="Arial"/>
        </w:rPr>
        <w:br/>
      </w:r>
    </w:p>
    <w:p w14:paraId="60F90D2D"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D7B6C7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78. Срок проведения выездного обследования 1 объекта надзора (нескольких объектов надзора, расположенных в непосредственной близости друг от друга) не может превышать 1 рабочего дня.</w:t>
      </w:r>
      <w:r w:rsidRPr="007A65BB">
        <w:rPr>
          <w:rFonts w:ascii="Arial" w:hAnsi="Arial" w:cs="Arial"/>
        </w:rPr>
        <w:br/>
      </w:r>
    </w:p>
    <w:p w14:paraId="12FCC10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5864BC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79. Внеплановые контрольные (надзорные) мероприятия проводятся по основаниям, предусмотренным пунктами 1, 3 - 6 части 1 статьи 57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0C155B5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A5E213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80. Правом на досудебное обжалование решений департамента,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части 4 статьи 40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782C806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E462E2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Порядок досудебного рассмотрения жалоб установлен статьей 40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4565866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2E2F1E4"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81. Жалоба на решения, действия (бездействие) должностных лиц комитета департамента, первого заместителя директора департамента при осуществлении регионального экологического надзора рассматривается директором департамента в порядке, установленном статьей 43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3766A00E"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71705F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Жалоба на решения, действия (бездействие) директора департамента рассматривается заместителем Председателя Правительства области, курирующим вопросы образования, охраны объектов культурного наследия, имущества и природопользования.</w:t>
      </w:r>
      <w:r w:rsidRPr="007A65BB">
        <w:rPr>
          <w:rFonts w:ascii="Arial" w:hAnsi="Arial" w:cs="Arial"/>
        </w:rPr>
        <w:br/>
      </w:r>
    </w:p>
    <w:p w14:paraId="494C9625"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A28D2F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lastRenderedPageBreak/>
        <w:t>82. Жалоба подается по форме в соответствии со статьей 41 </w:t>
      </w:r>
      <w:r w:rsidRPr="007A65BB">
        <w:rPr>
          <w:rFonts w:ascii="Arial" w:eastAsiaTheme="majorEastAsia" w:hAnsi="Arial" w:cs="Arial"/>
        </w:rPr>
        <w:t>Федерального закона от 31 июля 2020 года N 248-ФЗ "О государственном контроле (надзоре) и муниципальном контроле в Российской Федерации"</w:t>
      </w:r>
      <w:r w:rsidRPr="007A65BB">
        <w:rPr>
          <w:rFonts w:ascii="Arial" w:hAnsi="Arial" w:cs="Arial"/>
        </w:rPr>
        <w:t>.</w:t>
      </w:r>
      <w:r w:rsidRPr="007A65BB">
        <w:rPr>
          <w:rFonts w:ascii="Arial" w:hAnsi="Arial" w:cs="Arial"/>
        </w:rPr>
        <w:br/>
      </w:r>
    </w:p>
    <w:p w14:paraId="2B316F0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27CFC3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83. Жалоба подлежит рассмотрению департаментом в срок не более 20 рабочих дней со дня ее регистрации.</w:t>
      </w:r>
      <w:r w:rsidRPr="007A65BB">
        <w:rPr>
          <w:rFonts w:ascii="Arial" w:hAnsi="Arial" w:cs="Arial"/>
        </w:rPr>
        <w:br/>
      </w:r>
    </w:p>
    <w:p w14:paraId="2FE59FCE" w14:textId="77777777" w:rsidR="007A65BB" w:rsidRPr="007A65BB" w:rsidRDefault="007A65BB" w:rsidP="007A65BB">
      <w:pPr>
        <w:pStyle w:val="3"/>
        <w:spacing w:before="0" w:after="240"/>
        <w:jc w:val="right"/>
        <w:textAlignment w:val="baseline"/>
        <w:rPr>
          <w:rFonts w:ascii="Arial" w:hAnsi="Arial" w:cs="Arial"/>
          <w:color w:val="auto"/>
          <w:sz w:val="24"/>
          <w:szCs w:val="24"/>
        </w:rPr>
      </w:pPr>
      <w:r w:rsidRPr="007A65BB">
        <w:rPr>
          <w:rFonts w:ascii="Arial" w:hAnsi="Arial" w:cs="Arial"/>
          <w:color w:val="auto"/>
          <w:sz w:val="24"/>
          <w:szCs w:val="24"/>
        </w:rPr>
        <w:br/>
      </w:r>
      <w:r w:rsidRPr="007A65BB">
        <w:rPr>
          <w:rFonts w:ascii="Arial" w:hAnsi="Arial" w:cs="Arial"/>
          <w:color w:val="auto"/>
          <w:sz w:val="24"/>
          <w:szCs w:val="24"/>
        </w:rPr>
        <w:br/>
        <w:t>Приложение</w:t>
      </w:r>
      <w:r w:rsidRPr="007A65BB">
        <w:rPr>
          <w:rFonts w:ascii="Arial" w:hAnsi="Arial" w:cs="Arial"/>
          <w:color w:val="auto"/>
          <w:sz w:val="24"/>
          <w:szCs w:val="24"/>
        </w:rPr>
        <w:br/>
        <w:t>к Положению</w:t>
      </w:r>
    </w:p>
    <w:p w14:paraId="17306E0A" w14:textId="77777777" w:rsidR="007A65BB" w:rsidRPr="007A65BB" w:rsidRDefault="007A65BB" w:rsidP="007A65BB">
      <w:pPr>
        <w:pStyle w:val="headertext"/>
        <w:spacing w:before="0" w:beforeAutospacing="0" w:after="240" w:afterAutospacing="0"/>
        <w:jc w:val="center"/>
        <w:textAlignment w:val="baseline"/>
        <w:rPr>
          <w:rFonts w:ascii="Arial" w:hAnsi="Arial" w:cs="Arial"/>
          <w:b/>
          <w:bCs/>
        </w:rPr>
      </w:pPr>
      <w:r w:rsidRPr="007A65BB">
        <w:rPr>
          <w:rFonts w:ascii="Arial" w:hAnsi="Arial" w:cs="Arial"/>
          <w:b/>
          <w:bCs/>
        </w:rPr>
        <w:br/>
      </w:r>
      <w:r w:rsidRPr="007A65BB">
        <w:rPr>
          <w:rFonts w:ascii="Arial" w:hAnsi="Arial" w:cs="Arial"/>
          <w:b/>
          <w:bCs/>
        </w:rPr>
        <w:br/>
        <w:t>ПОРЯДОК отнесения объектов регионального государственного экологического контроля (надзора) к категориям риска причинения вреда (ущерба) охраняемым законом ценностям</w:t>
      </w:r>
    </w:p>
    <w:p w14:paraId="37FA450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738189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 Объекты регионального государственного экологического контроля (надзора) (далее - объекты надзора) относятся к следующим категориям риска причинения вреда (ущерба) охраняемым законом ценностям (далее - категории риска):</w:t>
      </w:r>
      <w:r w:rsidRPr="007A65BB">
        <w:rPr>
          <w:rFonts w:ascii="Arial" w:hAnsi="Arial" w:cs="Arial"/>
        </w:rPr>
        <w:br/>
      </w:r>
    </w:p>
    <w:p w14:paraId="5E14C91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E72C4C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1.1. К категории значительного риска - объекты надзора, соответствующие критериям отнесения объектов, оказывающих значительное негативное воздействие на окружающую среду и относящихся к областям применения наилучших доступных технологий, к объектам I категории, предусмотренным </w:t>
      </w:r>
      <w:r w:rsidRPr="007A65BB">
        <w:rPr>
          <w:rFonts w:ascii="Arial" w:eastAsiaTheme="majorEastAsia" w:hAnsi="Arial" w:cs="Arial"/>
        </w:rPr>
        <w:t>критериями отнесения объектов, оказывающих негативное воздействие на окружающую среду, к объектам I, II, III и IV категорий</w:t>
      </w:r>
      <w:r w:rsidRPr="007A65BB">
        <w:rPr>
          <w:rFonts w:ascii="Arial" w:hAnsi="Arial" w:cs="Arial"/>
        </w:rPr>
        <w:t>, утвержденными </w:t>
      </w:r>
      <w:r w:rsidRPr="007A65BB">
        <w:rPr>
          <w:rFonts w:ascii="Arial" w:eastAsiaTheme="majorEastAsia" w:hAnsi="Arial" w:cs="Arial"/>
        </w:rPr>
        <w:t>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w:t>
      </w:r>
      <w:r w:rsidRPr="007A65BB">
        <w:rPr>
          <w:rFonts w:ascii="Arial" w:hAnsi="Arial" w:cs="Arial"/>
        </w:rPr>
        <w:t> (далее - критерии).</w:t>
      </w:r>
      <w:r w:rsidRPr="007A65BB">
        <w:rPr>
          <w:rFonts w:ascii="Arial" w:hAnsi="Arial" w:cs="Arial"/>
        </w:rPr>
        <w:br/>
      </w:r>
    </w:p>
    <w:p w14:paraId="73F3EF31"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02C1007"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1.2. К категории среднего риска относятся объекты надзора,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w:t>
      </w:r>
      <w:r w:rsidRPr="007A65BB">
        <w:rPr>
          <w:rFonts w:ascii="Arial" w:hAnsi="Arial" w:cs="Arial"/>
        </w:rPr>
        <w:br/>
      </w:r>
    </w:p>
    <w:p w14:paraId="656FC5A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BFF04F8"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1.3. К категории умеренного риска относятся объекты надзора,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7A65BB">
        <w:rPr>
          <w:rFonts w:ascii="Arial" w:hAnsi="Arial" w:cs="Arial"/>
        </w:rPr>
        <w:br/>
      </w:r>
    </w:p>
    <w:p w14:paraId="516E5B6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1B4AEC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1.4. К категории низкого риска относятся объекты надзора,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w:t>
      </w:r>
      <w:r w:rsidRPr="007A65BB">
        <w:rPr>
          <w:rFonts w:ascii="Arial" w:hAnsi="Arial" w:cs="Arial"/>
        </w:rPr>
        <w:br/>
      </w:r>
    </w:p>
    <w:p w14:paraId="5BA1922F"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071EE03"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2. Объекты надзора, подлежащие в соответствии с пунктом 1 настоящего Порядка отнесению к категориям среднего, умеренного риска, подлежат отнесению соответственно к категориям значительного, среднего риска, в случае если объект надзора размещается:</w:t>
      </w:r>
      <w:r w:rsidRPr="007A65BB">
        <w:rPr>
          <w:rFonts w:ascii="Arial" w:hAnsi="Arial" w:cs="Arial"/>
        </w:rPr>
        <w:br/>
      </w:r>
    </w:p>
    <w:p w14:paraId="0DC4DA3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3F4EDE9"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 границах особо охраняемой природной территории регионального значения;</w:t>
      </w:r>
      <w:r w:rsidRPr="007A65BB">
        <w:rPr>
          <w:rFonts w:ascii="Arial" w:hAnsi="Arial" w:cs="Arial"/>
        </w:rPr>
        <w:br/>
      </w:r>
    </w:p>
    <w:p w14:paraId="7657F3BC"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272E695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в водоохранных зонах водных объектов или их частей.</w:t>
      </w:r>
      <w:r w:rsidRPr="007A65BB">
        <w:rPr>
          <w:rFonts w:ascii="Arial" w:hAnsi="Arial" w:cs="Arial"/>
        </w:rPr>
        <w:br/>
      </w:r>
    </w:p>
    <w:p w14:paraId="3A8AD8D6"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BAD5B1C"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3. Объекты надзора, подлежащие в соответствии с пунктами 1 и 2 настоящего Порядка отнесению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надзора к категории риска:</w:t>
      </w:r>
      <w:r w:rsidRPr="007A65BB">
        <w:rPr>
          <w:rFonts w:ascii="Arial" w:hAnsi="Arial" w:cs="Arial"/>
        </w:rPr>
        <w:br/>
      </w:r>
    </w:p>
    <w:p w14:paraId="448D4B6A"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7B93004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8.4, 8.6, 8.7, 8.9, частью 1 статьи 8.10, статьями 8.11, 8.12, 8.13, 8.14, 8.21, 8.32, 8.42, 8.44, 8.45, 14.1 и 19.20 Кодекса Российской Федерации об административных правонарушениях и совершенного при осуществлении деятельности с использованием объекта надзора,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7A65BB">
        <w:rPr>
          <w:rFonts w:ascii="Arial" w:hAnsi="Arial" w:cs="Arial"/>
        </w:rPr>
        <w:br/>
      </w:r>
    </w:p>
    <w:p w14:paraId="517F0E78"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25AE78A"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xml:space="preserve">-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надзора, виновными в совершении преступления, предусмотренного статьями 246, 247, </w:t>
      </w:r>
      <w:proofErr w:type="gramStart"/>
      <w:r w:rsidRPr="007A65BB">
        <w:rPr>
          <w:rFonts w:ascii="Arial" w:hAnsi="Arial" w:cs="Arial"/>
        </w:rPr>
        <w:t>250 - 255</w:t>
      </w:r>
      <w:proofErr w:type="gramEnd"/>
      <w:r w:rsidRPr="007A65BB">
        <w:rPr>
          <w:rFonts w:ascii="Arial" w:hAnsi="Arial" w:cs="Arial"/>
        </w:rPr>
        <w:t xml:space="preserve"> и 257 Уголовного кодекса Российской Федерации;</w:t>
      </w:r>
      <w:r w:rsidRPr="007A65BB">
        <w:rPr>
          <w:rFonts w:ascii="Arial" w:hAnsi="Arial" w:cs="Arial"/>
        </w:rPr>
        <w:br/>
      </w:r>
    </w:p>
    <w:p w14:paraId="447159B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4B8BD7B6"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xml:space="preserve">- 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w:t>
      </w:r>
      <w:r w:rsidRPr="007A65BB">
        <w:rPr>
          <w:rFonts w:ascii="Arial" w:hAnsi="Arial" w:cs="Arial"/>
        </w:rPr>
        <w:lastRenderedPageBreak/>
        <w:t>недрами при осуществлении деятельности с использованием объекта надзора;</w:t>
      </w:r>
      <w:r w:rsidRPr="007A65BB">
        <w:rPr>
          <w:rFonts w:ascii="Arial" w:hAnsi="Arial" w:cs="Arial"/>
        </w:rPr>
        <w:br/>
      </w:r>
    </w:p>
    <w:p w14:paraId="4EDF4239"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65FC6E21"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надзора за совершение административного правонарушения, предусмотренного законами Ярославской области, которое повлекло за собой возникновение угрозы причинения вреда окружающей среде или причинение такого вреда;</w:t>
      </w:r>
      <w:r w:rsidRPr="007A65BB">
        <w:rPr>
          <w:rFonts w:ascii="Arial" w:hAnsi="Arial" w:cs="Arial"/>
        </w:rPr>
        <w:br/>
      </w:r>
    </w:p>
    <w:p w14:paraId="2019D7A2"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1A722E0E"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 решения о прекращении, аннулировании разрешений, выдача которых осуществляется уполномоченными органами исполнительной власти Ярославской области, при осуществлении деятельности с использованием объекта надзора.</w:t>
      </w:r>
      <w:r w:rsidRPr="007A65BB">
        <w:rPr>
          <w:rFonts w:ascii="Arial" w:hAnsi="Arial" w:cs="Arial"/>
        </w:rPr>
        <w:br/>
      </w:r>
    </w:p>
    <w:p w14:paraId="295D9E83"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0796CFC0"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4. Объекты надзора, подлежащие в соответствии с пунктом 3 настоящего Порядка отнесению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7A65BB">
        <w:rPr>
          <w:rFonts w:ascii="Arial" w:hAnsi="Arial" w:cs="Arial"/>
        </w:rPr>
        <w:br/>
      </w:r>
    </w:p>
    <w:p w14:paraId="3FACA927" w14:textId="77777777" w:rsidR="007A65BB" w:rsidRPr="007A65BB" w:rsidRDefault="007A65BB" w:rsidP="007A65BB">
      <w:pPr>
        <w:pStyle w:val="formattext"/>
        <w:spacing w:before="0" w:beforeAutospacing="0" w:after="0" w:afterAutospacing="0"/>
        <w:textAlignment w:val="baseline"/>
        <w:rPr>
          <w:rFonts w:ascii="Arial" w:hAnsi="Arial" w:cs="Arial"/>
        </w:rPr>
      </w:pPr>
    </w:p>
    <w:p w14:paraId="5DE2240B" w14:textId="77777777" w:rsidR="007A65BB" w:rsidRPr="007A65BB" w:rsidRDefault="007A65BB" w:rsidP="007A65BB">
      <w:pPr>
        <w:pStyle w:val="formattext"/>
        <w:spacing w:before="0" w:beforeAutospacing="0" w:after="0" w:afterAutospacing="0"/>
        <w:ind w:firstLine="480"/>
        <w:textAlignment w:val="baseline"/>
        <w:rPr>
          <w:rFonts w:ascii="Arial" w:hAnsi="Arial" w:cs="Arial"/>
        </w:rPr>
      </w:pPr>
      <w:r w:rsidRPr="007A65BB">
        <w:rPr>
          <w:rFonts w:ascii="Arial" w:hAnsi="Arial" w:cs="Arial"/>
        </w:rPr>
        <w:t>5. Объекты надзора, подлежащие в соответствии с пунктами 1 и 2 настоящего Порядка отнесению к категориям значительного, среднего риска, подлежат отнесению соответственно к категориям среднего, умеренного риска при отсутствии в течение 3 лет, предшествующих дате принятия решения об отнесении объекта надзора к категории риска, вступивших в законную силу решений, предусмотренных пунктом 3 настоящего Порядка,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о размещении отходов производства и потребления.</w:t>
      </w:r>
    </w:p>
    <w:p w14:paraId="478DA2E5" w14:textId="77777777" w:rsidR="007A65BB" w:rsidRPr="007A65BB" w:rsidRDefault="007A65BB" w:rsidP="007A65BB"/>
    <w:p w14:paraId="37383350" w14:textId="77777777" w:rsidR="00B02B9E" w:rsidRPr="007A65BB"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A65BB"/>
    <w:pPr>
      <w:spacing w:after="200" w:line="276" w:lineRule="auto"/>
    </w:pPr>
  </w:style>
  <w:style w:type="paragraph" w:styleId="2">
    <w:name w:val="heading 2"/>
    <w:basedOn w:val="a"/>
    <w:link w:val="20"/>
    <w:uiPriority w:val="9"/>
    <w:semiHidden/>
    <w:unhideWhenUsed/>
    <w:qFormat/>
    <w:rsid w:val="007A65B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7A65BB"/>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A65B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A65BB"/>
    <w:rPr>
      <w:rFonts w:asciiTheme="majorHAnsi" w:eastAsiaTheme="majorEastAsia" w:hAnsiTheme="majorHAnsi" w:cstheme="majorBidi"/>
      <w:b/>
      <w:bCs/>
      <w:color w:val="4472C4" w:themeColor="accent1"/>
    </w:rPr>
  </w:style>
  <w:style w:type="paragraph" w:customStyle="1" w:styleId="headertext">
    <w:name w:val="headertext"/>
    <w:basedOn w:val="a"/>
    <w:rsid w:val="007A65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7A65B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