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341C1" w:rsidRPr="009341C1" w:rsidRDefault="009341C1" w:rsidP="009341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1C1">
        <w:rPr>
          <w:rFonts w:ascii="Times New Roman" w:hAnsi="Times New Roman" w:cs="Times New Roman"/>
          <w:b/>
          <w:sz w:val="24"/>
          <w:szCs w:val="24"/>
        </w:rPr>
        <w:t>Об утверждении Порядка изъятия объектов животного и растительного мира, занесенных в Красную книгу Камчатского края (с изменениями на: 24.07.2018)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ПРАВИТЕЛЬСТВО КАМЧАТСКОГО КРАЯ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от 2 марта 2018 года N 93-П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ОБ УТВЕРЖДЕНИИ ПОРЯДКА ИЗЪЯТИЯ ОБЪЕКТОВ ЖИВОТНОГО И РАСТИТЕЛЬНОГО МИРА, ЗАНЕСЕННЫХ В КРАСНУЮ КНИГУ КАМЧАТСКОГО КРАЯ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Камчатского края от 24.07.2018 N 312-П)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10.01.2002 N 7-ФЗ "Об охране окружающей среды". Федеральным законом от 24.04.1995 N 52-ФЗ "О животном мире", Законом Камчатского края от 04.07.2008 N 85 "Об охране окружающей среды в Камчатском крае", Постановлением Правительства Камчатского края от 06.11.2009 N 416-П "Об утверждении Порядка ведения Красной книги Камчатского края"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ПРАВИТЕЛЬСТВО ПОСТАНОВЛЯЕТ: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1. Утвердить Порядок изъятия объектов животного и растительного мира, занесенных в Красную книгу Камчатского края, согласно приложению к настоящему Постановлению.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через 10 дней после дня его официального опубликования.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Губернатор</w:t>
      </w: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lastRenderedPageBreak/>
        <w:t>Камчатского края</w:t>
      </w:r>
    </w:p>
    <w:p w:rsid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В.И.ИЛЮХИН</w:t>
      </w:r>
    </w:p>
    <w:p w:rsid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Приложение. ПОРЯДОК ИЗЪЯТИЯ ОБЪЕКТОВ ЖИВОТНОГО И РАСТИТЕЛЬНОГО МИРА, ЗАНЕСЕННЫХ В КРАСНУЮ КНИГУ КАМЧАТСКОГО КРАЯ</w:t>
      </w:r>
    </w:p>
    <w:p w:rsidR="009341C1" w:rsidRPr="009341C1" w:rsidRDefault="009341C1" w:rsidP="009341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Приложение</w:t>
      </w: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от 02.03.2018 N 93-П</w:t>
      </w:r>
    </w:p>
    <w:p w:rsidR="009341C1" w:rsidRPr="009341C1" w:rsidRDefault="009341C1" w:rsidP="009341C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Камчатского края от 24.07.2018 N 312-П)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1. Настоящий Порядок определяет основания, цели, способы и орудия изъятия (добывания) из естественной (природной) среды обитания объектов животного и растительного мира, принадлежащих к видам, занесенным в Красную книгу Камчатского края и не включенным в Красную книгу Российской Федерации, обитающим (произрастающим) на территории Камчатского края (далее - объекты животного и растительного мира).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2. Настоящий Порядок не распространяется: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на случаи изъятия объектов животного и растительного мира на особо охраняемых природных территориях федерального значения, расположенных на территории Камчатского края;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на случаи изъятия редких и находящихся под угрозой исчезновения видов водных биологических ресурсов;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3) на случаи, когда федеральным законодательством установлен иной порядок принятия решений об изъятии из естественной природной среды объектов животного и растительного мира.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(часть 2 в ред. Постановления Правительства Камчатского края от 24.07.2018 N 312-П)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2(1). На особо охраняемых природных территориях регионального или местного значения в Камчатском крае, а также в границах их охранных зон изъятие объектов животного и растительного мира в целях, предусмотренных частью 4 настоящего Порядка, осуществляется в соответствии с режимом особой охраны, установленным положением о соответствующей особо охраняемой природной территории регионального или местного значения в Камчатском крае.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(часть 2(1) введена Постановлением Правительства Камчатского края от 24.07.2018 N 312-П)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3. Изъятие объектов животного и растительного мира представляет все разрешенные действующим законодательством Российской Федерации виды деятельности, направленные на их изъятие (добывание, сбор) из естественной (природной) среды обитания, в том числе: отстрел, отлов объектов животного мира (включая отлов живых особей, птенцов и детенышей, сбор яиц, кладок, личинок, коконов) и сбор объектов растительного мира (сбор дикорастущих растений и грибов, а также их частей для любых целей, любым способом, как приводящим, так и не приводящим к гибели растений и грибов или прекращению их роста, в том числе путем срезания, срывания, спиливания, срубания, обдирания, выкапывания).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4. Изъятие объектов животного и растительного мира (их частей и дериватов) допускается в исключительных случаях в целях: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сохранения и восстановления их численности в естественной (природной) среде обитания;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осуществления мониторинга состояния их популяций;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3) регулирования их численности;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4) охраны здоровья населения и устранения угрозы для жизни человека;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5) предохранения от массовых заболеваний сельскохозяйственных и других домашних животных;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 xml:space="preserve">6) их разведения в искусственно созданной среде обитания, </w:t>
      </w:r>
      <w:proofErr w:type="spellStart"/>
      <w:r w:rsidRPr="009341C1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9341C1">
        <w:rPr>
          <w:rFonts w:ascii="Times New Roman" w:hAnsi="Times New Roman" w:cs="Times New Roman"/>
          <w:sz w:val="24"/>
          <w:szCs w:val="24"/>
        </w:rPr>
        <w:t xml:space="preserve"> условиях и культивирования;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7) связанных со строительством объектов хозяйственной и иной деятельности при отсутствии вариантов размещения таких объектов вне мест их обитания (произрастания);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8) культурно-просветительских и научных, в том числе для прижизненного изучения животных в стационарных условиях.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5. Изъятие объектов животного и растительного мира осуществляется дифференцированно, на основе оценки угрозы их исчезновения и характеристики территории, на которой планируется провести такое изъятие. Добыча объектов животного мира осуществляется в комплексе с системой мер по охране и воспроизводству объектов животного мира, сохранению среды их обитания.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24.07.2018 N 312-П)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6. Орудия и способы изъятия объектов животного мира должны обеспечивать гуманность, избирательность действия и снижать нанесение физических и психических травм животным.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6(1). При изъятии объектов животного мира запрещается: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использование незарегистрированного в установленном порядке оружия;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использование нарезного оружия;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3) применение орудий массовой добычи животных;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 xml:space="preserve">4) использование луков, арбалетов, ловчих ям, настороженных ружей, крючьев и других </w:t>
      </w:r>
      <w:proofErr w:type="spellStart"/>
      <w:r w:rsidRPr="009341C1">
        <w:rPr>
          <w:rFonts w:ascii="Times New Roman" w:hAnsi="Times New Roman" w:cs="Times New Roman"/>
          <w:sz w:val="24"/>
          <w:szCs w:val="24"/>
        </w:rPr>
        <w:t>общеопасных</w:t>
      </w:r>
      <w:proofErr w:type="spellEnd"/>
      <w:r w:rsidRPr="009341C1">
        <w:rPr>
          <w:rFonts w:ascii="Times New Roman" w:hAnsi="Times New Roman" w:cs="Times New Roman"/>
          <w:sz w:val="24"/>
          <w:szCs w:val="24"/>
        </w:rPr>
        <w:t xml:space="preserve"> самоловов;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5) применение химических (отравляющих), взрывчатых веществ, за исключением пахучих приманок и иммобилизующих препаратов;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6) применение световых устройств, за исключением их применения при изъятии в научных целях;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7) при отлове певчих птиц - применение больших стационарных ловушек, паутинных сетей, птичьего клея, дневных хищных птиц и сов для ловли "на тревогу", а также любые способы отлова у гнезд, за исключением отлова в научных целях;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8) отлов взрослых особей земноводных в периоды размножения и зимовки, за исключением изъятия в научных целях;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9) разрушение гнезд, нор, убежищ, логовищ, жилищ животных;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10) изъятие объектов животного мира, которые находятся в бедственном положении и беспомощном состоянии.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(часть 6(1) введена Постановлением Правительства Камчатского края от 24.07.2018 N 312-П)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7. Изъятие частей объектов животного и растительного мира, приводящее к их гибели, рассматривается как изъятие целого организма.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 xml:space="preserve">8. В случае, предусмотренном пунктом 7 части 4 настоящего Порядка, изъятие объектов растительного мира допускается при условии пересадки их в места, условия среды которых </w:t>
      </w:r>
      <w:r w:rsidRPr="009341C1">
        <w:rPr>
          <w:rFonts w:ascii="Times New Roman" w:hAnsi="Times New Roman" w:cs="Times New Roman"/>
          <w:sz w:val="24"/>
          <w:szCs w:val="24"/>
        </w:rPr>
        <w:lastRenderedPageBreak/>
        <w:t>соответствуют естественным (природным) условиям произрастания и гарантируют их дальнейшее нормальное произрастание.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Место пересадки должно быть предварительно, до изъятия объектов растительного мира, согласовано с Министерством природных ресурсов и экологии Камчатского края (далее - Министерство).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9. Сроки, способы и место изъятия объектов животного и растительного мира должны соответствовать целям их изъятия, не наносить ущерб естественным популяциям изымаемых видов животных и растений и местам их обитания (произрастания).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10. Изъятие объектов животного и растительного мира производится на основании разрешений Министерства: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на изъятие объектов животного мира, занесенных в Красную книгу Камчатского края и не включенных в Красную книгу Российской Федерации;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на изъятие объектов растительного мира, занесенных в Красную книгу Камчатского края и не включенных в Красную книгу Российской Федерации.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11. В случае изъятия объектов животного и растительного мира в целях, указанных в пунктах 6 и 8 части 4 настоящего Порядка необходимо получение в Министерстве дополнительных разрешений: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 xml:space="preserve">1) на содержание и разведение объектов животного мира, занесенных в Красную книгу Камчатского края и не включенных в Красную книгу Российской Федерации, в </w:t>
      </w:r>
      <w:proofErr w:type="spellStart"/>
      <w:r w:rsidRPr="009341C1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9341C1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на разведение и культивирование объектов растительного мира, занесенных в Красную книгу Камчатского края и не включенных в Красную книгу Российской Федерации.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lastRenderedPageBreak/>
        <w:t>12. Для получения разрешения на изъятие объектов животного или растительного мира заинтересованные лица представляют в Министерство заявление о выдаче такого разрешения (далее - заявление) в котором указываются: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данные о заявителе, в том числе номер телефона;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название объекта животного или растительного мира на русском и латинском языках;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3) описание объекта животного или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4) количество изымаемых объектов животного или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5) цель изъятия и дальнейшее использование объектов животного или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6) способ и орудие изъятия объектов животного или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7) место (населенный пункт) и срок изъятия объектов животного или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8) условия транспортировки, передержки и дальнейшего содержания объектов животного или растительного мира (для случаев не связанных с гибелью объектов животного и растительного мира);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9) лица, ответственные за изъятие объектов животного или растительного мира и привлекаемых к добыванию лиц и организаций.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13. К заявлению прилагаются документы, обосновывающие необходимость изъятия объектов животного и растительного мира (программы научных исследований, рекомендации эпидемиологических и эпизоотических служб).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14. В случае изъятия объектов растительного мира в целях, указанных в пункте 7 части 4 настоящего Порядка: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1) в заявлении также указывается объем и характер компенсационных мероприятий по воспроизводству объектов растительного мира;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2) к заявлению также прилагаются: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а) заключение государственной экспертизы по объекту капитального строительства (в случае, если объект капитального строительства является объектом государственной экспертизы в соответствии со статьей 49 Градостроительного кодекса Российской Федерации);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б) ходатайство о согласовании мест пересадки изымаемых объектов растительного мира с описанием условий мест будущего произрастания, сроков исполнения с указанием конкретных дат выполнения работ по изъятию и пересадке, которые должны соответствовать естественным циклам развития объектов растительного мира, способов изъятия, пересадки и дальнейшего ухода.</w:t>
      </w:r>
    </w:p>
    <w:p w:rsidR="009341C1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</w:p>
    <w:p w:rsidR="00C27056" w:rsidRPr="009341C1" w:rsidRDefault="009341C1" w:rsidP="009341C1">
      <w:pPr>
        <w:rPr>
          <w:rFonts w:ascii="Times New Roman" w:hAnsi="Times New Roman" w:cs="Times New Roman"/>
          <w:sz w:val="24"/>
          <w:szCs w:val="24"/>
        </w:rPr>
      </w:pPr>
      <w:r w:rsidRPr="009341C1">
        <w:rPr>
          <w:rFonts w:ascii="Times New Roman" w:hAnsi="Times New Roman" w:cs="Times New Roman"/>
          <w:sz w:val="24"/>
          <w:szCs w:val="24"/>
        </w:rPr>
        <w:t>15. Порядок рассмотрения заявления и выдачи разрешений на изъятие объектов животного и растительного мира устанавливается Административным регламентом Министерства по осуществлению функций по выдаче разрешений на изъятие объектов животного и растительного мира, занесенных в Красную книгу Камчатского края и не включенных в Красную книгу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2C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D51F10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D51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0d6bca445864d3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