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D5AA7" w:rsidRPr="002D5AA7" w:rsidRDefault="002D5AA7" w:rsidP="002D5A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5AA7">
        <w:rPr>
          <w:rFonts w:ascii="Times New Roman" w:hAnsi="Times New Roman" w:cs="Times New Roman"/>
          <w:b/>
          <w:sz w:val="24"/>
          <w:szCs w:val="24"/>
        </w:rPr>
        <w:t>ОБ УТВЕРЖДЕНИИ ПОРЯДКА ОБОЗНАЧЕНИЯ НА МЕСТНОСТИ ИНФОРМАЦИОННЫМИ ЗНАКАМИ ГРАНИЦ ОСОБО ОХРАНЯЕМЫХ ПРИРОДНЫХ ТЕРРИТОРИЙ РЕГИОНАЛЬНОГО ЗНАЧЕНИЯ (с изменениями на: 26.04.2017)</w:t>
      </w:r>
    </w:p>
    <w:p w:rsidR="002D5AA7" w:rsidRPr="002D5AA7" w:rsidRDefault="002D5AA7" w:rsidP="002D5AA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D5AA7" w:rsidRPr="002D5AA7" w:rsidRDefault="002D5AA7" w:rsidP="002D5AA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jc w:val="center"/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КОМИТЕТ ПРИРОДНЫХ РЕСУРСОВ И ОХРАНЫ ОКРУЖАЮЩЕЙ СРЕДЫ АДМИНИСТРАЦИИ ВОЛГОГРАДСКОЙ ОБЛАСТИ</w:t>
      </w:r>
    </w:p>
    <w:p w:rsidR="002D5AA7" w:rsidRPr="002D5AA7" w:rsidRDefault="002D5AA7" w:rsidP="002D5AA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jc w:val="center"/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ПРИКАЗ</w:t>
      </w:r>
    </w:p>
    <w:p w:rsidR="002D5AA7" w:rsidRPr="002D5AA7" w:rsidRDefault="002D5AA7" w:rsidP="002D5AA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jc w:val="center"/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от 6 июля 2011 года N 402/02</w:t>
      </w:r>
    </w:p>
    <w:p w:rsidR="002D5AA7" w:rsidRPr="002D5AA7" w:rsidRDefault="002D5AA7" w:rsidP="002D5AA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jc w:val="center"/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ОБ УТВЕРЖДЕНИИ ПОРЯДКА ОБОЗНАЧЕНИЯ НА МЕСТНОСТИ ИНФОРМАЦИОННЫМИ ЗНАКАМИ ГРАНИЦ ОСОБО ОХРАНЯЕМЫХ ПРИРОДНЫХ ТЕРРИТОРИЙ РЕГИОНАЛЬНОГО ЗНАЧЕНИЯ</w:t>
      </w:r>
    </w:p>
    <w:p w:rsidR="002D5AA7" w:rsidRPr="002D5AA7" w:rsidRDefault="002D5AA7" w:rsidP="002D5AA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jc w:val="center"/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(в редакции приказа комитета охраны окружающей среды и природопользования Волгоградской области от 30.08.2012 N 734/01, приказа комитета природных ресурсов и экологии Волгоградской области от 05.08.2015 N 714, приказа комитета природных ресурсов, лесного хозяйства и экологии Волгоградской области от 26.04.2017 N 502)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 xml:space="preserve">В целях организации работы по соблюдению установленных режимов особой </w:t>
      </w:r>
      <w:proofErr w:type="gramStart"/>
      <w:r w:rsidRPr="002D5AA7">
        <w:rPr>
          <w:rFonts w:ascii="Times New Roman" w:hAnsi="Times New Roman" w:cs="Times New Roman"/>
          <w:sz w:val="24"/>
          <w:szCs w:val="24"/>
        </w:rPr>
        <w:t>охраны</w:t>
      </w:r>
      <w:proofErr w:type="gramEnd"/>
      <w:r w:rsidRPr="002D5AA7">
        <w:rPr>
          <w:rFonts w:ascii="Times New Roman" w:hAnsi="Times New Roman" w:cs="Times New Roman"/>
          <w:sz w:val="24"/>
          <w:szCs w:val="24"/>
        </w:rPr>
        <w:t xml:space="preserve"> в границах особо охраняемых природных территорий регионального значения приказываю: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1. Утвердить Порядок обозначения на местности информационными знаками границ особо охраняемых природных территорий регионального значения согласно приложению 1 к настоящему приказу.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jc w:val="right"/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И.о. председателя Комитета</w:t>
      </w:r>
    </w:p>
    <w:p w:rsidR="002D5AA7" w:rsidRPr="002D5AA7" w:rsidRDefault="002D5AA7" w:rsidP="002D5AA7">
      <w:pPr>
        <w:jc w:val="right"/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С.В.МАТКОВСКИЙ</w:t>
      </w:r>
    </w:p>
    <w:p w:rsidR="002D5AA7" w:rsidRPr="002D5AA7" w:rsidRDefault="002D5AA7" w:rsidP="002D5A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5AA7">
        <w:rPr>
          <w:rFonts w:ascii="Times New Roman" w:hAnsi="Times New Roman" w:cs="Times New Roman"/>
          <w:b/>
          <w:sz w:val="24"/>
          <w:szCs w:val="24"/>
        </w:rPr>
        <w:lastRenderedPageBreak/>
        <w:t>Приложение. ПОРЯДОК ОБОЗНАЧЕНИЯ НА МЕСТНОСТИ ИНФОРМАЦИОННЫМИ ЗНАКАМИ ГРАНИЦ ОСОБО ОХРАНЯЕМЫХ ПРИРОДНЫХ ТЕРРИТОРИЙ РЕГИОНАЛЬНОГО ЗНАЧЕНИЯ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jc w:val="right"/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Приложение</w:t>
      </w:r>
    </w:p>
    <w:p w:rsidR="002D5AA7" w:rsidRPr="002D5AA7" w:rsidRDefault="002D5AA7" w:rsidP="002D5AA7">
      <w:pPr>
        <w:jc w:val="right"/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к приказу</w:t>
      </w:r>
    </w:p>
    <w:p w:rsidR="002D5AA7" w:rsidRPr="002D5AA7" w:rsidRDefault="002D5AA7" w:rsidP="002D5AA7">
      <w:pPr>
        <w:jc w:val="right"/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 xml:space="preserve">Комитета </w:t>
      </w:r>
      <w:proofErr w:type="gramStart"/>
      <w:r w:rsidRPr="002D5AA7">
        <w:rPr>
          <w:rFonts w:ascii="Times New Roman" w:hAnsi="Times New Roman" w:cs="Times New Roman"/>
          <w:sz w:val="24"/>
          <w:szCs w:val="24"/>
        </w:rPr>
        <w:t>природных</w:t>
      </w:r>
      <w:proofErr w:type="gramEnd"/>
    </w:p>
    <w:p w:rsidR="002D5AA7" w:rsidRPr="002D5AA7" w:rsidRDefault="002D5AA7" w:rsidP="002D5AA7">
      <w:pPr>
        <w:jc w:val="right"/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ресурсов и охраны</w:t>
      </w:r>
    </w:p>
    <w:p w:rsidR="002D5AA7" w:rsidRPr="002D5AA7" w:rsidRDefault="002D5AA7" w:rsidP="002D5AA7">
      <w:pPr>
        <w:jc w:val="right"/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окружающей среды</w:t>
      </w:r>
    </w:p>
    <w:p w:rsidR="002D5AA7" w:rsidRPr="002D5AA7" w:rsidRDefault="002D5AA7" w:rsidP="002D5AA7">
      <w:pPr>
        <w:jc w:val="right"/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Администрации</w:t>
      </w:r>
    </w:p>
    <w:p w:rsidR="002D5AA7" w:rsidRPr="002D5AA7" w:rsidRDefault="002D5AA7" w:rsidP="002D5AA7">
      <w:pPr>
        <w:jc w:val="right"/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Волгоградской области</w:t>
      </w:r>
    </w:p>
    <w:p w:rsidR="002D5AA7" w:rsidRPr="002D5AA7" w:rsidRDefault="002D5AA7" w:rsidP="002D5AA7">
      <w:pPr>
        <w:jc w:val="right"/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от 6 июля 2011 года N 402/02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ресурсов, лесного хозяйства и экологии Волгоградской области от 26.04.2017 N 502)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1. Настоящий Порядок определяет процедуру обозначения на местности границ особо охраняемых природных территорий регионального значения, находящихся в ведении комитета природных ресурсов, лесного хозяйства и экологии Волгоградской области (далее - Комитет), информационными знаками (аншлагами).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2. Организацию изготовления информационных знаков (аншлагов), размещение их на местности осуществляет Комитет и подведомственные ему государственные учреждения, осуществляющие управление особо охраняемыми природными территориями (далее - подведомственное учреждение).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3. Основанием для размещения информационных знаков (аншлагов) являются постановление Губернатора Волгоградской области об организации особо охраняемой природной территории и постановление Администрации Волгоградской области об утверждении Положения об особо охраняемой природной территории.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2D5AA7">
        <w:rPr>
          <w:rFonts w:ascii="Times New Roman" w:hAnsi="Times New Roman" w:cs="Times New Roman"/>
          <w:sz w:val="24"/>
          <w:szCs w:val="24"/>
        </w:rPr>
        <w:t>Информационные знаки (аншлаги), обозначающие границу особо охраняемой природной территории и уведомляющие о режиме ее особой охраны, размещаются в местах пересечения границы особо охраняемой природной территории с дорогами общего пользования.</w:t>
      </w:r>
      <w:proofErr w:type="gramEnd"/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В случае отсутствия пересечения границы особо охраняемой природной территории с дорогами общего пользования информационные знаки (аншлаги) устанавливаются на границе особо охраняемой природной территории в крайних географических точках (север, юг, восток и запад).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 xml:space="preserve">5. Информационный знак (аншлаг) имеет прямоугольную форму и представляет собой щит размером не менее 0,5 </w:t>
      </w:r>
      <w:proofErr w:type="spellStart"/>
      <w:r w:rsidRPr="002D5AA7">
        <w:rPr>
          <w:rFonts w:ascii="Times New Roman" w:hAnsi="Times New Roman" w:cs="Times New Roman"/>
          <w:sz w:val="24"/>
          <w:szCs w:val="24"/>
        </w:rPr>
        <w:t>x</w:t>
      </w:r>
      <w:proofErr w:type="spellEnd"/>
      <w:r w:rsidRPr="002D5AA7">
        <w:rPr>
          <w:rFonts w:ascii="Times New Roman" w:hAnsi="Times New Roman" w:cs="Times New Roman"/>
          <w:sz w:val="24"/>
          <w:szCs w:val="24"/>
        </w:rPr>
        <w:t xml:space="preserve"> 1,0 м, который крепится к верхней части основания на расстоянии от 1,5 м до 1,8 м от поверхности земли. Информационный знак (аншлаг) изготавливается из материалов, обеспечивающих достаточную устойчивость и прочность при эксплуатации к механическому воздействию, ветровой нагрузке, воздействию температур и иным климатическим факторам. Нижняя часть информационного знака (аншлага) заглубляется в грунт (не менее 40 см) и бетонируется.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6. Надпись на информационных знаках (аншлагах) включает следующую информацию: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категория особо охраняемой природной территории, ее наименование;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дата создания особо охраняемой природной территории;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адрес и телефон Комитета или его подведомственного учреждения;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основные запреты и ограничения хозяйственной и иной деятельности.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7. При установке информационный знак (аншлаг) ориентируют таким образом, чтобы сторона с надписью, указывающей категорию особо охраняемой природной территории, была обращена к внешней границе особо охраняемой природной территории.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lastRenderedPageBreak/>
        <w:t>8. В случае</w:t>
      </w:r>
      <w:proofErr w:type="gramStart"/>
      <w:r w:rsidRPr="002D5AA7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2D5AA7">
        <w:rPr>
          <w:rFonts w:ascii="Times New Roman" w:hAnsi="Times New Roman" w:cs="Times New Roman"/>
          <w:sz w:val="24"/>
          <w:szCs w:val="24"/>
        </w:rPr>
        <w:t xml:space="preserve"> если особо охраняемая природная территория организована без изъятия земель на землях иных собственников, пользователей и владельцев, перед установкой информационного знака (аншлага) заключается соглашение о его установке с правообладателем земельного участка согласно приложению к настоящему Порядку.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9. Обозначение границы особо охраняемой природной территории как объекта землеустройства регулируется действующим законодательством Российской Федерации в сфере землеустройства.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jc w:val="right"/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И.о. председателя Комитета</w:t>
      </w:r>
    </w:p>
    <w:p w:rsidR="002D5AA7" w:rsidRDefault="002D5AA7" w:rsidP="002D5AA7">
      <w:pPr>
        <w:jc w:val="right"/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С.В.МАТКОВСКИЙ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5AA7">
        <w:rPr>
          <w:rFonts w:ascii="Times New Roman" w:hAnsi="Times New Roman" w:cs="Times New Roman"/>
          <w:b/>
          <w:sz w:val="24"/>
          <w:szCs w:val="24"/>
        </w:rPr>
        <w:t>Приложение. Соглашение о размещении информационных знаков (аншлагов)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jc w:val="right"/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Приложение</w:t>
      </w:r>
    </w:p>
    <w:p w:rsidR="002D5AA7" w:rsidRPr="002D5AA7" w:rsidRDefault="002D5AA7" w:rsidP="002D5AA7">
      <w:pPr>
        <w:jc w:val="right"/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к Порядку</w:t>
      </w:r>
    </w:p>
    <w:p w:rsidR="002D5AA7" w:rsidRPr="002D5AA7" w:rsidRDefault="002D5AA7" w:rsidP="002D5AA7">
      <w:pPr>
        <w:jc w:val="right"/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обозначения на местности</w:t>
      </w:r>
    </w:p>
    <w:p w:rsidR="002D5AA7" w:rsidRPr="002D5AA7" w:rsidRDefault="002D5AA7" w:rsidP="002D5AA7">
      <w:pPr>
        <w:jc w:val="right"/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информационными знаками</w:t>
      </w:r>
    </w:p>
    <w:p w:rsidR="002D5AA7" w:rsidRPr="002D5AA7" w:rsidRDefault="002D5AA7" w:rsidP="002D5AA7">
      <w:pPr>
        <w:jc w:val="right"/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границ особо охраняемых</w:t>
      </w:r>
    </w:p>
    <w:p w:rsidR="002D5AA7" w:rsidRPr="002D5AA7" w:rsidRDefault="002D5AA7" w:rsidP="002D5AA7">
      <w:pPr>
        <w:jc w:val="right"/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природных территорий</w:t>
      </w:r>
    </w:p>
    <w:p w:rsidR="002D5AA7" w:rsidRPr="002D5AA7" w:rsidRDefault="002D5AA7" w:rsidP="002D5AA7">
      <w:pPr>
        <w:jc w:val="right"/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регионального значения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________________________ "__" ____________ 20__ г.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Комитет природных ресурсов, лесного хозяйства и экологии Волгоградской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области в лице председателя ___________________________________________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__________________________________________________________________________,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 xml:space="preserve">действующего на основании Положения, с одной стороны, </w:t>
      </w:r>
      <w:proofErr w:type="gramStart"/>
      <w:r w:rsidRPr="002D5AA7">
        <w:rPr>
          <w:rFonts w:ascii="Times New Roman" w:hAnsi="Times New Roman" w:cs="Times New Roman"/>
          <w:sz w:val="24"/>
          <w:szCs w:val="24"/>
        </w:rPr>
        <w:t>именуемый</w:t>
      </w:r>
      <w:proofErr w:type="gramEnd"/>
      <w:r w:rsidRPr="002D5AA7">
        <w:rPr>
          <w:rFonts w:ascii="Times New Roman" w:hAnsi="Times New Roman" w:cs="Times New Roman"/>
          <w:sz w:val="24"/>
          <w:szCs w:val="24"/>
        </w:rPr>
        <w:t xml:space="preserve"> в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D5AA7">
        <w:rPr>
          <w:rFonts w:ascii="Times New Roman" w:hAnsi="Times New Roman" w:cs="Times New Roman"/>
          <w:sz w:val="24"/>
          <w:szCs w:val="24"/>
        </w:rPr>
        <w:t>дальнейшем</w:t>
      </w:r>
      <w:proofErr w:type="gramEnd"/>
      <w:r w:rsidRPr="002D5AA7">
        <w:rPr>
          <w:rFonts w:ascii="Times New Roman" w:hAnsi="Times New Roman" w:cs="Times New Roman"/>
          <w:sz w:val="24"/>
          <w:szCs w:val="24"/>
        </w:rPr>
        <w:t xml:space="preserve"> "Комитет", и ___________________________________________________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__________________________________________________________________________,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2D5AA7">
        <w:rPr>
          <w:rFonts w:ascii="Times New Roman" w:hAnsi="Times New Roman" w:cs="Times New Roman"/>
          <w:sz w:val="24"/>
          <w:szCs w:val="24"/>
        </w:rPr>
        <w:t>действующего</w:t>
      </w:r>
      <w:proofErr w:type="gramEnd"/>
      <w:r w:rsidRPr="002D5AA7">
        <w:rPr>
          <w:rFonts w:ascii="Times New Roman" w:hAnsi="Times New Roman" w:cs="Times New Roman"/>
          <w:sz w:val="24"/>
          <w:szCs w:val="24"/>
        </w:rPr>
        <w:t xml:space="preserve"> на основании _________________, с другой стороны, в дальнейшем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именуемое "Собственник", а вместе именуемые "Стороны", заключили настоящее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соглашение о нижеследующем.</w:t>
      </w:r>
    </w:p>
    <w:p w:rsid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1. Предмет соглашения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 xml:space="preserve">1.1. В целях обозначения на местности </w:t>
      </w:r>
      <w:proofErr w:type="gramStart"/>
      <w:r w:rsidRPr="002D5AA7">
        <w:rPr>
          <w:rFonts w:ascii="Times New Roman" w:hAnsi="Times New Roman" w:cs="Times New Roman"/>
          <w:sz w:val="24"/>
          <w:szCs w:val="24"/>
        </w:rPr>
        <w:t>границ</w:t>
      </w:r>
      <w:proofErr w:type="gramEnd"/>
      <w:r w:rsidRPr="002D5AA7">
        <w:rPr>
          <w:rFonts w:ascii="Times New Roman" w:hAnsi="Times New Roman" w:cs="Times New Roman"/>
          <w:sz w:val="24"/>
          <w:szCs w:val="24"/>
        </w:rPr>
        <w:t xml:space="preserve"> особо охраняемой природной территории (в дальнейшем именуемая "ООПТ") _____________________________________________________________, расположенной на территории __________________________________ района Волгоградской области, Комитет производит установку информационных знаков (аншлагов) в количестве ___ штук на землях Собственника с согласия последнего.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lastRenderedPageBreak/>
        <w:t>1.2. За размещение информационных знаков (аншлагов), указанных в п. 1.1 настоящего соглашения, плата Собственником не взимается.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1.3. Информационные знаки (аншлаги), указанные в п. 1.1 настоящего соглашения, являются собственностью Комитета.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1.4. Информационные знаки (аншлаги) размещаются в пределах утвержденной границы ООПТ согласно плану (приложение __), который является неотъемлемой частью настоящего соглашения.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1.5. Размеры, текст и материал информационных знаков (аншлагов) определяются Комитетом на основании Порядка обозначения на местности информационными знаками границ особо охраняемых природных территорий регионального значения.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2. Права и обязанности Сторон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2.1. Собственник согласовывает место для размещения и установки информационных знаков (аншлагов).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2.2. Собственник не вправе производить демонтаж информационных знаков (аншлагов) без согласования с Комитетом либо проводить какие-либо хозяйственные работы, влекущие уничтожение или повреждение информационных знаков (аншлагов).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2.3. В случае прекращения права собственности на земельные участки, на которых расположены информационные знаки (аншлаги), либо передачи права пользования данными земельными участками другим лицам Собственник обязан заблаговременно известить об этом Комитет.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2.4. Комитет не вправе без согласования с Собственником увеличить количество информационных знаков (аншлагов).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2.5. Комитет вправе без согласования с Собственником производить техническое обслуживание, ремонт информационных знаков (аншлагов) и их замену.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lastRenderedPageBreak/>
        <w:t>3. Заключительные положения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3.1. Настоящее соглашение вступает в силу с момента его подписания Сторонами и действует в течение всего времени существования ООПТ.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3.2. Настоящее соглашение составлено в двух идентичных экземплярах, которые имеют одинаковую юридическую силу, один из которых находится в Комитете, другой - у Собственника.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3.3. Во всем, что не установлено в настоящем соглашении, Стороны руководствуются действующим законодательством.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4. Адреса и подписи Сторон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 xml:space="preserve"> Собственник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2D5AA7">
        <w:rPr>
          <w:rFonts w:ascii="Times New Roman" w:hAnsi="Times New Roman" w:cs="Times New Roman"/>
          <w:sz w:val="24"/>
          <w:szCs w:val="24"/>
        </w:rPr>
        <w:t xml:space="preserve">              Комитет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Адрес: _______________________             Адрес: _________________________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______________________________             ________________________________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______________________________             ________________________________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____________ _________________             _______________ ________________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 xml:space="preserve">  (подпись)       (Ф.И.О.)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2D5AA7">
        <w:rPr>
          <w:rFonts w:ascii="Times New Roman" w:hAnsi="Times New Roman" w:cs="Times New Roman"/>
          <w:sz w:val="24"/>
          <w:szCs w:val="24"/>
        </w:rPr>
        <w:t xml:space="preserve">       (подпись)      (Ф.И.О.)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>"___" ________________ 20___ г.            "___" _________________ 20___ г.</w:t>
      </w: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</w:p>
    <w:p w:rsidR="002D5AA7" w:rsidRPr="002D5AA7" w:rsidRDefault="002D5AA7" w:rsidP="002D5AA7">
      <w:pPr>
        <w:rPr>
          <w:rFonts w:ascii="Times New Roman" w:hAnsi="Times New Roman" w:cs="Times New Roman"/>
          <w:sz w:val="24"/>
          <w:szCs w:val="24"/>
        </w:rPr>
      </w:pPr>
      <w:r w:rsidRPr="002D5AA7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0339FB" w:rsidRPr="002D5AA7" w:rsidRDefault="000339FB" w:rsidP="002D5AA7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D71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D7116"/>
    <w:rPr>
      <w:color w:val="0000FF"/>
      <w:u w:val="single"/>
    </w:rPr>
  </w:style>
  <w:style w:type="paragraph" w:customStyle="1" w:styleId="topleveltext">
    <w:name w:val="topleveltext"/>
    <w:basedOn w:val="a"/>
    <w:rsid w:val="000E1C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E1C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1CE1"/>
    <w:rPr>
      <w:rFonts w:ascii="Tahoma" w:hAnsi="Tahoma" w:cs="Tahoma"/>
      <w:sz w:val="16"/>
      <w:szCs w:val="16"/>
    </w:rPr>
  </w:style>
  <w:style w:type="paragraph" w:customStyle="1" w:styleId="unformattext">
    <w:name w:val="unformattext"/>
    <w:basedOn w:val="a"/>
    <w:rsid w:val="00DD10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a14fbaa3c0cb414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