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F05FD" w:rsidRPr="00BF05FD" w:rsidRDefault="00BF05FD" w:rsidP="00BF05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5FD">
        <w:rPr>
          <w:rFonts w:ascii="Times New Roman" w:hAnsi="Times New Roman" w:cs="Times New Roman"/>
          <w:b/>
          <w:sz w:val="24"/>
          <w:szCs w:val="24"/>
        </w:rPr>
        <w:t xml:space="preserve">ОБ УТВЕРЖДЕНИИ ПОРЯДКА ОПРЕДЕЛЕНИЯ ОБЪЕМА И УСЛОВИЙ ПРЕДОСТАВЛЕНИЯ ИЗ ОБЛАСТНОГО БЮДЖЕТА ГОСУДАРСТВЕННОМУ БЮДЖЕТНОМУ УЧРЕЖДЕНИЮ ВЛАДИМИРСКОЙ ОБЛАСТИ "ЕДИНАЯ ДИРЕКЦИЯ ОСОБО ОХРАНЯЕМЫХ ПРИРОДНЫХ ТЕРРИТОРИЙ ВЛАДИМИРСКОЙ ОБЛАСТИ", </w:t>
      </w:r>
      <w:proofErr w:type="gramStart"/>
      <w:r w:rsidRPr="00BF05FD">
        <w:rPr>
          <w:rFonts w:ascii="Times New Roman" w:hAnsi="Times New Roman" w:cs="Times New Roman"/>
          <w:b/>
          <w:sz w:val="24"/>
          <w:szCs w:val="24"/>
        </w:rPr>
        <w:t>УЧРЕДИТЕЛЕМ</w:t>
      </w:r>
      <w:proofErr w:type="gramEnd"/>
      <w:r w:rsidRPr="00BF05FD">
        <w:rPr>
          <w:rFonts w:ascii="Times New Roman" w:hAnsi="Times New Roman" w:cs="Times New Roman"/>
          <w:b/>
          <w:sz w:val="24"/>
          <w:szCs w:val="24"/>
        </w:rPr>
        <w:t xml:space="preserve"> КОТОРОГО ЯВЛЯЕТСЯ ГОСУДАРСТВЕННАЯ ИНСПЕКЦИЯ ПО ОХРАНЕ И ИСПОЛЬЗОВАНИЮ ЖИВОТНОГО МИРА АДМИНИСТРАЦИИ ВЛАДИМИРСКОЙ ОБЛАСТИ, СУБСИДИЙ НА ИНЫЕ ЦЕЛИ, НЕ СВЯЗАННЫЕ С ФИНАНСОВЫМ ОБЕСПЕЧЕНИЕМ ВЫПОЛНЕНИЯ ГОСУДАРСТВЕННОГО ЗАДАНИЯ НА ВЫПОЛНЕНИЕ ГОСУДАРСТВЕННЫХ РАБОТ (с изменениями на: 28.07.2014)</w:t>
      </w: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ГУБЕРНАТОР ВЛАДИМИРСКОЙ ОБЛАСТИ</w:t>
      </w: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от 15 декабря 2011 года N 1406</w:t>
      </w: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ОБ УТВЕРЖДЕНИИ ПОРЯДКА ОПРЕДЕЛЕНИЯ ОБЪЕМА И УСЛОВИЙ ПРЕДОСТАВЛЕНИЯ ИЗ ОБЛАСТНОГО БЮДЖЕТА ГОСУДАРСТВЕННОМУ БЮДЖЕТНОМУ УЧРЕЖДЕНИЮ ВЛАДИМИРСКОЙ ОБЛАСТИ "ЕДИНАЯ ДИРЕКЦИЯ ОСОБО ОХРАНЯЕМЫХ ПРИРОДНЫХ ТЕРРИТОРИЙ ВЛАДИМИРСКОЙ ОБЛАСТИ",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УЧРЕДИТЕЛЕМ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 КОТОРОГО ЯВЛЯЕТСЯ ГОСУДАРСТВЕННАЯ ИНСПЕКЦИЯ ПО ОХРАНЕ И ИСПОЛЬЗОВАНИЮ ЖИВОТНОГО МИРА АДМИНИСТРАЦИИ ВЛАДИМИРСКОЙ ОБЛАСТИ, СУБСИДИЙ НА ИНЫЕ ЦЕЛИ, НЕ СВЯЗАННЫЕ С ФИНАНСОВЫМ ОБЕСПЕЧЕНИЕМ ВЫПОЛНЕНИЯ ГОСУДАРСТВЕННОГО ЗАДАНИЯ НА ВЫПОЛНЕНИЕ ГОСУДАРСТВЕННЫХ РАБОТ</w:t>
      </w: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В соответствии с пунктом 1 статьи 78.1 Бюджетного кодекса Российской Федерации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lastRenderedPageBreak/>
        <w:t>постановляю: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1. Утвердить Порядок определения объема и условий предоставления из областного бюджета государственному бюджетному учреждению Владимирской области "Единая дирекция особо охраняемых природных территорий Владимирской области",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учредителем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 которого является государственная инспекция по охране и использованию животного мира администрации Владимирской области, субсидий на иные цели, не связанные с финансовым обеспечением выполнения государственного задания на выполнение государственных работ, согласно приложению.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Губернатора области по строительству.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(п. 2 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 его подписания и подлежит официальному опубликованию.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И.о. Губернатора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В.П.КУЗИН</w:t>
      </w:r>
    </w:p>
    <w:p w:rsid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5FD">
        <w:rPr>
          <w:rFonts w:ascii="Times New Roman" w:hAnsi="Times New Roman" w:cs="Times New Roman"/>
          <w:b/>
          <w:sz w:val="24"/>
          <w:szCs w:val="24"/>
        </w:rPr>
        <w:t xml:space="preserve">Приложение. ПОРЯДОК ОПРЕДЕЛЕНИЯ ОБЪЕМА И УСЛОВИЙ ПРЕДОСТАВЛЕНИЯ ИЗ ОБЛАСТНОГО БЮДЖЕТА ГОСУДАРСТВЕННОМУ БЮДЖЕТНОМУ УЧРЕЖДЕНИЮ ВЛАДИМИРСКОЙ ОБЛАСТИ "ЕДИНАЯ ДИРЕКЦИЯ ОСОБО ОХРАНЯЕМЫХ ПРИРОДНЫХ ТЕРРИТОРИЙ ВЛАДИМИРСКОЙ ОБЛАСТИ", </w:t>
      </w:r>
      <w:proofErr w:type="gramStart"/>
      <w:r w:rsidRPr="00BF05FD">
        <w:rPr>
          <w:rFonts w:ascii="Times New Roman" w:hAnsi="Times New Roman" w:cs="Times New Roman"/>
          <w:b/>
          <w:sz w:val="24"/>
          <w:szCs w:val="24"/>
        </w:rPr>
        <w:t>УЧРЕДИТЕЛЕМ</w:t>
      </w:r>
      <w:proofErr w:type="gramEnd"/>
      <w:r w:rsidRPr="00BF05FD">
        <w:rPr>
          <w:rFonts w:ascii="Times New Roman" w:hAnsi="Times New Roman" w:cs="Times New Roman"/>
          <w:b/>
          <w:sz w:val="24"/>
          <w:szCs w:val="24"/>
        </w:rPr>
        <w:t xml:space="preserve"> КОТОРОГО ...</w:t>
      </w: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Губернатора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от 15.12.2011 N 1406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ПОРЯДОК ОПРЕДЕЛЕНИЯ ОБЪЕМА И УСЛОВИЙ ПРЕДОСТАВЛЕНИЯ ИЗ ОБЛАСТНОГО БЮДЖЕТА ГОСУДАРСТВЕННОМУ БЮДЖЕТНОМУ УЧРЕЖДЕНИЮ ВЛАДИМИРСКОЙ ОБЛАСТИ "ЕДИНАЯ ДИРЕКЦИЯ ОСОБО ОХРАНЯЕМЫХ ПРИРОДНЫХ ТЕРРИТОРИЙ ВЛАДИМИРСКОЙ ОБЛАСТИ",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УЧРЕДИТЕЛЕМ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 КОТОРОГО ЯВЛЯЕТСЯ ГОСУДАРСТВЕННАЯ ИНСПЕКЦИЯ ПО ОХРАНЕ И ИСПОЛЬЗОВАНИЮ ЖИВОТНОГО МИРА АДМИНИСТРАЦИИ ВЛАДИМИРСКОЙ ОБЛАСТИ, СУБСИДИЙ НА ИНЫЕ ЦЕЛИ, НЕ СВЯЗАННЫЕ С ФИНАНСОВЫМ ОБЕСПЕЧЕНИЕМ ВЫПОЛНЕНИЯ ГОСУДАРСТВЕННОГО ЗАДАНИЯ НА ВЫПОЛНЕНИЕ ГОСУДАРСТВЕННЫХ РАБОТ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</w:t>
      </w:r>
      <w:proofErr w:type="gramEnd"/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 xml:space="preserve">Настоящий Порядок определения объема и условий предоставления из областного бюджета государственному бюджетному учреждению Владимирской области "Единая дирекция особо охраняемых природных территорий Владимирской области" (далее - бюджетное учреждение), учредителем которого является государственная инспекция по охране и использованию животного мира администрации Владимирской области (далее -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Госохотинспекция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>), субсидий на иные цели, не связанные с финансовым обеспечением выполнения государственного задания на выполнение государственных работ (далее - Порядок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),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разработан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 в соответствии с абзацами вторым, третьим пункта 1 статьи 78.1 Бюджетного кодекса Российской Федерации.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2. Субсидии на иные цели, не связанные с финансовым обеспечением выполнения государственного задания на выполнение государственных работ (далее - субсидии на иные цели), предоставляются для возмещения расходов бюджетного учреждения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>: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приобретение основных сре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>я осуществления видов деятельности бюджетного учреждения, предусмотренных учредительными документами;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осуществление работ по разработке проектно-сметной документации, проведению государственной экспертизы проектно-сметной документации, капитальному ремонту имущества, закрепленного за бюджетным учреждением на праве оперативного управления;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реализацию мероприятий, предусмотренных долгосрочными целевыми и (или) ведомственными целевыми программами;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осуществление иных расходов, не относящихся к бюджетным инвестициям.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3. Условием предоставления субсидий на иные цели является заключение соглашения о порядке и условиях предоставления субсидий на иные цели между бюджетным учреждением и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Госохотинспекцией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>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4. Для определения объема субсидий на иные цели бюджетное учреждение направляет в срок до 15 июня текущего финансового года в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Госохотинспекцию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 xml:space="preserve"> заявку на очередной финансовый год и плановый период, содержащую финансово-экономическое обоснование размера субсидий на иные цели (далее - заявка).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Заявка должна содержать: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расчеты и обоснования заявленного размера по направлениям, установленным в пункте 2 настоящего Порядка;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lastRenderedPageBreak/>
        <w:t>информацию о стоимости планируемых к приобретению бюджетным учреждением основных средств (с указанием технических характеристик), подтверждаемую прайс-листами (коммерческими предложениями) поставщиков;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информацию о стоимости работ по разработке проектно-сметной документации, о стоимости работ по проведению государственной экспертизы проектно-сметной документации, о сроках и стоимости работ по капитальному ремонту имущества бюджетного учреждения, подтверждаемую предварительными сметами расходов.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Госохотинспекция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 xml:space="preserve"> рассматривает заявки бюджетного учреждения и в срок до 01 августа текущего финансового года утверждает перечень и объем субсидий на иные цели на очередной финансовый год и плановый период путем издания приказа.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Объем субсидий на иные цели определяется исходя из предельных объемов расходов областного бюджета на очередной финансовый год и плановый период, доведенных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Госохотинспекции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>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6. Объем субсидий на иные цели на очередной финансовый год и плановый период может быть изменен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Госохотинспекцией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 xml:space="preserve"> в очередном финансовом году в следующих случаях: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увеличения или уменьшения объема бюджетных ассигнований, предусмотренных в законе Владимирской области об областном бюджете на очередной финансовый год;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выявления дополнительной потребности бюджетного учреждения в осуществлении расходов, предусмотренных пунктом 2 Порядка, при условии наличия соответствующих бюджетных ассигнований в законе Владимирской области об областном бюджете на очередной финансовый год;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внесения изменений в долгосрочные целевые и (или) ведомственные целевые программы и иные нормативные правовые акты, устанавливающие расходное обязательство по предоставлению субсидий на иные цели;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невозможности осуществления учреждением расходов на иные цели в полном объеме.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7. Изменение объема субсидий на иные цели на очередной финансовый год и плановый период осуществляется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Госохотинспекцией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 xml:space="preserve"> на основании заявки бюджетного учреждения, содержащей финансово-экономическое обоснование увеличения (уменьшения) размера субсидий на иные цели, в пределах объема бюджетных ассигнований, предусмотренных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Госохотинспекции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 xml:space="preserve"> законом Владимирской области об областном бюджете на очередной финансовый год.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8. Субсидии на иные цели бюджетному учреждению перечисляются в установленном порядке на отдельный лицевой счет бюджетного учреждения, открытый в Управлении Федерального казначейства по Владимирской области.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 целевым использованием субсидий на иные цели осуществляет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Госохотинспекция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>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10. Бюджетное учреждение ежеквартально, не позднее 10 числа месяца, следующего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, представляет в </w:t>
      </w:r>
      <w:proofErr w:type="spellStart"/>
      <w:r w:rsidRPr="00BF05FD">
        <w:rPr>
          <w:rFonts w:ascii="Times New Roman" w:hAnsi="Times New Roman" w:cs="Times New Roman"/>
          <w:sz w:val="24"/>
          <w:szCs w:val="24"/>
        </w:rPr>
        <w:t>Госохотинспекцию</w:t>
      </w:r>
      <w:proofErr w:type="spellEnd"/>
      <w:r w:rsidRPr="00BF05FD">
        <w:rPr>
          <w:rFonts w:ascii="Times New Roman" w:hAnsi="Times New Roman" w:cs="Times New Roman"/>
          <w:sz w:val="24"/>
          <w:szCs w:val="24"/>
        </w:rPr>
        <w:t xml:space="preserve"> отчет об использовании субсидий на иные цели по форме согласно приложению к настоящему Порядку.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Отчет об использовании субсидий на иные цели, связанные с реализацией мероприятий, предусмотренных долгосрочными целевыми и (или) ведомственными целевыми программами, </w:t>
      </w:r>
      <w:r w:rsidRPr="00BF05FD">
        <w:rPr>
          <w:rFonts w:ascii="Times New Roman" w:hAnsi="Times New Roman" w:cs="Times New Roman"/>
          <w:sz w:val="24"/>
          <w:szCs w:val="24"/>
        </w:rPr>
        <w:lastRenderedPageBreak/>
        <w:t>включается в состав отчетов об исполнении (о реализации) областных долгосрочных целевых или ведомственных целевых программ.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11. Не использованные в текущем финансовом году остатки субсидий на иные цели, предоставленных бюджетному учреждению, подлежат перечислению в областной бюджет в установленном действующим законодательством порядке.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5FD">
        <w:rPr>
          <w:rFonts w:ascii="Times New Roman" w:hAnsi="Times New Roman" w:cs="Times New Roman"/>
          <w:b/>
          <w:sz w:val="24"/>
          <w:szCs w:val="24"/>
        </w:rPr>
        <w:t>Приложение. Отчет об использовании субсидий на иные цели, не связанные с финансовым обеспечением выполнения государственного задания на выполнение государственных работ</w:t>
      </w: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Приложение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к Порядку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определения объема и условий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предоставления из областного бюджета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Владимирской области "Единая дирекция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особо охраняемых природных территорий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Владимирской области", учредителем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F05FD">
        <w:rPr>
          <w:rFonts w:ascii="Times New Roman" w:hAnsi="Times New Roman" w:cs="Times New Roman"/>
          <w:sz w:val="24"/>
          <w:szCs w:val="24"/>
        </w:rPr>
        <w:t>которого</w:t>
      </w:r>
      <w:proofErr w:type="gramEnd"/>
      <w:r w:rsidRPr="00BF05FD">
        <w:rPr>
          <w:rFonts w:ascii="Times New Roman" w:hAnsi="Times New Roman" w:cs="Times New Roman"/>
          <w:sz w:val="24"/>
          <w:szCs w:val="24"/>
        </w:rPr>
        <w:t xml:space="preserve"> является государственная инспекция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по охране и использованию животного мира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администрации Владимирской области, субсидий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 xml:space="preserve">на иные цели, не связанные с </w:t>
      </w:r>
      <w:proofErr w:type="gramStart"/>
      <w:r w:rsidRPr="00BF05FD">
        <w:rPr>
          <w:rFonts w:ascii="Times New Roman" w:hAnsi="Times New Roman" w:cs="Times New Roman"/>
          <w:sz w:val="24"/>
          <w:szCs w:val="24"/>
        </w:rPr>
        <w:t>финансовым</w:t>
      </w:r>
      <w:proofErr w:type="gramEnd"/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обеспечением выполнения государственного</w:t>
      </w:r>
    </w:p>
    <w:p w:rsidR="00BF05FD" w:rsidRPr="00BF05FD" w:rsidRDefault="00BF05FD" w:rsidP="00BF05FD">
      <w:pPr>
        <w:jc w:val="right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задания на выполнение государственных работ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jc w:val="center"/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Отчет об использовании субсидий на иные цели, не связанные с финансовым обеспечением выполнения государственного задания на выполнение государственных работ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(наименование бюджетного учреждения)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за _______________________________________________ 20__ года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F05FD">
        <w:rPr>
          <w:rFonts w:ascii="Times New Roman" w:hAnsi="Times New Roman" w:cs="Times New Roman"/>
          <w:sz w:val="24"/>
          <w:szCs w:val="24"/>
        </w:rPr>
        <w:t>(ежеквартально, нарастающим итогом с начала</w:t>
      </w:r>
      <w:proofErr w:type="gramEnd"/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финансового года)</w:t>
      </w:r>
    </w:p>
    <w:p w:rsidR="00785F3D" w:rsidRPr="00BF05FD" w:rsidRDefault="00785F3D" w:rsidP="00BF05F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5"/>
        <w:gridCol w:w="1381"/>
        <w:gridCol w:w="688"/>
        <w:gridCol w:w="1381"/>
        <w:gridCol w:w="1420"/>
        <w:gridCol w:w="1271"/>
        <w:gridCol w:w="1178"/>
        <w:gridCol w:w="1200"/>
        <w:gridCol w:w="1181"/>
      </w:tblGrid>
      <w:tr w:rsidR="00BF05FD" w:rsidRPr="00BF05FD" w:rsidTr="00BF05FD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5FD" w:rsidRPr="00BF05FD" w:rsidTr="00BF05F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субсидии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цели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Утвержденный объем субсидии на отчетный период (тыс. руб.)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Перечислено бюджетному учреждению за отчетный период (тыс. 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Кассовое исполнение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 (тыс. 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Причины отклонения </w:t>
            </w:r>
          </w:p>
        </w:tc>
      </w:tr>
      <w:tr w:rsidR="00BF05FD" w:rsidRPr="00BF05FD" w:rsidTr="00BF05F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= 6 - 7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BF05FD" w:rsidRPr="00BF05FD" w:rsidTr="00BF05F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5FD" w:rsidRPr="00BF05FD" w:rsidTr="00BF05F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5FD" w:rsidRPr="00BF05FD" w:rsidTr="00BF05F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5FD" w:rsidRPr="00BF05FD" w:rsidTr="00BF05F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F05FD" w:rsidRPr="00BF05FD" w:rsidRDefault="00BF05FD" w:rsidP="00BF0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Руководитель бюджетного учреждения</w:t>
      </w: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</w:p>
    <w:p w:rsidR="00BF05FD" w:rsidRPr="00BF05FD" w:rsidRDefault="00BF05FD" w:rsidP="00BF05FD">
      <w:pPr>
        <w:rPr>
          <w:rFonts w:ascii="Times New Roman" w:hAnsi="Times New Roman" w:cs="Times New Roman"/>
          <w:sz w:val="24"/>
          <w:szCs w:val="24"/>
        </w:rPr>
      </w:pPr>
      <w:r w:rsidRPr="00BF05FD">
        <w:rPr>
          <w:rFonts w:ascii="Times New Roman" w:hAnsi="Times New Roman" w:cs="Times New Roman"/>
          <w:sz w:val="24"/>
          <w:szCs w:val="24"/>
        </w:rPr>
        <w:t>Главный бухгалтер бюджетного учреждения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ed9a307004b437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