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352869" w:rsidRDefault="00352869">
      <w:pPr>
        <w:pStyle w:val="EcoNormal"/>
        <w:jc w:val="both"/>
        <w:outlineLvl w:val="0"/>
      </w:pPr>
      <w:bookmarkStart w:id="1" w:name="_GoBack"/>
      <w:bookmarkEnd w:id="1"/>
    </w:p>
    <w:p w:rsidR="00352869" w:rsidRDefault="00352869">
      <w:pPr>
        <w:pStyle w:val="EcoTitle"/>
        <w:jc w:val="center"/>
      </w:pPr>
      <w:r>
        <w:t>МИНИСТЕРСТВО ПРИРОДНЫХ РЕСУРСОВ И ЭКОЛОГИИ</w:t>
      </w:r>
    </w:p>
    <w:p w:rsidR="00352869" w:rsidRDefault="00352869">
      <w:pPr>
        <w:pStyle w:val="EcoTitle"/>
        <w:jc w:val="center"/>
      </w:pPr>
      <w:r>
        <w:t>РОССИЙСКОЙ ФЕДЕРАЦИИ</w:t>
      </w:r>
    </w:p>
    <w:p w:rsidR="00352869" w:rsidRDefault="00352869">
      <w:pPr>
        <w:pStyle w:val="EcoTitle"/>
        <w:jc w:val="center"/>
      </w:pPr>
    </w:p>
    <w:p w:rsidR="00352869" w:rsidRDefault="00352869">
      <w:pPr>
        <w:pStyle w:val="EcoTitle"/>
        <w:jc w:val="center"/>
      </w:pPr>
      <w:r>
        <w:t>ФЕДЕРАЛЬНАЯ СЛУЖБА ПО НАДЗОРУ В СФЕРЕ ПРИРОДОПОЛЬЗОВАНИЯ</w:t>
      </w:r>
    </w:p>
    <w:p w:rsidR="00352869" w:rsidRDefault="00352869">
      <w:pPr>
        <w:pStyle w:val="EcoTitle"/>
        <w:jc w:val="center"/>
      </w:pPr>
    </w:p>
    <w:p w:rsidR="00352869" w:rsidRDefault="00352869">
      <w:pPr>
        <w:pStyle w:val="EcoTitle"/>
        <w:jc w:val="center"/>
      </w:pPr>
      <w:r>
        <w:t>ПИСЬМО</w:t>
      </w:r>
    </w:p>
    <w:p w:rsidR="00352869" w:rsidRDefault="00352869">
      <w:pPr>
        <w:pStyle w:val="EcoTitle"/>
        <w:jc w:val="center"/>
      </w:pPr>
      <w:r>
        <w:t>от 16 ноября 2016 г. N АС-08-02-36/23507</w:t>
      </w:r>
    </w:p>
    <w:p w:rsidR="00352869" w:rsidRDefault="00352869">
      <w:pPr>
        <w:pStyle w:val="EcoTitle"/>
        <w:jc w:val="center"/>
      </w:pPr>
    </w:p>
    <w:p w:rsidR="00352869" w:rsidRDefault="00352869">
      <w:pPr>
        <w:pStyle w:val="EcoTitle"/>
        <w:jc w:val="center"/>
      </w:pPr>
      <w:r>
        <w:t>О РАССМОТРЕНИИ ОБРАЩЕНИЙ</w:t>
      </w:r>
    </w:p>
    <w:p w:rsidR="00352869" w:rsidRDefault="00352869">
      <w:pPr>
        <w:pStyle w:val="EcoNormal"/>
        <w:jc w:val="both"/>
      </w:pPr>
    </w:p>
    <w:p w:rsidR="00352869" w:rsidRDefault="00352869">
      <w:pPr>
        <w:pStyle w:val="EcoNormal"/>
        <w:ind w:firstLine="540"/>
        <w:jc w:val="both"/>
      </w:pPr>
      <w:r>
        <w:t>В Федеральную службу по надзору в сфере природопользования поступают обращения по вопросу разъяснения процедуры получения разрешения на выбросы вредных (загрязняющих) веществ в атмосферный воздух для строящихся, вводимых в эксплуатацию новых и (или) реконструированных объектов хозяйственной и иной деятельности.</w:t>
      </w:r>
    </w:p>
    <w:p w:rsidR="00352869" w:rsidRDefault="00352869">
      <w:pPr>
        <w:pStyle w:val="EcoNormal"/>
        <w:ind w:firstLine="540"/>
        <w:jc w:val="both"/>
      </w:pPr>
      <w:r>
        <w:t xml:space="preserve">Пунктом 10 Административного регламента Федеральной службы по надзору в сфере природопользования по предоставлению государственной услуги по выдаче разрешений на выбросы вредных (загрязняющих) веществ в атмосферный воздух (за исключением радиоактивных веществ), утвержденного приказом Минприроды России от 25.07.2011 N 650 (далее - Регламент-650), установлено, что для получения разрешения на выбросы заявителю необходимо представить в территориальный орган </w:t>
      </w:r>
      <w:proofErr w:type="spellStart"/>
      <w:r>
        <w:t>Росприроднадзора</w:t>
      </w:r>
      <w:proofErr w:type="spellEnd"/>
      <w:r>
        <w:t xml:space="preserve"> утвержденные в установленном порядке и действующие нормативы предельно допустимых выбросов (далее - ПДВ), в связи с чем предварительно необходимо провести процедуру установления нормативов ПДВ.</w:t>
      </w:r>
    </w:p>
    <w:p w:rsidR="00352869" w:rsidRDefault="00352869">
      <w:pPr>
        <w:pStyle w:val="EcoNormal"/>
        <w:ind w:firstLine="540"/>
        <w:jc w:val="both"/>
      </w:pPr>
      <w:r>
        <w:t xml:space="preserve">В данном пункте Регламента-650 приведен исчерпывающий перечень документов, которые заявителю необходимо представить в территориальный орган </w:t>
      </w:r>
      <w:proofErr w:type="spellStart"/>
      <w:r>
        <w:t>Росприроднадзора</w:t>
      </w:r>
      <w:proofErr w:type="spellEnd"/>
      <w:r>
        <w:t xml:space="preserve"> для предоставления государственной услуги по выдаче разрешения. Особого комплекта документов для строящихся, вводимых в эксплуатацию новых и (или) реконструированных объектов не предусмотрено.</w:t>
      </w:r>
    </w:p>
    <w:p w:rsidR="00352869" w:rsidRDefault="00352869">
      <w:pPr>
        <w:pStyle w:val="EcoNormal"/>
        <w:ind w:firstLine="540"/>
        <w:jc w:val="both"/>
      </w:pPr>
      <w:r>
        <w:t xml:space="preserve">Порядок утверждения нормативов выбросов определен Положением о нормативах выбросов вредных (загрязняющих) веществ в атмосферный воздух и вредных физических воздействий на него, утвержденным постановлением Правительства Российской Федерации от 02.03.2000 N 183 (далее - Положение, Постановление), и Административным регламентом </w:t>
      </w:r>
      <w:proofErr w:type="spellStart"/>
      <w:r>
        <w:t>Росприроднадзора</w:t>
      </w:r>
      <w:proofErr w:type="spellEnd"/>
      <w:r>
        <w:t xml:space="preserve"> по предоставлению государственной услуги по установлению предельно допустимых выбросов и временно согласованных выбросов, утвержденным приказом Минприроды России от 29.09.2015 N 414 (далее - Регламент-414).</w:t>
      </w:r>
    </w:p>
    <w:p w:rsidR="00352869" w:rsidRDefault="00352869">
      <w:pPr>
        <w:pStyle w:val="EcoNormal"/>
        <w:ind w:firstLine="540"/>
        <w:jc w:val="both"/>
      </w:pPr>
      <w:r>
        <w:t>Согласно п. 8 Положения разработка нормативов выбросов вредных (загрязняющих) веществ обеспечивается юридическим лицом, имеющим стационарные источники выбросов вредных (загрязняющих) веществ в атмосферный воздух, на основе проектной документации (в отношении вводимых в эксплуатацию новых и (или) реконструированных объектов хозяйственной и иной деятельности) и данных инвентаризации выбросов вредных (загрязняющих) веществ в атмосферный воздух (в отношении действующих объектов).</w:t>
      </w:r>
    </w:p>
    <w:p w:rsidR="00352869" w:rsidRDefault="00352869">
      <w:pPr>
        <w:pStyle w:val="EcoNormal"/>
        <w:ind w:firstLine="540"/>
        <w:jc w:val="both"/>
      </w:pPr>
      <w:r>
        <w:t>В действующем законодательстве отдельного порядка установления нормативов выбросов для строящихся объектов, вводимых в эксплуатацию новых и (или) реконструированных объектов хозяйственной и иной деятельности, не предусмотрено.</w:t>
      </w:r>
    </w:p>
    <w:p w:rsidR="00352869" w:rsidRDefault="00352869">
      <w:pPr>
        <w:pStyle w:val="EcoNormal"/>
        <w:ind w:firstLine="540"/>
        <w:jc w:val="both"/>
      </w:pPr>
      <w:r>
        <w:t>Необходимо отметить, что в настоящее время в Минприроды России проходит согласование проект постановления Правительства Российской Федерации "О внесении изменений в постановление Правительства Российской Федерации от 2 марта 2000 г. N 183". Согласно вносимым изменениям абзац первый п. 8 Положения будет дополнен словом "строящихся," после слов "на основе проектной документации (в отношении". После вступления в силу проекта постановления в действующие регламенты будут внесены соответствующие изменения.</w:t>
      </w:r>
    </w:p>
    <w:p w:rsidR="00352869" w:rsidRDefault="00352869">
      <w:pPr>
        <w:pStyle w:val="EcoNormal"/>
        <w:ind w:firstLine="540"/>
        <w:jc w:val="both"/>
      </w:pPr>
      <w:r>
        <w:t>В соответствии с п. 6 Положения нормативы ПДВ устанавливаются территориальными органами Федеральной службы по надзору в сфере природопользования при наличии санитарно-эпидемиологического заключения о соответствии этих предельно допустимых выбросов санитарным правилам.</w:t>
      </w:r>
    </w:p>
    <w:p w:rsidR="00352869" w:rsidRDefault="00352869">
      <w:pPr>
        <w:pStyle w:val="EcoNormal"/>
        <w:ind w:firstLine="540"/>
        <w:jc w:val="both"/>
      </w:pPr>
      <w:r>
        <w:lastRenderedPageBreak/>
        <w:t>Исчерпывающий перечень документов, необходимых для предоставления государственной услуги по установлению нормативов выбросов, определен п. 12 Регламента-414. Среди прочих документов для предоставления государственной услуги по установлению нормативов выбросов необходимо представить проект ПДВ, данные инвентаризации выбросов вредных (загрязняющих) веществ в атмосферный воздух для действующих объектов хозяйственной и иной деятельности, либо данные проектной документации - в отношении вводимых в эксплуатацию новых и (или) реконструированных объектов хозяйственной и иной деятельности, а также сведения о наличии санитарно-эпидемиологического заключения о соответствии проекта ПДВ санитарным правилам.</w:t>
      </w:r>
    </w:p>
    <w:p w:rsidR="00352869" w:rsidRDefault="00352869">
      <w:pPr>
        <w:pStyle w:val="EcoNormal"/>
        <w:ind w:firstLine="540"/>
        <w:jc w:val="both"/>
      </w:pPr>
      <w:r>
        <w:t xml:space="preserve">Санитарно-эпидемиологическое заключение выдается органами </w:t>
      </w:r>
      <w:proofErr w:type="spellStart"/>
      <w:r>
        <w:t>Роспотребнадзора</w:t>
      </w:r>
      <w:proofErr w:type="spellEnd"/>
      <w:r>
        <w:t xml:space="preserve"> на проект ПДВ, а не на проектную документацию.</w:t>
      </w:r>
    </w:p>
    <w:p w:rsidR="00352869" w:rsidRDefault="00352869">
      <w:pPr>
        <w:pStyle w:val="EcoNormal"/>
        <w:ind w:firstLine="540"/>
        <w:jc w:val="both"/>
      </w:pPr>
      <w:r>
        <w:t>Согласно п. 3 ст. 20 Федерального закона от 30.03.1999 N 52-ФЗ "О санитарно-эпидемиологическом благополучии населения" (далее - Закон N 52-ФЗ) указано, что нормативы предельно допустимых выбросов химических, биологических веществ и микроорганизмов в воздух, проекты санитарно-защитных зон утверждаются при наличии санитарно-эпидемиологического заключения о соответствии указанных нормативов и проектов санитарным правилам.</w:t>
      </w:r>
    </w:p>
    <w:p w:rsidR="00352869" w:rsidRDefault="00352869">
      <w:pPr>
        <w:pStyle w:val="EcoNormal"/>
        <w:ind w:firstLine="540"/>
        <w:jc w:val="both"/>
      </w:pPr>
      <w:r>
        <w:t>В соответствии с п. 1 ст. 51 Закона N 52-ФЗ выдача санитарно-эпидемиологических заключений отнесена к полномочиям главных санитарных врачей и их заместителей.</w:t>
      </w:r>
    </w:p>
    <w:p w:rsidR="00352869" w:rsidRDefault="00352869">
      <w:pPr>
        <w:pStyle w:val="EcoNormal"/>
        <w:ind w:firstLine="540"/>
        <w:jc w:val="both"/>
      </w:pPr>
      <w:r>
        <w:t>Следовательно, органы, уполномоченные на проведение государственной экспертизы проектной документации, или подведомственные указанным органам государственные (бюджетные или автономные) учреждения не уполномочены устанавливать нормативы ПДВ, в том числе на период ведения строительных работ, а также выдавать санитарно-эпидемиологические заключения о соответствии этих предельно допустимых выбросов санитарным правилам.</w:t>
      </w:r>
    </w:p>
    <w:p w:rsidR="00352869" w:rsidRDefault="00352869">
      <w:pPr>
        <w:pStyle w:val="EcoNormal"/>
        <w:ind w:firstLine="540"/>
        <w:jc w:val="both"/>
      </w:pPr>
      <w:bookmarkStart w:id="2" w:name="P24"/>
      <w:bookmarkEnd w:id="2"/>
      <w:r>
        <w:t>Пунктом 1.1 Регламента-650 определено, что для хозяйствующих субъектов, которые осуществляют ввод в эксплуатацию новых или реконструированных объектов со стационарными источниками выбросов вредных (загрязняющих) веществ в атмосферный воздух, при наличии нормативов ПДВ, установленных, в том числе, на период ведения строительных работ в составе утвержденной проектной документации строительства (реконструкции) зданий, сооружений и иных объектов, разрешение на выбросы выдается на срок ведения строительных работ в соответствии с утвержденной проектной документацией или на срок достижения проектных показателей (но не более 2 лет) для вводимых в эксплуатацию новых или реконструированных объектов.</w:t>
      </w:r>
    </w:p>
    <w:p w:rsidR="00352869" w:rsidRDefault="00352869">
      <w:pPr>
        <w:pStyle w:val="EcoNormal"/>
        <w:ind w:firstLine="540"/>
        <w:jc w:val="both"/>
      </w:pPr>
      <w:r>
        <w:t>Как следует из предыдущего абзаца, Регламентом-414 разделены понятия "установленные (утвержденные) нормативы ПДВ" и "утвержденная проектная документация". Проектная документация не заменяет проект ПДВ, а является основой для его разработки.</w:t>
      </w:r>
    </w:p>
    <w:p w:rsidR="00352869" w:rsidRDefault="00352869">
      <w:pPr>
        <w:pStyle w:val="EcoNormal"/>
        <w:ind w:firstLine="540"/>
        <w:jc w:val="both"/>
      </w:pPr>
      <w:r>
        <w:t>Наличие и конкретный состав стационарных источников выбросов на строящемся объекте определяется проектной документацией. Согласно подпункту "б" пункта 25 Положения о составе разделов проектной документации и требованиях к их содержанию, утвержденного постановлением Правительства Российской Федерации от 16.02.2008 N 87, раздел проектной документации "Перечень мероприятий по охране окружающей среды" должен содержать перечень мероприятий по предотвращению и (или) снижению возможного негативного воздействия намечаемой хозяйственной деятельности на окружающую среду и рациональному использованию природных ресурсов на период строительства и эксплуатации объекта капитального строительства, включающий результаты расчетов приземных концентраций загрязняющих веществ, анализ и предложения по предельно допустимым и временно согласованным выбросам.</w:t>
      </w:r>
    </w:p>
    <w:p w:rsidR="00352869" w:rsidRDefault="00352869">
      <w:pPr>
        <w:pStyle w:val="EcoNormal"/>
        <w:ind w:firstLine="540"/>
        <w:jc w:val="both"/>
      </w:pPr>
      <w:r>
        <w:t xml:space="preserve">Таким образом, для получения разрешения для строящихся, вводимых в эксплуатацию новых и (или) реконструируемых объектов заявителю необходимо представить в территориальный орган </w:t>
      </w:r>
      <w:proofErr w:type="spellStart"/>
      <w:r>
        <w:t>Росприроднадзора</w:t>
      </w:r>
      <w:proofErr w:type="spellEnd"/>
      <w:r>
        <w:t xml:space="preserve"> комплект документов в соответствии с п. 10 Регламента-650.</w:t>
      </w:r>
    </w:p>
    <w:p w:rsidR="00352869" w:rsidRDefault="00352869">
      <w:pPr>
        <w:pStyle w:val="EcoNormal"/>
        <w:ind w:firstLine="540"/>
        <w:jc w:val="both"/>
      </w:pPr>
      <w:r>
        <w:t xml:space="preserve">Представляемые нормативы ПДВ должны быть разработаны на основании раздела "Перечень мероприятий по охране окружающей среды" проектной документации и предварительно установлены (утверждены) территориальным органом </w:t>
      </w:r>
      <w:proofErr w:type="spellStart"/>
      <w:r>
        <w:t>Росприроднадзора</w:t>
      </w:r>
      <w:proofErr w:type="spellEnd"/>
      <w:r>
        <w:t xml:space="preserve">. Обязательным условием установления (утверждения) нормативов ПДВ является наличие санитарно-эпидемиологического заключения </w:t>
      </w:r>
      <w:proofErr w:type="spellStart"/>
      <w:r>
        <w:t>Роспотребнадзора</w:t>
      </w:r>
      <w:proofErr w:type="spellEnd"/>
      <w:r>
        <w:t xml:space="preserve"> о соответствии этих предельно </w:t>
      </w:r>
      <w:r>
        <w:lastRenderedPageBreak/>
        <w:t>допустимых выбросов санитарным нормам и правилам.</w:t>
      </w:r>
    </w:p>
    <w:p w:rsidR="00352869" w:rsidRDefault="00352869">
      <w:pPr>
        <w:pStyle w:val="EcoNormal"/>
        <w:ind w:firstLine="540"/>
        <w:jc w:val="both"/>
      </w:pPr>
      <w:r>
        <w:t xml:space="preserve">Также сообщаю, что позиция </w:t>
      </w:r>
      <w:proofErr w:type="spellStart"/>
      <w:r>
        <w:t>Росприроднадзора</w:t>
      </w:r>
      <w:proofErr w:type="spellEnd"/>
      <w:r>
        <w:t xml:space="preserve"> по вопросу выдачи разрешений на выбросы вредных (загрязняющих) веществ в атмосферный воздух для строящихся, вводимых в эксплуатацию новых и (или) реконструированных объектов хозяйственной и иной деятельности была согласована Минприроды России (письмо от 17.12.2015 N 12-44/31669).</w:t>
      </w:r>
    </w:p>
    <w:p w:rsidR="00352869" w:rsidRDefault="00352869">
      <w:pPr>
        <w:pStyle w:val="EcoNormal"/>
        <w:jc w:val="both"/>
      </w:pPr>
    </w:p>
    <w:p w:rsidR="00352869" w:rsidRDefault="00352869">
      <w:pPr>
        <w:pStyle w:val="EcoNormal"/>
        <w:jc w:val="right"/>
      </w:pPr>
      <w:r>
        <w:t>А.Г.СИДОРОВ</w:t>
      </w:r>
    </w:p>
    <w:p w:rsidR="00352869" w:rsidRDefault="00352869">
      <w:pPr>
        <w:pStyle w:val="EcoNormal"/>
        <w:jc w:val="both"/>
      </w:pPr>
    </w:p>
    <w:p w:rsidR="00352869" w:rsidRDefault="00352869">
      <w:pPr>
        <w:pStyle w:val="EcoNormal"/>
        <w:jc w:val="both"/>
      </w:pPr>
    </w:p>
    <w:p w:rsidR="00352869" w:rsidRDefault="00352869">
      <w:pPr>
        <w:pStyle w:val="Eco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CD4C20" w:rsidRDefault="00CD4C20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352869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Title">
    <w:name w:val="EcoTitle"/>
    <w:rsid w:val="00352869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TitlePage">
    <w:name w:val="EcoTitlePage"/>
    <w:rsid w:val="00352869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