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637BF" w:rsidRDefault="001637BF">
      <w:pPr>
        <w:pStyle w:val="EcoNormal"/>
        <w:jc w:val="both"/>
        <w:outlineLvl w:val="0"/>
      </w:pPr>
      <w:bookmarkStart w:id="1" w:name="_GoBack"/>
      <w:bookmarkEnd w:id="1"/>
    </w:p>
    <w:p w:rsidR="001637BF" w:rsidRDefault="001637BF">
      <w:pPr>
        <w:pStyle w:val="EcoTitle"/>
        <w:jc w:val="center"/>
      </w:pPr>
      <w:r>
        <w:t>МИНИСТЕРСТВО ПРИРОДНЫХ РЕСУРСОВ И ЭКОЛОГИИ</w:t>
      </w:r>
    </w:p>
    <w:p w:rsidR="001637BF" w:rsidRDefault="001637BF">
      <w:pPr>
        <w:pStyle w:val="EcoTitle"/>
        <w:jc w:val="center"/>
      </w:pPr>
      <w:r>
        <w:t>РОССИЙСКОЙ ФЕДЕРАЦИИ</w:t>
      </w:r>
    </w:p>
    <w:p w:rsidR="001637BF" w:rsidRDefault="001637BF">
      <w:pPr>
        <w:pStyle w:val="EcoTitle"/>
        <w:jc w:val="center"/>
      </w:pPr>
    </w:p>
    <w:p w:rsidR="001637BF" w:rsidRDefault="001637BF">
      <w:pPr>
        <w:pStyle w:val="EcoTitle"/>
        <w:jc w:val="center"/>
      </w:pPr>
      <w:r>
        <w:t>ПИСЬМО</w:t>
      </w:r>
    </w:p>
    <w:p w:rsidR="001637BF" w:rsidRDefault="001637BF">
      <w:pPr>
        <w:pStyle w:val="EcoTitle"/>
        <w:jc w:val="center"/>
      </w:pPr>
      <w:r>
        <w:t>от 25 ноября 2015 г. N 12-50/8693-ОГ</w:t>
      </w:r>
    </w:p>
    <w:p w:rsidR="001637BF" w:rsidRDefault="001637BF">
      <w:pPr>
        <w:pStyle w:val="EcoTitle"/>
        <w:jc w:val="center"/>
      </w:pPr>
    </w:p>
    <w:p w:rsidR="001637BF" w:rsidRDefault="001637BF">
      <w:pPr>
        <w:pStyle w:val="EcoTitle"/>
        <w:jc w:val="center"/>
      </w:pPr>
      <w:r>
        <w:t>О ВЫБРОСАХ В АТМОСФЕРНЫЙ ВОЗДУХ</w:t>
      </w:r>
    </w:p>
    <w:p w:rsidR="001637BF" w:rsidRDefault="001637BF">
      <w:pPr>
        <w:pStyle w:val="EcoNormal"/>
        <w:jc w:val="both"/>
      </w:pPr>
    </w:p>
    <w:p w:rsidR="001637BF" w:rsidRDefault="001637BF">
      <w:pPr>
        <w:pStyle w:val="EcoNormal"/>
        <w:ind w:firstLine="540"/>
        <w:jc w:val="both"/>
      </w:pPr>
      <w:r>
        <w:t>Департамент государственной политики и регулирования в сфере охраны окружающей среды Минприроды России рассмотрел обращение о выбросах в атмосферный воздух и сообщает.</w:t>
      </w:r>
    </w:p>
    <w:p w:rsidR="001637BF" w:rsidRDefault="001637BF">
      <w:pPr>
        <w:pStyle w:val="EcoNormal"/>
        <w:ind w:firstLine="540"/>
        <w:jc w:val="both"/>
      </w:pPr>
      <w:r>
        <w:t xml:space="preserve">Письмом Минприроды России от 18.09.2015 N 12-44/22962, указанном в обращении, давались разъяснения </w:t>
      </w:r>
      <w:proofErr w:type="spellStart"/>
      <w:r>
        <w:t>Росприроднадзору</w:t>
      </w:r>
      <w:proofErr w:type="spellEnd"/>
      <w:r>
        <w:t xml:space="preserve"> относительно нормирования выбросов вредных (загрязняющих) веществ в атмосферный воздух при разработке проекта предельно допустимых выбросов, в том числе от открытых автостоянок.</w:t>
      </w:r>
    </w:p>
    <w:p w:rsidR="001637BF" w:rsidRDefault="001637BF">
      <w:pPr>
        <w:pStyle w:val="EcoNormal"/>
        <w:ind w:firstLine="540"/>
        <w:jc w:val="both"/>
      </w:pPr>
      <w:r>
        <w:t>Согласно статье 1 Федерального закона от 04.05.1999 N 96-ФЗ "Об охране атмосферного воздуха</w:t>
      </w:r>
      <w:proofErr w:type="gramStart"/>
      <w:r>
        <w:t>"</w:t>
      </w:r>
      <w:proofErr w:type="gramEnd"/>
      <w:r>
        <w:t xml:space="preserve"> источником выброса является сооружение, техническое устройство, оборудование, которые выделяют в атмосферный воздух вредные (загрязняющие) вещества.</w:t>
      </w:r>
    </w:p>
    <w:p w:rsidR="001637BF" w:rsidRDefault="001637BF">
      <w:pPr>
        <w:pStyle w:val="EcoNormal"/>
        <w:ind w:firstLine="540"/>
        <w:jc w:val="both"/>
      </w:pPr>
      <w:r>
        <w:t>Стационарным источником является источник выброса, местоположение которого определено с применением единой государственной системы координат или который может быть перемещен посредством передвижного источника, а передвижной источник - транспортное средство, двигатель которого при его работе является источником выброса.</w:t>
      </w:r>
    </w:p>
    <w:p w:rsidR="001637BF" w:rsidRDefault="001637BF">
      <w:pPr>
        <w:pStyle w:val="EcoNormal"/>
        <w:ind w:firstLine="540"/>
        <w:jc w:val="both"/>
      </w:pPr>
      <w:r>
        <w:t xml:space="preserve">При нормировании выбросов вредных (загрязняющих) веществ в атмосферный воздух учитываются все источники выброса, относящиеся к конкретной территории объекта хозяйственной и иной деятельности, принадлежащие юридическому или физическому </w:t>
      </w:r>
      <w:proofErr w:type="gramStart"/>
      <w:r>
        <w:t>лицу</w:t>
      </w:r>
      <w:proofErr w:type="gramEnd"/>
      <w:r>
        <w:t xml:space="preserve"> или закрепленные за ним в соответствии с действующим законодательством.</w:t>
      </w:r>
    </w:p>
    <w:p w:rsidR="001637BF" w:rsidRDefault="001637BF">
      <w:pPr>
        <w:pStyle w:val="EcoNormal"/>
        <w:ind w:firstLine="540"/>
        <w:jc w:val="both"/>
      </w:pPr>
      <w:r>
        <w:t>Выбросы иных источников, не относящихся к данному юридическому или физическому лицу, должны учитываться в проекте предельно допустимых выбросов в качестве фонового загрязнения атмосферного воздуха.</w:t>
      </w:r>
    </w:p>
    <w:p w:rsidR="001637BF" w:rsidRDefault="001637BF">
      <w:pPr>
        <w:pStyle w:val="EcoNormal"/>
        <w:ind w:firstLine="540"/>
        <w:jc w:val="both"/>
      </w:pPr>
      <w:r>
        <w:t xml:space="preserve">По конкретным вопросам, касающимся нормирования выбросов в атмосферный воздух, может быть рекомендовано обращаться в соответствующий территориальный орган </w:t>
      </w:r>
      <w:proofErr w:type="spellStart"/>
      <w:r>
        <w:t>Росприроднадзора</w:t>
      </w:r>
      <w:proofErr w:type="spellEnd"/>
      <w:r>
        <w:t>.</w:t>
      </w:r>
    </w:p>
    <w:p w:rsidR="001637BF" w:rsidRDefault="001637BF">
      <w:pPr>
        <w:pStyle w:val="EcoNormal"/>
        <w:jc w:val="both"/>
      </w:pPr>
    </w:p>
    <w:p w:rsidR="001637BF" w:rsidRDefault="001637BF">
      <w:pPr>
        <w:pStyle w:val="EcoNormal"/>
        <w:jc w:val="right"/>
      </w:pPr>
      <w:r>
        <w:t>Директор Департамента</w:t>
      </w:r>
    </w:p>
    <w:p w:rsidR="001637BF" w:rsidRDefault="001637BF">
      <w:pPr>
        <w:pStyle w:val="EcoNormal"/>
        <w:jc w:val="right"/>
      </w:pPr>
      <w:r>
        <w:t>государственной политики</w:t>
      </w:r>
    </w:p>
    <w:p w:rsidR="001637BF" w:rsidRDefault="001637BF">
      <w:pPr>
        <w:pStyle w:val="EcoNormal"/>
        <w:jc w:val="right"/>
      </w:pPr>
      <w:r>
        <w:t>и регулирования в сфере</w:t>
      </w:r>
    </w:p>
    <w:p w:rsidR="001637BF" w:rsidRDefault="001637BF">
      <w:pPr>
        <w:pStyle w:val="EcoNormal"/>
        <w:jc w:val="right"/>
      </w:pPr>
      <w:r>
        <w:t>охраны окружающей среды</w:t>
      </w:r>
    </w:p>
    <w:p w:rsidR="001637BF" w:rsidRDefault="001637BF">
      <w:pPr>
        <w:pStyle w:val="EcoNormal"/>
        <w:jc w:val="right"/>
      </w:pPr>
      <w:r>
        <w:t>Д.М.БЕЛАНОВИЧ</w:t>
      </w:r>
    </w:p>
    <w:p w:rsidR="001637BF" w:rsidRDefault="001637BF">
      <w:pPr>
        <w:pStyle w:val="EcoNormal"/>
        <w:jc w:val="both"/>
      </w:pPr>
    </w:p>
    <w:p w:rsidR="001637BF" w:rsidRDefault="001637BF">
      <w:pPr>
        <w:pStyle w:val="EcoNormal"/>
        <w:jc w:val="both"/>
      </w:pPr>
    </w:p>
    <w:p w:rsidR="001637BF" w:rsidRDefault="001637B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C2B84" w:rsidRDefault="00CC2B8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637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637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637B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