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7D0D" w:rsidRPr="000C7D0D" w:rsidRDefault="000C7D0D" w:rsidP="000C7D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D0D">
        <w:rPr>
          <w:rFonts w:ascii="Times New Roman" w:hAnsi="Times New Roman" w:cs="Times New Roman"/>
          <w:b/>
          <w:sz w:val="24"/>
          <w:szCs w:val="24"/>
        </w:rPr>
        <w:t>Об утверждении положения о комиссии по редким и находящимся под угрозой исчезновения объектам животного и растительного мира Брянской области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АДМИНИСТРАЦИЯ БРЯНСКОЙ ОБЛАСТИ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от 2 ноября 2010 года N 1098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 xml:space="preserve">Об утверждении положения о комиссии по </w:t>
      </w:r>
      <w:proofErr w:type="gramStart"/>
      <w:r w:rsidRPr="000C7D0D">
        <w:rPr>
          <w:rFonts w:ascii="Times New Roman" w:hAnsi="Times New Roman" w:cs="Times New Roman"/>
          <w:sz w:val="24"/>
          <w:szCs w:val="24"/>
        </w:rPr>
        <w:t>редким</w:t>
      </w:r>
      <w:proofErr w:type="gramEnd"/>
      <w:r w:rsidRPr="000C7D0D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находящимся под угрозой исчезновения объектам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животного и растительного мира Брянской области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В соответствии с Законом Брянской области от 17 декабря 2002 года N 96-З "О Красной книге Брянской области", Постановлением администрации области от 10 июня 2003 года N 251 "Об утверждении Положения о порядке ведения Красной книги Брянской области"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1. Утвердить прилагаемое Положение о комиссии по редким и находящимся под угрозой исчезновения объектам животного и растительного мира Брянской области.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C7D0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C7D0D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Губернатора Брянской области - председателя комитета по сельскому хозяйству и продовольствию Брянской области Симоненко Н.К.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lastRenderedPageBreak/>
        <w:t>Временно исполняющий</w:t>
      </w: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обязанности Губернатора</w:t>
      </w: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C7D0D">
        <w:rPr>
          <w:rFonts w:ascii="Times New Roman" w:hAnsi="Times New Roman" w:cs="Times New Roman"/>
          <w:sz w:val="24"/>
          <w:szCs w:val="24"/>
        </w:rPr>
        <w:t>А.И.Касацкий</w:t>
      </w:r>
      <w:proofErr w:type="spellEnd"/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Утверждено</w:t>
      </w: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0C7D0D" w:rsidRPr="000C7D0D" w:rsidRDefault="000C7D0D" w:rsidP="000C7D0D">
      <w:pPr>
        <w:jc w:val="right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от 2 ноября 2010 г. N 1098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Положение о комиссии по редким и находящимся под угрозой исчезновения объектам животного и растительного мира Брянской области</w:t>
      </w:r>
    </w:p>
    <w:p w:rsidR="000C7D0D" w:rsidRPr="000C7D0D" w:rsidRDefault="000C7D0D" w:rsidP="000C7D0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0C7D0D">
        <w:rPr>
          <w:rFonts w:ascii="Times New Roman" w:hAnsi="Times New Roman" w:cs="Times New Roman"/>
          <w:sz w:val="24"/>
          <w:szCs w:val="24"/>
        </w:rPr>
        <w:t>Комиссия по редким и находящимся под угрозой исчезновения объектам животного и растительного мира Брянской области (далее - комиссия) создается для решения вопросов, связанных с ведением Красной книги Брянской области, охраной и восстановлением редких и находящихся под угрозой исчезновения видов (подвидов, популяций) диких животных, дикорастущих растений и грибов на территории Брянской области (далее - объекты животного и растительного мира).</w:t>
      </w:r>
      <w:proofErr w:type="gramEnd"/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1.2. В своей деятельности комиссия руководствуется действующим законодательством Российской Федерации и Брянской области, настоящим Положением.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1.3. Состав комиссии утверждается постановлением администрации области.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 Организация деятельности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2.1. Комиссия осуществляет свою деятельность в соответствии с планами работы, утверждаемыми ее председателем.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2.2. Председатель организует работу комиссии, председательствует на заседаниях. В отсутствие председателя комиссии его функции выполняет заместитель.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2.3. Организационно-техническое обеспечение деятельности комиссии осуществляется комитетом природопользования и охраны окружающей среды, лицензирования отдельных видов деятельности Брянской области.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2.4. Заседания комиссии проводятся по мере необходимости, но не реже 1 раза в год.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2.5. Заседания комиссии считаются правомочными, если на них присутствуют не менее двух третей ее членов.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2.6. Решения комиссии принимаются простым большинством голосов членов комиссии.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2.7. Решения комиссии оформляются протоколом, который подписывается председателем комиссии.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2.8. Члены комиссии, не согласные с принятым решением, письменно мотивируют свою позицию в приложении к протоколу.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3. Права и обязанности комиссии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Комиссия для выполнения возложенных на нее задач имеет следующие права и обязанности: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 xml:space="preserve">3.1. Привлекать для участия в работе представителей федеральных органов исполнительной власти, органов законодательной власти и органов исполнительной власти Брянской области, </w:t>
      </w:r>
      <w:r w:rsidRPr="000C7D0D">
        <w:rPr>
          <w:rFonts w:ascii="Times New Roman" w:hAnsi="Times New Roman" w:cs="Times New Roman"/>
          <w:sz w:val="24"/>
          <w:szCs w:val="24"/>
        </w:rPr>
        <w:lastRenderedPageBreak/>
        <w:t>органов местного самоуправления, научных и образовательных учреждений, общественных объединений и других организаций, независимых экспертов.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3.2. Вносить в установленном порядке в органы государственной власти Брянской области предложения по вопросам, относящимся к компетенции комиссии.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3.3. Запрашивать у федеральных органов исполнительной власти, органов законодательной власти и органов исполнительной власти Брянской области, органов местного самоуправления, научных и образовательных учреждений, общественных объединений и других организаций информацию (материалы), необходимую для решения вопросов, входящих в компетенцию комиссии.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3.4. Создавать при комиссии секции экспертов и рабочие группы по вопросам деятельности комиссии.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 Полномочия и функции комиссии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Комиссия наделяется следующими полномочиями и осуществляет следующие функции: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4.1. Организует основные мероприятия по ведению Красной книги Брянской области.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4.2. Устанавливает порядок внесения и рассмотрения предложений о занесении в Красную книгу (исключении из Красной книги) Брянской области, о переводе из одной категории редкости в другую того или иного объекта животного и растительного мира.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4.3. Рассматривает предложения и выносит заключения о занесении в Красную книгу (исключении из Красной книги) Брянской области объектов животного и растительного мира.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4.4. Разрабатывает и рассматривает рекомендации и методические материалы по охране, воспроизводству, использованию и изучению объектов животного и растительного мира, а также вопросы совершенствования ведения Красной книги Брянской области и выносит решения по ним.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4.5. Определяет категории статуса редкости объектов животного и растительного мира.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4.6. На основании представленных предложений готовит материалы для перевода того или иного объекта животного или растительного мира из одной категории статуса редкости в другую.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4.7. Организует подготовку к изданию и издание Красной книги Брянской области, в том числе вносит предложения по ее структуре, осуществляет подготовку рукописи к изданию, включая необходимый иллюстративный и картографический материал.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4.8. Осуществляет подготовку предложений по охране и восстановлению объектов животного и растительного мира, включая предложения по созданию особо охраняемых природных территорий для охраны и восстановления объектов животного и растительного мира.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4.9. Разрабатывает порядок составления и распространения перечней (списков) объектов животного и растительного мира, занесенных в Красную книгу Брянской области и исключенных из нее, изменений и дополнений к Красной книге Брянской области.</w:t>
      </w: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</w:p>
    <w:p w:rsidR="000C7D0D" w:rsidRPr="000C7D0D" w:rsidRDefault="000C7D0D" w:rsidP="000C7D0D">
      <w:pPr>
        <w:rPr>
          <w:rFonts w:ascii="Times New Roman" w:hAnsi="Times New Roman" w:cs="Times New Roman"/>
          <w:sz w:val="24"/>
          <w:szCs w:val="24"/>
        </w:rPr>
      </w:pPr>
      <w:r w:rsidRPr="000C7D0D">
        <w:rPr>
          <w:rFonts w:ascii="Times New Roman" w:hAnsi="Times New Roman" w:cs="Times New Roman"/>
          <w:sz w:val="24"/>
          <w:szCs w:val="24"/>
        </w:rPr>
        <w:t>4.10. Решает другие вопросы, возникающие в процессе ведения Красной книги Брянской области.</w:t>
      </w:r>
    </w:p>
    <w:p w:rsidR="000A4A88" w:rsidRPr="000A4A88" w:rsidRDefault="000A4A88" w:rsidP="00A3399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6a72bc75c7c4b8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