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D94292" w14:textId="77777777" w:rsidR="00247CB7" w:rsidRPr="00247CB7" w:rsidRDefault="00247CB7" w:rsidP="00247CB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47CB7">
        <w:rPr>
          <w:rFonts w:ascii="Arial" w:hAnsi="Arial" w:cs="Arial"/>
          <w:sz w:val="24"/>
          <w:szCs w:val="24"/>
        </w:rPr>
        <w:t>ПРАВИТЕЛЬСТВО ЧЕЧЕНСКОЙ РЕСПУБЛИКИ</w:t>
      </w:r>
      <w:r w:rsidRPr="00247CB7">
        <w:rPr>
          <w:rFonts w:ascii="Arial" w:hAnsi="Arial" w:cs="Arial"/>
          <w:sz w:val="24"/>
          <w:szCs w:val="24"/>
        </w:rPr>
        <w:br/>
      </w:r>
      <w:r w:rsidRPr="00247CB7">
        <w:rPr>
          <w:rFonts w:ascii="Arial" w:hAnsi="Arial" w:cs="Arial"/>
          <w:sz w:val="24"/>
          <w:szCs w:val="24"/>
        </w:rPr>
        <w:br/>
        <w:t>ПОСТАНОВЛЕНИЕ</w:t>
      </w:r>
      <w:r w:rsidRPr="00247CB7">
        <w:rPr>
          <w:rFonts w:ascii="Arial" w:hAnsi="Arial" w:cs="Arial"/>
          <w:sz w:val="24"/>
          <w:szCs w:val="24"/>
        </w:rPr>
        <w:br/>
      </w:r>
      <w:r w:rsidRPr="00247CB7">
        <w:rPr>
          <w:rFonts w:ascii="Arial" w:hAnsi="Arial" w:cs="Arial"/>
          <w:sz w:val="24"/>
          <w:szCs w:val="24"/>
        </w:rPr>
        <w:br/>
        <w:t>от 2 сентября 2020 года N 248</w:t>
      </w:r>
      <w:r w:rsidRPr="00247CB7">
        <w:rPr>
          <w:rFonts w:ascii="Arial" w:hAnsi="Arial" w:cs="Arial"/>
          <w:sz w:val="24"/>
          <w:szCs w:val="24"/>
        </w:rPr>
        <w:br/>
      </w:r>
      <w:r w:rsidRPr="00247CB7">
        <w:rPr>
          <w:rFonts w:ascii="Arial" w:hAnsi="Arial" w:cs="Arial"/>
          <w:sz w:val="24"/>
          <w:szCs w:val="24"/>
        </w:rPr>
        <w:br/>
      </w:r>
      <w:r w:rsidRPr="00247CB7">
        <w:rPr>
          <w:rFonts w:ascii="Arial" w:hAnsi="Arial" w:cs="Arial"/>
          <w:sz w:val="24"/>
          <w:szCs w:val="24"/>
        </w:rPr>
        <w:br/>
        <w:t>Об утверждении Порядка и условий использования геологической информации о недрах, обладателем которой является Чеченская Республика</w:t>
      </w:r>
    </w:p>
    <w:p w14:paraId="03DB933D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br/>
      </w:r>
    </w:p>
    <w:p w14:paraId="19AC477B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В соответствии со статьей 27 Закона Российской Федерации от 21 февраля 1992 года N 2395-1 "О недрах", статьей 2 Закона Чеченской Республики от 14 ноября 2019 года N 49-РЗ "О разграничении полномочий между органами государственной власти Чеченской Республики в сфере недропользования" Правительство Чеченской Республики постановляет:</w:t>
      </w:r>
      <w:r w:rsidRPr="00247CB7">
        <w:rPr>
          <w:rFonts w:ascii="Arial" w:hAnsi="Arial" w:cs="Arial"/>
        </w:rPr>
        <w:br/>
      </w:r>
    </w:p>
    <w:p w14:paraId="013EF5A1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1E0F3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1. Утвердить прилагаемые Порядок и условия использования геологической информации о недрах, обладателем которой является Чеченская Республика.</w:t>
      </w:r>
      <w:r w:rsidRPr="00247CB7">
        <w:rPr>
          <w:rFonts w:ascii="Arial" w:hAnsi="Arial" w:cs="Arial"/>
        </w:rPr>
        <w:br/>
      </w:r>
    </w:p>
    <w:p w14:paraId="30FFC4B6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A57C7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Магомадова </w:t>
      </w:r>
      <w:proofErr w:type="gramStart"/>
      <w:r w:rsidRPr="00247CB7">
        <w:rPr>
          <w:rFonts w:ascii="Arial" w:hAnsi="Arial" w:cs="Arial"/>
        </w:rPr>
        <w:t>А.А.</w:t>
      </w:r>
      <w:proofErr w:type="gramEnd"/>
      <w:r w:rsidRPr="00247CB7">
        <w:rPr>
          <w:rFonts w:ascii="Arial" w:hAnsi="Arial" w:cs="Arial"/>
        </w:rPr>
        <w:br/>
      </w:r>
    </w:p>
    <w:p w14:paraId="76764914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E71A9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3. Настоящее Постановление вступает в силу по истечении десяти дней после дня его официального опубликования.</w:t>
      </w:r>
      <w:r w:rsidRPr="00247CB7">
        <w:rPr>
          <w:rFonts w:ascii="Arial" w:hAnsi="Arial" w:cs="Arial"/>
        </w:rPr>
        <w:br/>
      </w:r>
    </w:p>
    <w:p w14:paraId="1ABB41BB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br/>
      </w:r>
      <w:r w:rsidRPr="00247CB7">
        <w:rPr>
          <w:rFonts w:ascii="Arial" w:hAnsi="Arial" w:cs="Arial"/>
        </w:rPr>
        <w:br/>
        <w:t>Председатель</w:t>
      </w:r>
      <w:r w:rsidRPr="00247CB7">
        <w:rPr>
          <w:rFonts w:ascii="Arial" w:hAnsi="Arial" w:cs="Arial"/>
        </w:rPr>
        <w:br/>
        <w:t>М.М.ХУЧИЕВ</w:t>
      </w:r>
    </w:p>
    <w:p w14:paraId="1CD5548A" w14:textId="77777777" w:rsidR="00247CB7" w:rsidRPr="00247CB7" w:rsidRDefault="00247CB7" w:rsidP="00247CB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47CB7">
        <w:rPr>
          <w:rFonts w:ascii="Arial" w:hAnsi="Arial" w:cs="Arial"/>
          <w:sz w:val="24"/>
          <w:szCs w:val="24"/>
        </w:rPr>
        <w:br/>
      </w:r>
      <w:r w:rsidRPr="00247CB7">
        <w:rPr>
          <w:rFonts w:ascii="Arial" w:hAnsi="Arial" w:cs="Arial"/>
          <w:sz w:val="24"/>
          <w:szCs w:val="24"/>
        </w:rPr>
        <w:br/>
        <w:t>Утвержден</w:t>
      </w:r>
      <w:r w:rsidRPr="00247CB7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247CB7">
        <w:rPr>
          <w:rFonts w:ascii="Arial" w:hAnsi="Arial" w:cs="Arial"/>
          <w:sz w:val="24"/>
          <w:szCs w:val="24"/>
        </w:rPr>
        <w:br/>
        <w:t>Чеченской Республики</w:t>
      </w:r>
      <w:r w:rsidRPr="00247CB7">
        <w:rPr>
          <w:rFonts w:ascii="Arial" w:hAnsi="Arial" w:cs="Arial"/>
          <w:sz w:val="24"/>
          <w:szCs w:val="24"/>
        </w:rPr>
        <w:br/>
        <w:t>от 2 сентября 2020 г. N 248</w:t>
      </w:r>
    </w:p>
    <w:p w14:paraId="3F18EF0D" w14:textId="77777777" w:rsidR="00247CB7" w:rsidRPr="00247CB7" w:rsidRDefault="00247CB7" w:rsidP="00247CB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47CB7">
        <w:rPr>
          <w:rFonts w:ascii="Arial" w:hAnsi="Arial" w:cs="Arial"/>
          <w:b/>
          <w:bCs/>
        </w:rPr>
        <w:br/>
      </w:r>
      <w:r w:rsidRPr="00247CB7">
        <w:rPr>
          <w:rFonts w:ascii="Arial" w:hAnsi="Arial" w:cs="Arial"/>
          <w:b/>
          <w:bCs/>
        </w:rPr>
        <w:br/>
        <w:t>ПОРЯДОК И УСЛОВИЯ ИСПОЛЬЗОВАНИЯ ГЕОЛОГИЧЕСКОЙ ИНФОРМАЦИИ О НЕДРАХ, ОБЛАДАТЕЛЕМ КОТОРОЙ ЯВЛЯЕТСЯ ЧЕЧЕНСКАЯ РЕСПУБЛИКА</w:t>
      </w:r>
    </w:p>
    <w:p w14:paraId="3A97930D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11E94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 xml:space="preserve">1. Настоящие Порядок и условия использования геологической информации о недрах, обладателем которой является Чеченская Республика, разработаны в соответствии со статьей 27 Закона Российской Федерации от 21 февраля 1992 года N 2395-1 "О недрах", Законом Чеченской Республики от 14 ноября 2019 года </w:t>
      </w:r>
      <w:r w:rsidRPr="00247CB7">
        <w:rPr>
          <w:rFonts w:ascii="Arial" w:hAnsi="Arial" w:cs="Arial"/>
        </w:rPr>
        <w:lastRenderedPageBreak/>
        <w:t>N 49-РЗ "О разграничении полномочий между органами государственной власти Чеченской Республики в сфере недропользования" и определяют порядок и условия использования геологической информации о недрах, обладателем которой является Чеченской Республика.</w:t>
      </w:r>
      <w:r w:rsidRPr="00247CB7">
        <w:rPr>
          <w:rFonts w:ascii="Arial" w:hAnsi="Arial" w:cs="Arial"/>
        </w:rPr>
        <w:br/>
      </w:r>
    </w:p>
    <w:p w14:paraId="342F1132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3878E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2. Чеченская Республика является обладателем геологической информации о недрах, полученной за счет средств бюджета Чеченской Республики и бюджетов муниципальных образований Чеченской Республики, а также геологической информации о недрах в отношении участков недр местного значения, полученной пользователями недр за счет собственных средств по истечении сроков, указанных в части четырнадцатой статьи 27 Закона "О недрах".</w:t>
      </w:r>
      <w:r w:rsidRPr="00247CB7">
        <w:rPr>
          <w:rFonts w:ascii="Arial" w:hAnsi="Arial" w:cs="Arial"/>
        </w:rPr>
        <w:br/>
      </w:r>
    </w:p>
    <w:p w14:paraId="5E6404A3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2C7F1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3. Право собственности на материальный носитель, содержащий геологическую информацию, Чеченская Республика приобретает со дня представления геологической информации о недрах в фонд геологической информации Чеченской Республики о недрах, органы исполнительной власти Чеченской Республики и представления ее организациям, которые находятся в ведении указанных органов исполнительной власти, в порядке, установленном законодательством Российской Федерации.</w:t>
      </w:r>
      <w:r w:rsidRPr="00247CB7">
        <w:rPr>
          <w:rFonts w:ascii="Arial" w:hAnsi="Arial" w:cs="Arial"/>
        </w:rPr>
        <w:br/>
      </w:r>
    </w:p>
    <w:p w14:paraId="718D4383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3E60F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4. От имени Чеченской Республики правомочия обладателя геологической информации о недрах осуществляются уполномоченным органом исполнительной власти Чеченской Республики в сфере недропользования (далее - Уполномоченный орган).</w:t>
      </w:r>
      <w:r w:rsidRPr="00247CB7">
        <w:rPr>
          <w:rFonts w:ascii="Arial" w:hAnsi="Arial" w:cs="Arial"/>
        </w:rPr>
        <w:br/>
      </w:r>
    </w:p>
    <w:p w14:paraId="3A7DB5D3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53A78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5. Физические и юридические лица (далее - заявитель) используют геологическую информацию в соответствии с требованиями законодательства о недрах, об информации, информационных технологиях и о защите информации, о государственной тайне и коммерческой тайне, а также об экспорте геологической информации исключительно для целей, указанных при ее получении.</w:t>
      </w:r>
      <w:r w:rsidRPr="00247CB7">
        <w:rPr>
          <w:rFonts w:ascii="Arial" w:hAnsi="Arial" w:cs="Arial"/>
        </w:rPr>
        <w:br/>
      </w:r>
    </w:p>
    <w:p w14:paraId="5A90C6C3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61761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6. Геологическая информация о недрах, обладателем которой является Чеченская Республика, представляется следующими способами:</w:t>
      </w:r>
      <w:r w:rsidRPr="00247CB7">
        <w:rPr>
          <w:rFonts w:ascii="Arial" w:hAnsi="Arial" w:cs="Arial"/>
        </w:rPr>
        <w:br/>
      </w:r>
    </w:p>
    <w:p w14:paraId="735BDDB2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4E070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 xml:space="preserve">а) на бумажном носителе посредством ознакомления с его содержанием с правом выписок и </w:t>
      </w:r>
      <w:proofErr w:type="spellStart"/>
      <w:r w:rsidRPr="00247CB7">
        <w:rPr>
          <w:rFonts w:ascii="Arial" w:hAnsi="Arial" w:cs="Arial"/>
        </w:rPr>
        <w:t>выкопировок</w:t>
      </w:r>
      <w:proofErr w:type="spellEnd"/>
      <w:r w:rsidRPr="00247CB7">
        <w:rPr>
          <w:rFonts w:ascii="Arial" w:hAnsi="Arial" w:cs="Arial"/>
        </w:rPr>
        <w:t>;</w:t>
      </w:r>
      <w:r w:rsidRPr="00247CB7">
        <w:rPr>
          <w:rFonts w:ascii="Arial" w:hAnsi="Arial" w:cs="Arial"/>
        </w:rPr>
        <w:br/>
      </w:r>
    </w:p>
    <w:p w14:paraId="2132FC62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91152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б) изготовление копий документов и материалов, относящихся к геологической информации о недрах.</w:t>
      </w:r>
      <w:r w:rsidRPr="00247CB7">
        <w:rPr>
          <w:rFonts w:ascii="Arial" w:hAnsi="Arial" w:cs="Arial"/>
        </w:rPr>
        <w:br/>
      </w:r>
    </w:p>
    <w:p w14:paraId="42EA48D6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90F9C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7. Для получения геологической информации о недрах, обладателем которой является Чеченская Республика, заявитель направляет в Уполномоченный орган заявление о представлении информации.</w:t>
      </w:r>
      <w:r w:rsidRPr="00247CB7">
        <w:rPr>
          <w:rFonts w:ascii="Arial" w:hAnsi="Arial" w:cs="Arial"/>
        </w:rPr>
        <w:br/>
      </w:r>
    </w:p>
    <w:p w14:paraId="5DD8B3A7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101A8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8. Заявление должно содержать:</w:t>
      </w:r>
      <w:r w:rsidRPr="00247CB7">
        <w:rPr>
          <w:rFonts w:ascii="Arial" w:hAnsi="Arial" w:cs="Arial"/>
        </w:rPr>
        <w:br/>
      </w:r>
    </w:p>
    <w:p w14:paraId="53596AC3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1A7CA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 xml:space="preserve">а) сведения о заявителе (фамилию, имя, отчество физического лица, адрес его места жительства (пребывания), данные документа, удостоверяющего личность физического лица, номер его телефона либо наименование и </w:t>
      </w:r>
      <w:proofErr w:type="gramStart"/>
      <w:r w:rsidRPr="00247CB7">
        <w:rPr>
          <w:rFonts w:ascii="Arial" w:hAnsi="Arial" w:cs="Arial"/>
        </w:rPr>
        <w:t>адрес места нахождения</w:t>
      </w:r>
      <w:proofErr w:type="gramEnd"/>
      <w:r w:rsidRPr="00247CB7">
        <w:rPr>
          <w:rFonts w:ascii="Arial" w:hAnsi="Arial" w:cs="Arial"/>
        </w:rPr>
        <w:t xml:space="preserve"> юридического лица);</w:t>
      </w:r>
      <w:r w:rsidRPr="00247CB7">
        <w:rPr>
          <w:rFonts w:ascii="Arial" w:hAnsi="Arial" w:cs="Arial"/>
        </w:rPr>
        <w:br/>
      </w:r>
    </w:p>
    <w:p w14:paraId="456EA7E8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C399C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б) указание на цель получения геологической информации о недрах;</w:t>
      </w:r>
      <w:r w:rsidRPr="00247CB7">
        <w:rPr>
          <w:rFonts w:ascii="Arial" w:hAnsi="Arial" w:cs="Arial"/>
        </w:rPr>
        <w:br/>
      </w:r>
    </w:p>
    <w:p w14:paraId="58AAF6B4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739D9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в) перечень запрашиваемой геологической информации о недрах.</w:t>
      </w:r>
      <w:r w:rsidRPr="00247CB7">
        <w:rPr>
          <w:rFonts w:ascii="Arial" w:hAnsi="Arial" w:cs="Arial"/>
        </w:rPr>
        <w:br/>
      </w:r>
    </w:p>
    <w:p w14:paraId="4303073C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9549F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Заявление о представлении информации может быть представлено заявителем лично или через представителя, действующего на основании доверенности, либо почтовым отправлением с уведомлением о вручении.</w:t>
      </w:r>
      <w:r w:rsidRPr="00247CB7">
        <w:rPr>
          <w:rFonts w:ascii="Arial" w:hAnsi="Arial" w:cs="Arial"/>
        </w:rPr>
        <w:br/>
      </w:r>
    </w:p>
    <w:p w14:paraId="40705112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2FC4D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9. В течение десяти рабочих дней со дня поступления заявления о предоставлении геологической информации о недрах Уполномоченным органом принимается решение о предоставлении геологической информации о недрах либо об отказе в предоставлении такой информации.</w:t>
      </w:r>
      <w:r w:rsidRPr="00247CB7">
        <w:rPr>
          <w:rFonts w:ascii="Arial" w:hAnsi="Arial" w:cs="Arial"/>
        </w:rPr>
        <w:br/>
      </w:r>
    </w:p>
    <w:p w14:paraId="31F5EADE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018C5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10. Основанием для отказа в предоставлении геологической информации о недрах является несоответствие заявления требованиям, установленным пунктом 8 настоящего Порядка.</w:t>
      </w:r>
      <w:r w:rsidRPr="00247CB7">
        <w:rPr>
          <w:rFonts w:ascii="Arial" w:hAnsi="Arial" w:cs="Arial"/>
        </w:rPr>
        <w:br/>
      </w:r>
    </w:p>
    <w:p w14:paraId="30031A67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8BD49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После устранения причин, послуживших основанием для отказа в предоставлении геологической информации о недрах, заявитель вправе повторно обратиться в Уполномоченный орган с заявлением.</w:t>
      </w:r>
      <w:r w:rsidRPr="00247CB7">
        <w:rPr>
          <w:rFonts w:ascii="Arial" w:hAnsi="Arial" w:cs="Arial"/>
        </w:rPr>
        <w:br/>
      </w:r>
    </w:p>
    <w:p w14:paraId="0A224129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A78BE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11. В случае принятия решения о предоставлении геологической информации о недрах Уполномоченный орган в течение десяти рабочих дней со дня принятия такого решения извещает заявителя о времени и месте ознакомления с геологической информацией о недрах либо получения копий документов и материалов, содержащих геологическую информацию о недрах.</w:t>
      </w:r>
      <w:r w:rsidRPr="00247CB7">
        <w:rPr>
          <w:rFonts w:ascii="Arial" w:hAnsi="Arial" w:cs="Arial"/>
        </w:rPr>
        <w:br/>
      </w:r>
    </w:p>
    <w:p w14:paraId="7B67005B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590D4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В случае принятия решения об отказе в предоставлении геологической информации о недрах Уполномоченный орган в течение десяти рабочих дней со дня принятия такого решения извещает об этом заявителя.</w:t>
      </w:r>
      <w:r w:rsidRPr="00247CB7">
        <w:rPr>
          <w:rFonts w:ascii="Arial" w:hAnsi="Arial" w:cs="Arial"/>
        </w:rPr>
        <w:br/>
      </w:r>
    </w:p>
    <w:p w14:paraId="5411F2E6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0523F" w14:textId="77777777" w:rsidR="00247CB7" w:rsidRPr="00247CB7" w:rsidRDefault="00247CB7" w:rsidP="00247CB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47CB7">
        <w:rPr>
          <w:rFonts w:ascii="Arial" w:hAnsi="Arial" w:cs="Arial"/>
        </w:rPr>
        <w:t>12. Плата за предоставление геологической информации не взимается.</w:t>
      </w:r>
    </w:p>
    <w:p w14:paraId="54801BEB" w14:textId="77777777" w:rsidR="00247CB7" w:rsidRPr="00247CB7" w:rsidRDefault="00247CB7" w:rsidP="00247CB7"/>
    <w:p w14:paraId="22280401" w14:textId="77777777" w:rsidR="00C22ED3" w:rsidRPr="00247CB7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47CB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47C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47CB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247C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47C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