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3E27C2" w14:textId="77777777" w:rsidR="002828B6" w:rsidRDefault="002828B6" w:rsidP="002828B6">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ЧУКОТСКОГО АВТОНОМНОГО ОКРУГА</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16 августа 2019 года N 408</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организации и осуществления регионального государственного экологического надзора на территории Чукотского автономного округа</w:t>
      </w:r>
    </w:p>
    <w:p w14:paraId="4288190A" w14:textId="77777777" w:rsidR="002828B6" w:rsidRDefault="002828B6" w:rsidP="002828B6">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7A356D1F"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Водным кодексом Российской Федерации, Законом Российской Федерации от 21 февраля 1992 года N 2395-1 "О недрах", федеральными законами от 10 января 2002 года N 7-ФЗ "Об охране окружающей среды",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Чукотского автономного округа постановляет:</w:t>
      </w:r>
      <w:r>
        <w:rPr>
          <w:rFonts w:ascii="Arial" w:hAnsi="Arial" w:cs="Arial"/>
          <w:color w:val="444444"/>
        </w:rPr>
        <w:br/>
      </w:r>
    </w:p>
    <w:p w14:paraId="6EA82BF4"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44AB2CD9"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организации и осуществления регионального государственного экологического надзора на территории Чукотского автономного округа согласно приложению к настоящему постановлению.</w:t>
      </w:r>
      <w:r>
        <w:rPr>
          <w:rFonts w:ascii="Arial" w:hAnsi="Arial" w:cs="Arial"/>
          <w:color w:val="444444"/>
        </w:rPr>
        <w:br/>
      </w:r>
    </w:p>
    <w:p w14:paraId="75E4486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1B9E9B6"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 постановления Правительства Чукотского автономного округа:</w:t>
      </w:r>
      <w:r>
        <w:rPr>
          <w:rFonts w:ascii="Arial" w:hAnsi="Arial" w:cs="Arial"/>
          <w:color w:val="444444"/>
        </w:rPr>
        <w:br/>
      </w:r>
    </w:p>
    <w:p w14:paraId="6447CCBF"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186AF3A"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от 12 мая 2015 года N 274 "Об утверждении Порядка осуществления регионального государственного надзора в области использования и охраны водных объектов на территории Чукотского автономного округа";</w:t>
      </w:r>
      <w:r>
        <w:rPr>
          <w:rFonts w:ascii="Arial" w:hAnsi="Arial" w:cs="Arial"/>
          <w:color w:val="444444"/>
        </w:rPr>
        <w:br/>
      </w:r>
    </w:p>
    <w:p w14:paraId="16FD16DE"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663117A"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 11 октября 2016 года N 508 "О внесении изменений в Постановление Правительства Чукотского автономного округа от 12 мая 2015 года N 274";</w:t>
      </w:r>
      <w:r>
        <w:rPr>
          <w:rFonts w:ascii="Arial" w:hAnsi="Arial" w:cs="Arial"/>
          <w:color w:val="444444"/>
        </w:rPr>
        <w:br/>
      </w:r>
    </w:p>
    <w:p w14:paraId="21A22C1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5826617"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от 12 февраля 2018 года N 34 "О внесении изменения в Приложение к Постановлению Правительства Чукотского автономного округа от 12 мая 2015 года N 274";</w:t>
      </w:r>
      <w:r>
        <w:rPr>
          <w:rFonts w:ascii="Arial" w:hAnsi="Arial" w:cs="Arial"/>
          <w:color w:val="444444"/>
        </w:rPr>
        <w:br/>
      </w:r>
    </w:p>
    <w:p w14:paraId="5693643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F793081"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от 6 октября 2016 года N 504 "Об утверждении Порядка организации и осуществления регионального государственного экологического надзора на территории Чукотского автономного округа";</w:t>
      </w:r>
      <w:r>
        <w:rPr>
          <w:rFonts w:ascii="Arial" w:hAnsi="Arial" w:cs="Arial"/>
          <w:color w:val="444444"/>
        </w:rPr>
        <w:br/>
      </w:r>
    </w:p>
    <w:p w14:paraId="1746B57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EAD09D3"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от 29 января 2018 года N 20 "О внесении изменений в Приложение к Постановлению Правительства Чукотского автономного округа от 6 октября 2016 </w:t>
      </w:r>
      <w:r>
        <w:rPr>
          <w:rFonts w:ascii="Arial" w:hAnsi="Arial" w:cs="Arial"/>
          <w:color w:val="444444"/>
        </w:rPr>
        <w:lastRenderedPageBreak/>
        <w:t>года N 504";</w:t>
      </w:r>
      <w:r>
        <w:rPr>
          <w:rFonts w:ascii="Arial" w:hAnsi="Arial" w:cs="Arial"/>
          <w:color w:val="444444"/>
        </w:rPr>
        <w:br/>
      </w:r>
    </w:p>
    <w:p w14:paraId="1F5EAAD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DCC9CA7"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 13 февраля 2018 года N 36 "Об утверждении Порядка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на территории Чукотского автономного округа".</w:t>
      </w:r>
      <w:r>
        <w:rPr>
          <w:rFonts w:ascii="Arial" w:hAnsi="Arial" w:cs="Arial"/>
          <w:color w:val="444444"/>
        </w:rPr>
        <w:br/>
      </w:r>
    </w:p>
    <w:p w14:paraId="7DA25C0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8B15C9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исполнением настоящего постановления возложить на Комитет природных ресурсов и экологии Чукотского автономного округа (Сафонова </w:t>
      </w:r>
      <w:proofErr w:type="gramStart"/>
      <w:r>
        <w:rPr>
          <w:rFonts w:ascii="Arial" w:hAnsi="Arial" w:cs="Arial"/>
          <w:color w:val="444444"/>
        </w:rPr>
        <w:t>О.А.</w:t>
      </w:r>
      <w:proofErr w:type="gramEnd"/>
      <w:r>
        <w:rPr>
          <w:rFonts w:ascii="Arial" w:hAnsi="Arial" w:cs="Arial"/>
          <w:color w:val="444444"/>
        </w:rPr>
        <w:t>).</w:t>
      </w:r>
      <w:r>
        <w:rPr>
          <w:rFonts w:ascii="Arial" w:hAnsi="Arial" w:cs="Arial"/>
          <w:color w:val="444444"/>
        </w:rPr>
        <w:br/>
      </w:r>
    </w:p>
    <w:p w14:paraId="273939C3" w14:textId="77777777" w:rsidR="002828B6" w:rsidRDefault="002828B6" w:rsidP="002828B6">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Председатель Правительства</w:t>
      </w:r>
      <w:r>
        <w:rPr>
          <w:rFonts w:ascii="Arial" w:hAnsi="Arial" w:cs="Arial"/>
          <w:color w:val="444444"/>
        </w:rPr>
        <w:br/>
        <w:t>Р.В.КОПИН</w:t>
      </w:r>
    </w:p>
    <w:p w14:paraId="5969B6D2" w14:textId="77777777" w:rsidR="002828B6" w:rsidRDefault="002828B6" w:rsidP="002828B6">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Чукотского автономного округа</w:t>
      </w:r>
      <w:r>
        <w:rPr>
          <w:rFonts w:ascii="Arial" w:hAnsi="Arial" w:cs="Arial"/>
          <w:color w:val="444444"/>
          <w:sz w:val="24"/>
          <w:szCs w:val="24"/>
        </w:rPr>
        <w:br/>
        <w:t>от 16 августа 2019 г. N 408</w:t>
      </w:r>
    </w:p>
    <w:p w14:paraId="47976CFB" w14:textId="77777777" w:rsidR="002828B6" w:rsidRDefault="002828B6" w:rsidP="002828B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ПОРЯДОК ОРГАНИЗАЦИИ И ОСУЩЕСТВЛЕНИЯ РЕГИОНАЛЬНОГО ГОСУДАРСТВЕННОГО ЭКОЛОГИЧЕСКОГО НАДЗОРА НА ТЕРРИТОРИИ ЧУКОТСКОГО АВТОНОМНОГО ОКРУГА</w:t>
      </w:r>
    </w:p>
    <w:p w14:paraId="173CB91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F959461"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Порядок регламентирует порядок организации и осуществления регионального государственного экологического надзора на территории Чукотского автономного округа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государственный экологический надзор), и включает в себя:</w:t>
      </w:r>
      <w:r>
        <w:rPr>
          <w:rFonts w:ascii="Arial" w:hAnsi="Arial" w:cs="Arial"/>
          <w:color w:val="444444"/>
        </w:rPr>
        <w:br/>
      </w:r>
    </w:p>
    <w:p w14:paraId="786A0BBA"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750CB25"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 на территории Чукотского автономного округа;</w:t>
      </w:r>
      <w:r>
        <w:rPr>
          <w:rFonts w:ascii="Arial" w:hAnsi="Arial" w:cs="Arial"/>
          <w:color w:val="444444"/>
        </w:rPr>
        <w:br/>
      </w:r>
    </w:p>
    <w:p w14:paraId="118E0590"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07824D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региональный государственный экологический надзор в области обращения с отходами на объектах хозяйственной и иной деятельности, подлежащих региональному государственному экологическому надзору;</w:t>
      </w:r>
      <w:r>
        <w:rPr>
          <w:rFonts w:ascii="Arial" w:hAnsi="Arial" w:cs="Arial"/>
          <w:color w:val="444444"/>
        </w:rPr>
        <w:br/>
      </w:r>
    </w:p>
    <w:p w14:paraId="6C2A9A3B"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96BBDDF"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региональный государственный экологический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Pr>
          <w:rFonts w:ascii="Arial" w:hAnsi="Arial" w:cs="Arial"/>
          <w:color w:val="444444"/>
        </w:rPr>
        <w:br/>
      </w:r>
    </w:p>
    <w:p w14:paraId="755FF85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DC703C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региональный государственный надзор в области использования и охраны водных объектов, подлежащих региональному государственному экологическому надзору;</w:t>
      </w:r>
      <w:r>
        <w:rPr>
          <w:rFonts w:ascii="Arial" w:hAnsi="Arial" w:cs="Arial"/>
          <w:color w:val="444444"/>
        </w:rPr>
        <w:br/>
      </w:r>
    </w:p>
    <w:p w14:paraId="56E827E1"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234ECD10"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региональный государственный экологический надзор в области охраны и использования особо охраняемых природных территорий регионального значения, подлежащих региональному государственному экологическому надзору.</w:t>
      </w:r>
      <w:r>
        <w:rPr>
          <w:rFonts w:ascii="Arial" w:hAnsi="Arial" w:cs="Arial"/>
          <w:color w:val="444444"/>
        </w:rPr>
        <w:br/>
      </w:r>
    </w:p>
    <w:p w14:paraId="211DAEF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ACEE107"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Целью регионального государственного экологического надзора, осуществляемого в соответствии с настоящим Порядком, является предупреждение, выявление и пресечение нарушений юридическими лицами, индивидуальными предпринимателями и гражданами природоохранного законодательства и требований, установленных федеральным законодательством и иными нормативными правовыми актами Российской Федерации и Чукотского автономного округа, в области охраны окружающей среды.</w:t>
      </w:r>
      <w:r>
        <w:rPr>
          <w:rFonts w:ascii="Arial" w:hAnsi="Arial" w:cs="Arial"/>
          <w:color w:val="444444"/>
        </w:rPr>
        <w:br/>
      </w:r>
    </w:p>
    <w:p w14:paraId="3D9B771A"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034E4B5"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Уполномоченным органом по осуществлению регионального государственного экологического надзора является Комитет природных ресурсов и экологии Чукотского автономного округа (далее - Комитет) в лице Управления природопользования и охраны окружающей среды (далее - Управление).</w:t>
      </w:r>
      <w:r>
        <w:rPr>
          <w:rFonts w:ascii="Arial" w:hAnsi="Arial" w:cs="Arial"/>
          <w:color w:val="444444"/>
        </w:rPr>
        <w:br/>
      </w:r>
    </w:p>
    <w:p w14:paraId="5836B970"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4674D4AE"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Мероприятия по региональному государственному экологическому надзору проводятся должностными лицами Управления, являющимися государственными инспекторами Чукотского автономного округа в области охраны природы.</w:t>
      </w:r>
      <w:r>
        <w:rPr>
          <w:rFonts w:ascii="Arial" w:hAnsi="Arial" w:cs="Arial"/>
          <w:color w:val="444444"/>
        </w:rPr>
        <w:br/>
      </w:r>
    </w:p>
    <w:p w14:paraId="0B0FECA2"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CF5B905"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должностных лиц Комитета, являющихся государственными инспекторами Чукотского автономного округа в области охраны природы, утверждается постановлением Правительства Чукотского автономного округа.</w:t>
      </w:r>
      <w:r>
        <w:rPr>
          <w:rFonts w:ascii="Arial" w:hAnsi="Arial" w:cs="Arial"/>
          <w:color w:val="444444"/>
        </w:rPr>
        <w:br/>
      </w:r>
    </w:p>
    <w:p w14:paraId="79C80187"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8EF9D0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Должностные лица Управления при осуществлении регионального государственного экологического надзора в порядке, установленном законодательством Российской Федерации, имеют право:</w:t>
      </w:r>
      <w:r>
        <w:rPr>
          <w:rFonts w:ascii="Arial" w:hAnsi="Arial" w:cs="Arial"/>
          <w:color w:val="444444"/>
        </w:rPr>
        <w:br/>
      </w:r>
    </w:p>
    <w:p w14:paraId="6B68725B"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20F7F237"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для проведения проверки;</w:t>
      </w:r>
      <w:r>
        <w:rPr>
          <w:rFonts w:ascii="Arial" w:hAnsi="Arial" w:cs="Arial"/>
          <w:color w:val="444444"/>
        </w:rPr>
        <w:br/>
      </w:r>
    </w:p>
    <w:p w14:paraId="6313E3D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D18DAB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беспрепятственно, по предъявлении служебного удостоверения и копии распоряжения (приказа) начальника Управления (в его отсутствие - заместителя начальника Управления) о проведении проверки, посещать и обследовать используемые юридическими лицами, индивидуальными предпринимателями и </w:t>
      </w:r>
      <w:r>
        <w:rPr>
          <w:rFonts w:ascii="Arial" w:hAnsi="Arial" w:cs="Arial"/>
          <w:color w:val="444444"/>
        </w:rPr>
        <w:lastRenderedPageBreak/>
        <w:t>гражданами при осуществлении хозяйственной и иной деятельности территории, здания, помещения, сооружения, а также проводить необходимые измерения, расследования и другие мероприятия по контролю;</w:t>
      </w:r>
      <w:r>
        <w:rPr>
          <w:rFonts w:ascii="Arial" w:hAnsi="Arial" w:cs="Arial"/>
          <w:color w:val="444444"/>
        </w:rPr>
        <w:br/>
      </w:r>
    </w:p>
    <w:p w14:paraId="0D8A907F"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7D60399"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Pr>
          <w:rFonts w:ascii="Arial" w:hAnsi="Arial" w:cs="Arial"/>
          <w:color w:val="444444"/>
        </w:rPr>
        <w:br/>
      </w:r>
    </w:p>
    <w:p w14:paraId="0854C58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72B51D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13EF97F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9A5F06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1E040A5E"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C0E6A0E"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70074D8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3357DC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Организация и проведение проверок юридических лиц, индивидуальных предпринимателей при осуществлении надзора производятся с соблюдением требований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настоящего Порядка и административных регламентов, разработанных и утвержденных в соответствии с 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Pr>
          <w:rFonts w:ascii="Arial" w:hAnsi="Arial" w:cs="Arial"/>
          <w:color w:val="444444"/>
        </w:rPr>
        <w:br/>
      </w:r>
    </w:p>
    <w:p w14:paraId="1627C17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E35E19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проверки является соблюдение юридическими лицами, индивидуальными предпринимателями обязательных требований, указанных в пункте 2 настоящего Порядка.</w:t>
      </w:r>
      <w:r>
        <w:rPr>
          <w:rFonts w:ascii="Arial" w:hAnsi="Arial" w:cs="Arial"/>
          <w:color w:val="444444"/>
        </w:rPr>
        <w:br/>
      </w:r>
    </w:p>
    <w:p w14:paraId="441B9B1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219C7A0"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При организации регионального государственного экологического надзора применяется риск-ориентированный подход.</w:t>
      </w:r>
      <w:r>
        <w:rPr>
          <w:rFonts w:ascii="Arial" w:hAnsi="Arial" w:cs="Arial"/>
          <w:color w:val="444444"/>
        </w:rPr>
        <w:br/>
      </w:r>
    </w:p>
    <w:p w14:paraId="620C3225"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8EC9A60"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 Виды проверок, проводимых в рамках осуществления регионального государственного экологического надзора:</w:t>
      </w:r>
      <w:r>
        <w:rPr>
          <w:rFonts w:ascii="Arial" w:hAnsi="Arial" w:cs="Arial"/>
          <w:color w:val="444444"/>
        </w:rPr>
        <w:br/>
      </w:r>
    </w:p>
    <w:p w14:paraId="77EAFBAF"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CC66C3A"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плановые в соответствии с ежегодным планом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утверждаемым председателем Комитета;</w:t>
      </w:r>
      <w:r>
        <w:rPr>
          <w:rFonts w:ascii="Arial" w:hAnsi="Arial" w:cs="Arial"/>
          <w:color w:val="444444"/>
        </w:rPr>
        <w:br/>
      </w:r>
    </w:p>
    <w:p w14:paraId="3332A61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91AA2F6"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плановых проверок используются проверочные листы (списки контрольных вопросов), содержащие вопросы, затрагивающие все предъявляемые к юридическому лицу, индивидуальному предпринимателю обязательные требования;</w:t>
      </w:r>
      <w:r>
        <w:rPr>
          <w:rFonts w:ascii="Arial" w:hAnsi="Arial" w:cs="Arial"/>
          <w:color w:val="444444"/>
        </w:rPr>
        <w:br/>
      </w:r>
    </w:p>
    <w:p w14:paraId="4DEA92B4"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B0AED57"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форма проверочных листов и списки контрольных вопросов разрабатываются и утверждаются Комитетом в соответствии с общими требованиями к разработке и утверждению проверочных листов (списков контрольных вопросов), утвержденными Постановлением Правительства Российской Федерации от 13 февраля 2017 года N 177, и включают в себя перечни вопросов, ответы на которые однозначно свидетельствуют о соблюдении или несоблюдении юридическим лицом, индивидуальным предпринимателем обязательных требований, составляющих предмет проверки;</w:t>
      </w:r>
      <w:r>
        <w:rPr>
          <w:rFonts w:ascii="Arial" w:hAnsi="Arial" w:cs="Arial"/>
          <w:color w:val="444444"/>
        </w:rPr>
        <w:br/>
      </w:r>
    </w:p>
    <w:p w14:paraId="2D3FF64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9D8BDB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внеплановые по основаниям, предусмотренным статьей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5AF2015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12A893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Плановые и внеплановые проверки проводятся в форме документарных и (или) выездных проверок в порядке, установленном статьями </w:t>
      </w:r>
      <w:proofErr w:type="gramStart"/>
      <w:r>
        <w:rPr>
          <w:rFonts w:ascii="Arial" w:hAnsi="Arial" w:cs="Arial"/>
          <w:color w:val="444444"/>
        </w:rPr>
        <w:t>9 - 12</w:t>
      </w:r>
      <w:proofErr w:type="gramEnd"/>
      <w:r>
        <w:rPr>
          <w:rFonts w:ascii="Arial" w:hAnsi="Arial" w:cs="Arial"/>
          <w:color w:val="444444"/>
        </w:rPr>
        <w:t>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27DE498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5B6F43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внеплановые проверки юридических лиц и индивидуальных предпринимателей по основаниям, указанным в подпунктах "а" и "б" пункта 2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проводятся после согласования в установленном порядке с органами прокуратуры.</w:t>
      </w:r>
      <w:r>
        <w:rPr>
          <w:rFonts w:ascii="Arial" w:hAnsi="Arial" w:cs="Arial"/>
          <w:color w:val="444444"/>
        </w:rPr>
        <w:br/>
      </w:r>
    </w:p>
    <w:p w14:paraId="26C3C2B7"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F11AD10"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В случае выявления при проведении проверки нарушений юридическим лицом, индивидуальным предпринимателем обязательных требований должностные лица Управления, проводившие проверку, в пределах полномочий, </w:t>
      </w:r>
      <w:r>
        <w:rPr>
          <w:rFonts w:ascii="Arial" w:hAnsi="Arial" w:cs="Arial"/>
          <w:color w:val="444444"/>
        </w:rPr>
        <w:lastRenderedPageBreak/>
        <w:t>предусмотренных законодательством Российской Федерации, обязаны:</w:t>
      </w:r>
      <w:r>
        <w:rPr>
          <w:rFonts w:ascii="Arial" w:hAnsi="Arial" w:cs="Arial"/>
          <w:color w:val="444444"/>
        </w:rPr>
        <w:br/>
      </w:r>
    </w:p>
    <w:p w14:paraId="24291CB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83EC95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7BBF891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DFB19CF"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251A0E1E"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39C485F"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Должностные лица при осуществлении надзора обладают полномочиями и исполняют обязанности, установленные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Кодексом Российской Федерации об административных правонарушениях, иными нормативными правовыми актами, изданными в соответствии с законодательством Российской Федерации.</w:t>
      </w:r>
      <w:r>
        <w:rPr>
          <w:rFonts w:ascii="Arial" w:hAnsi="Arial" w:cs="Arial"/>
          <w:color w:val="444444"/>
        </w:rPr>
        <w:br/>
      </w:r>
    </w:p>
    <w:p w14:paraId="4D915C8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C984066"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Должностные лица при проведении проверок обязаны:</w:t>
      </w:r>
      <w:r>
        <w:rPr>
          <w:rFonts w:ascii="Arial" w:hAnsi="Arial" w:cs="Arial"/>
          <w:color w:val="444444"/>
        </w:rPr>
        <w:br/>
      </w:r>
    </w:p>
    <w:p w14:paraId="57EB6537"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C96D8DA"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420A164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805C85C"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проводить проверку на основании распоряжения (приказа) начальника Управления (в его отсутствие - заместителя начальника Управления) в соответствии с ее назначением;</w:t>
      </w:r>
      <w:r>
        <w:rPr>
          <w:rFonts w:ascii="Arial" w:hAnsi="Arial" w:cs="Arial"/>
          <w:color w:val="444444"/>
        </w:rPr>
        <w:br/>
      </w:r>
    </w:p>
    <w:p w14:paraId="30E4431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FEEC91C"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(приказа) начальника Управления (в его отсутствие - заместителя начальника Управления);</w:t>
      </w:r>
      <w:r>
        <w:rPr>
          <w:rFonts w:ascii="Arial" w:hAnsi="Arial" w:cs="Arial"/>
          <w:color w:val="444444"/>
        </w:rPr>
        <w:br/>
      </w:r>
    </w:p>
    <w:p w14:paraId="46A6056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A29E5CE"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в случае, предусмотренном частью 5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предоставить копию документа о согласовании проведения проверки;</w:t>
      </w:r>
      <w:r>
        <w:rPr>
          <w:rFonts w:ascii="Arial" w:hAnsi="Arial" w:cs="Arial"/>
          <w:color w:val="444444"/>
        </w:rPr>
        <w:br/>
      </w:r>
    </w:p>
    <w:p w14:paraId="6462022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EFA593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053E00F5"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6B76649"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34DBC99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ED1CC9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01A1DCA7"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99A9D7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7B973A1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39D611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и юридических лиц;</w:t>
      </w:r>
      <w:r>
        <w:rPr>
          <w:rFonts w:ascii="Arial" w:hAnsi="Arial" w:cs="Arial"/>
          <w:color w:val="444444"/>
        </w:rPr>
        <w:br/>
      </w:r>
    </w:p>
    <w:p w14:paraId="77A1D72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6C84831"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1C8642D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5BFE190"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сроки проведения проверки, установленные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0D3D43E2"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261DE2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7F94B96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799EE4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Pr>
          <w:rFonts w:ascii="Arial" w:hAnsi="Arial" w:cs="Arial"/>
          <w:color w:val="444444"/>
        </w:rPr>
        <w:br/>
      </w:r>
    </w:p>
    <w:p w14:paraId="3756F16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D77236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осуществлять запись о проведенной проверке в журнале учета проверок.</w:t>
      </w:r>
      <w:r>
        <w:rPr>
          <w:rFonts w:ascii="Arial" w:hAnsi="Arial" w:cs="Arial"/>
          <w:color w:val="444444"/>
        </w:rPr>
        <w:br/>
      </w:r>
    </w:p>
    <w:p w14:paraId="7E96085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CCB27AE"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имеют следующие права:</w:t>
      </w:r>
      <w:r>
        <w:rPr>
          <w:rFonts w:ascii="Arial" w:hAnsi="Arial" w:cs="Arial"/>
          <w:color w:val="444444"/>
        </w:rPr>
        <w:br/>
      </w:r>
    </w:p>
    <w:p w14:paraId="78BE2708"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1EC628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548CC25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7094426"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Управления, его должностных лиц информацию, которая относится к предмету проверки и предоставление которой предусмотрено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98841E3"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B54AAB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документами и (или) информацией, полученными органами государственного контроля (надзора),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7A26BF24"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3B7FC7FB"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Pr>
          <w:rFonts w:ascii="Arial" w:hAnsi="Arial" w:cs="Arial"/>
          <w:color w:val="444444"/>
        </w:rPr>
        <w:br/>
      </w:r>
    </w:p>
    <w:p w14:paraId="3027C46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00A72DB8"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знакомиться с результатами проверки и указывать в акте проверки о своем ознакомлении с результатами проверки, согласии или несогласии с ними, а также </w:t>
      </w:r>
      <w:r>
        <w:rPr>
          <w:rFonts w:ascii="Arial" w:hAnsi="Arial" w:cs="Arial"/>
          <w:color w:val="444444"/>
        </w:rPr>
        <w:lastRenderedPageBreak/>
        <w:t>с отдельными действиями должностных лиц Управления;</w:t>
      </w:r>
      <w:r>
        <w:rPr>
          <w:rFonts w:ascii="Arial" w:hAnsi="Arial" w:cs="Arial"/>
          <w:color w:val="444444"/>
        </w:rPr>
        <w:br/>
      </w:r>
    </w:p>
    <w:p w14:paraId="28918E16"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7304BC3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обжаловать действия (бездействие) должностных лиц Управления,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17B516E9"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193C95D4"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Чукотском автономном округе к участию в проверке.</w:t>
      </w:r>
      <w:r>
        <w:rPr>
          <w:rFonts w:ascii="Arial" w:hAnsi="Arial" w:cs="Arial"/>
          <w:color w:val="444444"/>
        </w:rPr>
        <w:br/>
      </w:r>
    </w:p>
    <w:p w14:paraId="444CADCC"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4CB44566"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 соответствии со статьей 25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Pr>
          <w:rFonts w:ascii="Arial" w:hAnsi="Arial" w:cs="Arial"/>
          <w:color w:val="444444"/>
        </w:rPr>
        <w:br/>
      </w:r>
    </w:p>
    <w:p w14:paraId="3AD72F2D"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6C399202"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Управление при осуществлении надзора взаимодействует с иными органами государственного контроля (надзора) и (или) органами муниципального контроля, иными государственными органами в порядке, установленном статьей 7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7A34D8F"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4EE36A73"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Комитет и его должностные лица в случае ненадлежащего исполнения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hAnsi="Arial" w:cs="Arial"/>
          <w:color w:val="444444"/>
        </w:rPr>
        <w:br/>
      </w:r>
    </w:p>
    <w:p w14:paraId="05778F3A" w14:textId="77777777" w:rsidR="002828B6" w:rsidRDefault="002828B6" w:rsidP="002828B6">
      <w:pPr>
        <w:pStyle w:val="formattext"/>
        <w:spacing w:before="0" w:beforeAutospacing="0" w:after="0" w:afterAutospacing="0"/>
        <w:textAlignment w:val="baseline"/>
        <w:rPr>
          <w:rFonts w:ascii="Arial" w:hAnsi="Arial" w:cs="Arial"/>
          <w:color w:val="444444"/>
        </w:rPr>
      </w:pPr>
    </w:p>
    <w:p w14:paraId="56BE688E" w14:textId="77777777" w:rsidR="002828B6" w:rsidRDefault="002828B6" w:rsidP="002828B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Действия (бездействие) должностных лиц Управления природопользования и охраны окружающей среды Комитета, повлекшие за собой нарушение прав юридического лица, индивидуального предпринимателя при проведении проверки, могут быть обжалованы вышестоящему должностному лицу и (или) в судебном порядке в соответствии с законодательством Российской Федерации.</w:t>
      </w:r>
    </w:p>
    <w:p w14:paraId="61BDEA2C" w14:textId="77777777" w:rsidR="002828B6" w:rsidRDefault="002828B6" w:rsidP="002828B6"/>
    <w:p w14:paraId="4390839F" w14:textId="77777777" w:rsidR="00407CE3" w:rsidRDefault="00407CE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828B6"/>
    <w:pPr>
      <w:spacing w:after="200" w:line="276" w:lineRule="auto"/>
    </w:pPr>
  </w:style>
  <w:style w:type="paragraph" w:styleId="2">
    <w:name w:val="heading 2"/>
    <w:basedOn w:val="a"/>
    <w:link w:val="20"/>
    <w:uiPriority w:val="9"/>
    <w:semiHidden/>
    <w:unhideWhenUsed/>
    <w:qFormat/>
    <w:rsid w:val="002828B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828B6"/>
    <w:rPr>
      <w:rFonts w:ascii="Times New Roman" w:eastAsia="Times New Roman" w:hAnsi="Times New Roman" w:cs="Times New Roman"/>
      <w:b/>
      <w:bCs/>
      <w:sz w:val="36"/>
      <w:szCs w:val="36"/>
      <w:lang w:eastAsia="ru-RU"/>
    </w:rPr>
  </w:style>
  <w:style w:type="paragraph" w:customStyle="1" w:styleId="headertext">
    <w:name w:val="headertext"/>
    <w:basedOn w:val="a"/>
    <w:rsid w:val="002828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828B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