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F5FB97" w14:textId="77777777" w:rsidR="002E3B4D" w:rsidRPr="002E3B4D" w:rsidRDefault="002E3B4D" w:rsidP="002E3B4D">
      <w:pPr>
        <w:keepNext/>
        <w:keepLines/>
        <w:spacing w:after="240" w:line="254" w:lineRule="auto"/>
        <w:jc w:val="center"/>
        <w:textAlignment w:val="baseline"/>
        <w:outlineLvl w:val="1"/>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ПРАВИТЕЛЬСТВО МОСКВЫ</w:t>
      </w:r>
    </w:p>
    <w:p w14:paraId="2FC18043" w14:textId="77777777" w:rsidR="002E3B4D" w:rsidRPr="002E3B4D" w:rsidRDefault="002E3B4D" w:rsidP="002E3B4D">
      <w:pPr>
        <w:spacing w:after="240" w:line="240" w:lineRule="auto"/>
        <w:jc w:val="center"/>
        <w:textAlignment w:val="baseline"/>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ПОСТАНОВЛЕНИЕ</w:t>
      </w:r>
    </w:p>
    <w:p w14:paraId="2D624ADB" w14:textId="77777777" w:rsidR="002E3B4D" w:rsidRPr="002E3B4D" w:rsidRDefault="002E3B4D" w:rsidP="002E3B4D">
      <w:pPr>
        <w:spacing w:after="240" w:line="240" w:lineRule="auto"/>
        <w:jc w:val="center"/>
        <w:textAlignment w:val="baseline"/>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от 4 октября 2005 года N 760-ПП</w:t>
      </w:r>
      <w:r w:rsidRPr="002E3B4D">
        <w:rPr>
          <w:rFonts w:ascii="Arial" w:eastAsia="Times New Roman" w:hAnsi="Arial" w:cs="Arial"/>
          <w:b/>
          <w:bCs/>
          <w:sz w:val="24"/>
          <w:szCs w:val="24"/>
          <w:lang w:eastAsia="ru-RU"/>
        </w:rPr>
        <w:br/>
      </w:r>
    </w:p>
    <w:p w14:paraId="2EDE7619" w14:textId="77777777" w:rsidR="002E3B4D" w:rsidRPr="002E3B4D" w:rsidRDefault="002E3B4D" w:rsidP="002E3B4D">
      <w:pPr>
        <w:spacing w:after="240" w:line="240" w:lineRule="auto"/>
        <w:jc w:val="center"/>
        <w:textAlignment w:val="baseline"/>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Об Экологической доктрине города Москвы</w:t>
      </w:r>
    </w:p>
    <w:p w14:paraId="27655BF3" w14:textId="77777777" w:rsidR="002E3B4D" w:rsidRPr="002E3B4D" w:rsidRDefault="002E3B4D" w:rsidP="002E3B4D">
      <w:pPr>
        <w:spacing w:after="0" w:line="240" w:lineRule="auto"/>
        <w:jc w:val="center"/>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 изменениями на 25 октября 2011 года)</w:t>
      </w:r>
    </w:p>
    <w:p w14:paraId="388390EF" w14:textId="77777777" w:rsidR="002E3B4D" w:rsidRPr="002E3B4D" w:rsidRDefault="002E3B4D" w:rsidP="002E3B4D">
      <w:pPr>
        <w:spacing w:after="0" w:line="240" w:lineRule="auto"/>
        <w:jc w:val="center"/>
        <w:textAlignment w:val="baseline"/>
        <w:rPr>
          <w:rFonts w:ascii="Arial" w:eastAsia="Times New Roman" w:hAnsi="Arial" w:cs="Arial"/>
          <w:sz w:val="24"/>
          <w:szCs w:val="24"/>
          <w:lang w:eastAsia="ru-RU"/>
        </w:rPr>
      </w:pPr>
    </w:p>
    <w:p w14:paraId="2A5BE7C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Для решения городских экологических проблем была разработана и одобрена 19 июля 1999 года решением Экологического консультативного совета при Мэре </w:t>
      </w:r>
      <w:proofErr w:type="spellStart"/>
      <w:r w:rsidRPr="002E3B4D">
        <w:rPr>
          <w:rFonts w:ascii="Arial" w:eastAsia="Times New Roman" w:hAnsi="Arial" w:cs="Arial"/>
          <w:sz w:val="24"/>
          <w:szCs w:val="24"/>
          <w:lang w:eastAsia="ru-RU"/>
        </w:rPr>
        <w:t>г.Москвы</w:t>
      </w:r>
      <w:proofErr w:type="spellEnd"/>
      <w:r w:rsidRPr="002E3B4D">
        <w:rPr>
          <w:rFonts w:ascii="Arial" w:eastAsia="Times New Roman" w:hAnsi="Arial" w:cs="Arial"/>
          <w:sz w:val="24"/>
          <w:szCs w:val="24"/>
          <w:lang w:eastAsia="ru-RU"/>
        </w:rPr>
        <w:t xml:space="preserve"> Концепция обеспечения экологической безопасности города Москвы, которая стала базовым документом города, определяющим стратегические направления экологической политики мегаполиса в увязке с эколого-градостроительным развитием.</w:t>
      </w:r>
      <w:r w:rsidRPr="002E3B4D">
        <w:rPr>
          <w:rFonts w:ascii="Arial" w:eastAsia="Times New Roman" w:hAnsi="Arial" w:cs="Arial"/>
          <w:sz w:val="24"/>
          <w:szCs w:val="24"/>
          <w:lang w:eastAsia="ru-RU"/>
        </w:rPr>
        <w:br/>
      </w:r>
    </w:p>
    <w:p w14:paraId="22D7BE06"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Определяющим экологическим документом города на </w:t>
      </w:r>
      <w:proofErr w:type="gramStart"/>
      <w:r w:rsidRPr="002E3B4D">
        <w:rPr>
          <w:rFonts w:ascii="Arial" w:eastAsia="Times New Roman" w:hAnsi="Arial" w:cs="Arial"/>
          <w:sz w:val="24"/>
          <w:szCs w:val="24"/>
          <w:lang w:eastAsia="ru-RU"/>
        </w:rPr>
        <w:t>2003-2005</w:t>
      </w:r>
      <w:proofErr w:type="gramEnd"/>
      <w:r w:rsidRPr="002E3B4D">
        <w:rPr>
          <w:rFonts w:ascii="Arial" w:eastAsia="Times New Roman" w:hAnsi="Arial" w:cs="Arial"/>
          <w:sz w:val="24"/>
          <w:szCs w:val="24"/>
          <w:lang w:eastAsia="ru-RU"/>
        </w:rPr>
        <w:t xml:space="preserve"> годы стала Целевая среднесрочная экологическая программа города Москвы, определившая ключевые направления в области охраны окружающей среды и природопользования. Мероприятия по улучшению состояния окружающей среды, намеченные к реализации указанной программой, вошли в перечень приоритетных работ градостроительных планов развития территорий административных округов города Москвы.</w:t>
      </w:r>
      <w:r w:rsidRPr="002E3B4D">
        <w:rPr>
          <w:rFonts w:ascii="Arial" w:eastAsia="Times New Roman" w:hAnsi="Arial" w:cs="Arial"/>
          <w:sz w:val="24"/>
          <w:szCs w:val="24"/>
          <w:lang w:eastAsia="ru-RU"/>
        </w:rPr>
        <w:br/>
      </w:r>
    </w:p>
    <w:p w14:paraId="49A1A1E7"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Для реализации конституционного права жителей города Москвы на благоприятную окружающую среду, сохранения и развития комфортной среды обитания горожан, а также в целях обеспечения экологической безопасности города Москвы на долгосрочный период Правительство Москвы</w:t>
      </w:r>
      <w:r w:rsidRPr="002E3B4D">
        <w:rPr>
          <w:rFonts w:ascii="Arial" w:eastAsia="Times New Roman" w:hAnsi="Arial" w:cs="Arial"/>
          <w:sz w:val="24"/>
          <w:szCs w:val="24"/>
          <w:lang w:eastAsia="ru-RU"/>
        </w:rPr>
        <w:br/>
      </w:r>
    </w:p>
    <w:p w14:paraId="58CCFDD2" w14:textId="77777777" w:rsidR="002E3B4D" w:rsidRPr="002E3B4D" w:rsidRDefault="002E3B4D" w:rsidP="002E3B4D">
      <w:pPr>
        <w:spacing w:after="0" w:line="240" w:lineRule="auto"/>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постановляет:</w:t>
      </w:r>
    </w:p>
    <w:p w14:paraId="4B32588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1. Одобрить Экологическую доктрину города Москвы (приложение).</w:t>
      </w:r>
      <w:r w:rsidRPr="002E3B4D">
        <w:rPr>
          <w:rFonts w:ascii="Arial" w:eastAsia="Times New Roman" w:hAnsi="Arial" w:cs="Arial"/>
          <w:sz w:val="24"/>
          <w:szCs w:val="24"/>
          <w:lang w:eastAsia="ru-RU"/>
        </w:rPr>
        <w:br/>
      </w:r>
    </w:p>
    <w:p w14:paraId="6579FFF6" w14:textId="4EBE2468"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2. Пункт утратил силу с 8 ноября 2011 года - постановление Правительства Москвы от 25 октября 2011 года N 507-ПП.</w:t>
      </w:r>
      <w:r w:rsidRPr="002E3B4D">
        <w:rPr>
          <w:rFonts w:ascii="Arial" w:eastAsia="Times New Roman" w:hAnsi="Arial" w:cs="Arial"/>
          <w:sz w:val="24"/>
          <w:szCs w:val="24"/>
          <w:lang w:eastAsia="ru-RU"/>
        </w:rPr>
        <w:br/>
      </w:r>
    </w:p>
    <w:p w14:paraId="145D7BED" w14:textId="6F879454"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3. Пункт утратил силу с 8 ноября 2011 года - постановление Правительства Москвы от 25 октября 2011 года N 507-ПП.</w:t>
      </w:r>
      <w:r w:rsidRPr="002E3B4D">
        <w:rPr>
          <w:rFonts w:ascii="Arial" w:eastAsia="Times New Roman" w:hAnsi="Arial" w:cs="Arial"/>
          <w:sz w:val="24"/>
          <w:szCs w:val="24"/>
          <w:lang w:eastAsia="ru-RU"/>
        </w:rPr>
        <w:br/>
      </w:r>
    </w:p>
    <w:p w14:paraId="6167FABA" w14:textId="3230C2CB"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4. Контроль за выполнением настоящего постановления возложить на руководителя Департамента природопользования и охраны окружающей среды города Москвы </w:t>
      </w:r>
      <w:proofErr w:type="spellStart"/>
      <w:r w:rsidRPr="002E3B4D">
        <w:rPr>
          <w:rFonts w:ascii="Arial" w:eastAsia="Times New Roman" w:hAnsi="Arial" w:cs="Arial"/>
          <w:sz w:val="24"/>
          <w:szCs w:val="24"/>
          <w:lang w:eastAsia="ru-RU"/>
        </w:rPr>
        <w:t>Кульбачевского</w:t>
      </w:r>
      <w:proofErr w:type="spellEnd"/>
      <w:r w:rsidRPr="002E3B4D">
        <w:rPr>
          <w:rFonts w:ascii="Arial" w:eastAsia="Times New Roman" w:hAnsi="Arial" w:cs="Arial"/>
          <w:sz w:val="24"/>
          <w:szCs w:val="24"/>
          <w:lang w:eastAsia="ru-RU"/>
        </w:rPr>
        <w:t xml:space="preserve"> А.О. (пункт в редакции, введенной в действие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6D0AA448" w14:textId="77777777" w:rsidR="002E3B4D" w:rsidRPr="002E3B4D" w:rsidRDefault="002E3B4D" w:rsidP="002E3B4D">
      <w:pPr>
        <w:spacing w:after="0" w:line="240" w:lineRule="auto"/>
        <w:jc w:val="right"/>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Мэр Москвы</w:t>
      </w:r>
      <w:r w:rsidRPr="002E3B4D">
        <w:rPr>
          <w:rFonts w:ascii="Arial" w:eastAsia="Times New Roman" w:hAnsi="Arial" w:cs="Arial"/>
          <w:sz w:val="24"/>
          <w:szCs w:val="24"/>
          <w:lang w:eastAsia="ru-RU"/>
        </w:rPr>
        <w:br/>
      </w:r>
      <w:proofErr w:type="spellStart"/>
      <w:r w:rsidRPr="002E3B4D">
        <w:rPr>
          <w:rFonts w:ascii="Arial" w:eastAsia="Times New Roman" w:hAnsi="Arial" w:cs="Arial"/>
          <w:sz w:val="24"/>
          <w:szCs w:val="24"/>
          <w:lang w:eastAsia="ru-RU"/>
        </w:rPr>
        <w:t>Ю.М.Лужков</w:t>
      </w:r>
      <w:proofErr w:type="spellEnd"/>
    </w:p>
    <w:p w14:paraId="4C4D61E1" w14:textId="77777777" w:rsidR="002E3B4D" w:rsidRPr="002E3B4D" w:rsidRDefault="002E3B4D" w:rsidP="002E3B4D">
      <w:pPr>
        <w:keepNext/>
        <w:keepLines/>
        <w:spacing w:after="240" w:line="254" w:lineRule="auto"/>
        <w:jc w:val="right"/>
        <w:textAlignment w:val="baseline"/>
        <w:outlineLvl w:val="1"/>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lastRenderedPageBreak/>
        <w:t> Приложение</w:t>
      </w:r>
      <w:r w:rsidRPr="002E3B4D">
        <w:rPr>
          <w:rFonts w:ascii="Arial" w:eastAsia="Times New Roman" w:hAnsi="Arial" w:cs="Arial"/>
          <w:b/>
          <w:bCs/>
          <w:sz w:val="24"/>
          <w:szCs w:val="24"/>
          <w:lang w:eastAsia="ru-RU"/>
        </w:rPr>
        <w:br/>
        <w:t>к постановлению</w:t>
      </w:r>
      <w:r w:rsidRPr="002E3B4D">
        <w:rPr>
          <w:rFonts w:ascii="Arial" w:eastAsia="Times New Roman" w:hAnsi="Arial" w:cs="Arial"/>
          <w:b/>
          <w:bCs/>
          <w:sz w:val="24"/>
          <w:szCs w:val="24"/>
          <w:lang w:eastAsia="ru-RU"/>
        </w:rPr>
        <w:br/>
        <w:t> Правительства Москвы</w:t>
      </w:r>
      <w:r w:rsidRPr="002E3B4D">
        <w:rPr>
          <w:rFonts w:ascii="Arial" w:eastAsia="Times New Roman" w:hAnsi="Arial" w:cs="Arial"/>
          <w:b/>
          <w:bCs/>
          <w:sz w:val="24"/>
          <w:szCs w:val="24"/>
          <w:lang w:eastAsia="ru-RU"/>
        </w:rPr>
        <w:br/>
        <w:t>от 4 октября 2005 года N 760-ПП</w:t>
      </w:r>
    </w:p>
    <w:p w14:paraId="4FB0DB2A" w14:textId="77777777" w:rsidR="002E3B4D" w:rsidRPr="002E3B4D" w:rsidRDefault="002E3B4D" w:rsidP="002E3B4D">
      <w:pPr>
        <w:spacing w:after="240" w:line="240" w:lineRule="auto"/>
        <w:jc w:val="center"/>
        <w:textAlignment w:val="baseline"/>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Экологическая доктрина города Москвы</w:t>
      </w:r>
    </w:p>
    <w:p w14:paraId="4ED4BFB6" w14:textId="77777777" w:rsidR="002E3B4D" w:rsidRPr="002E3B4D" w:rsidRDefault="002E3B4D" w:rsidP="002E3B4D">
      <w:pPr>
        <w:spacing w:after="0" w:line="240" w:lineRule="auto"/>
        <w:jc w:val="center"/>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 изменениями на 25 октября 2011 года)</w:t>
      </w:r>
    </w:p>
    <w:p w14:paraId="52CB80B5" w14:textId="77777777" w:rsidR="002E3B4D" w:rsidRPr="002E3B4D" w:rsidRDefault="002E3B4D" w:rsidP="002E3B4D">
      <w:pPr>
        <w:spacing w:after="240" w:line="240" w:lineRule="auto"/>
        <w:jc w:val="center"/>
        <w:textAlignment w:val="baseline"/>
        <w:rPr>
          <w:rFonts w:ascii="Arial" w:eastAsia="Times New Roman" w:hAnsi="Arial" w:cs="Arial"/>
          <w:b/>
          <w:bCs/>
          <w:sz w:val="24"/>
          <w:szCs w:val="24"/>
          <w:lang w:eastAsia="ru-RU"/>
        </w:rPr>
      </w:pPr>
    </w:p>
    <w:p w14:paraId="6415868E" w14:textId="77777777" w:rsidR="002E3B4D" w:rsidRPr="002E3B4D" w:rsidRDefault="002E3B4D" w:rsidP="002E3B4D">
      <w:pPr>
        <w:spacing w:after="240" w:line="240" w:lineRule="auto"/>
        <w:jc w:val="center"/>
        <w:textAlignment w:val="baseline"/>
        <w:outlineLvl w:val="2"/>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Введение</w:t>
      </w:r>
    </w:p>
    <w:p w14:paraId="28D7D78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Экологическая доктрина города Москвы (далее - Доктрина) ориентирована на устойчивость охраны окружающей среды, предупреждение экологически обусловленных заболеваний населения и создание комфортной среды проживания.</w:t>
      </w:r>
      <w:r w:rsidRPr="002E3B4D">
        <w:rPr>
          <w:rFonts w:ascii="Arial" w:eastAsia="Times New Roman" w:hAnsi="Arial" w:cs="Arial"/>
          <w:sz w:val="24"/>
          <w:szCs w:val="24"/>
          <w:lang w:eastAsia="ru-RU"/>
        </w:rPr>
        <w:br/>
      </w:r>
    </w:p>
    <w:p w14:paraId="7B73CC4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Доктрина учитывает передовой отечественный и зарубежный опыт, тенденции развития нормативной базы в области охраны окружающей среды.</w:t>
      </w:r>
      <w:r w:rsidRPr="002E3B4D">
        <w:rPr>
          <w:rFonts w:ascii="Arial" w:eastAsia="Times New Roman" w:hAnsi="Arial" w:cs="Arial"/>
          <w:sz w:val="24"/>
          <w:szCs w:val="24"/>
          <w:lang w:eastAsia="ru-RU"/>
        </w:rPr>
        <w:br/>
      </w:r>
    </w:p>
    <w:p w14:paraId="24718EA6"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Правительство Москвы реализует городские программы по следующим направлениям:</w:t>
      </w:r>
      <w:r w:rsidRPr="002E3B4D">
        <w:rPr>
          <w:rFonts w:ascii="Arial" w:eastAsia="Times New Roman" w:hAnsi="Arial" w:cs="Arial"/>
          <w:sz w:val="24"/>
          <w:szCs w:val="24"/>
          <w:lang w:eastAsia="ru-RU"/>
        </w:rPr>
        <w:br/>
      </w:r>
    </w:p>
    <w:p w14:paraId="337A46B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сокращение загрязнения атмосферного воздуха до гигиенически приемлемых уровней на территориях, не подверженных прямому влиянию автотрасс;</w:t>
      </w:r>
      <w:r w:rsidRPr="002E3B4D">
        <w:rPr>
          <w:rFonts w:ascii="Arial" w:eastAsia="Times New Roman" w:hAnsi="Arial" w:cs="Arial"/>
          <w:sz w:val="24"/>
          <w:szCs w:val="24"/>
          <w:lang w:eastAsia="ru-RU"/>
        </w:rPr>
        <w:br/>
      </w:r>
    </w:p>
    <w:p w14:paraId="74F73D6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 сокращение площади территорий, подверженных негативному влиянию автотранспорта, в </w:t>
      </w:r>
      <w:proofErr w:type="gramStart"/>
      <w:r w:rsidRPr="002E3B4D">
        <w:rPr>
          <w:rFonts w:ascii="Arial" w:eastAsia="Times New Roman" w:hAnsi="Arial" w:cs="Arial"/>
          <w:sz w:val="24"/>
          <w:szCs w:val="24"/>
          <w:lang w:eastAsia="ru-RU"/>
        </w:rPr>
        <w:t>т.ч.</w:t>
      </w:r>
      <w:proofErr w:type="gramEnd"/>
      <w:r w:rsidRPr="002E3B4D">
        <w:rPr>
          <w:rFonts w:ascii="Arial" w:eastAsia="Times New Roman" w:hAnsi="Arial" w:cs="Arial"/>
          <w:sz w:val="24"/>
          <w:szCs w:val="24"/>
          <w:lang w:eastAsia="ru-RU"/>
        </w:rPr>
        <w:t xml:space="preserve"> создание зон низких выбросов;</w:t>
      </w:r>
      <w:r w:rsidRPr="002E3B4D">
        <w:rPr>
          <w:rFonts w:ascii="Arial" w:eastAsia="Times New Roman" w:hAnsi="Arial" w:cs="Arial"/>
          <w:sz w:val="24"/>
          <w:szCs w:val="24"/>
          <w:lang w:eastAsia="ru-RU"/>
        </w:rPr>
        <w:br/>
      </w:r>
    </w:p>
    <w:p w14:paraId="4BFBACB3" w14:textId="13ADC1B0"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сокращение выбросов автотранспорта и снижение уровня загрязнения воздуха на автотрассах (постановление Правительства Москвы от 28 декабря 2004 года N 952-ПП "Об утверждении экологических требований к качеству моторного топлива при его обороте в городе Москве") (дефис в редакции, введенной в действие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111D3ADA"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сокращение объема выбросов загрязняющих веществ промышленными предприятиями, в т.ч. исключение несанкционированных выбросов (постановления Правительства Москвы от 8 июля 2003 года N 529-ПП "О мероприятиях по снижению выбросов загрязняющих веществ в атмосферу предприятиями и организациями, расположенными на территориях административных округов города Москвы (кроме Центрального административного округа), на период до 2006 года"; от 29 апреля 2003 года N 294-ПП "О мероприятиях по снижению выбросов загрязняющих веществ в атмосферу предприятиями и организациями, расположенными на территории Центрального административного округа, на период до 2020 года");</w:t>
      </w:r>
      <w:r w:rsidRPr="002E3B4D">
        <w:rPr>
          <w:rFonts w:ascii="Arial" w:eastAsia="Times New Roman" w:hAnsi="Arial" w:cs="Arial"/>
          <w:sz w:val="24"/>
          <w:szCs w:val="24"/>
          <w:lang w:eastAsia="ru-RU"/>
        </w:rPr>
        <w:br/>
      </w:r>
    </w:p>
    <w:p w14:paraId="29677F49" w14:textId="0BEC2B8C"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сокращение площади и реабилитация территорий промышленных зон (дефис в редакции, введенной в действие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028ACEF1" w14:textId="7E4F4C95"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lastRenderedPageBreak/>
        <w:t xml:space="preserve">- улучшение качества поверхностных и подземных вод, сокращение объема выбросов неочищенных вод, в </w:t>
      </w:r>
      <w:proofErr w:type="gramStart"/>
      <w:r w:rsidRPr="002E3B4D">
        <w:rPr>
          <w:rFonts w:ascii="Arial" w:eastAsia="Times New Roman" w:hAnsi="Arial" w:cs="Arial"/>
          <w:sz w:val="24"/>
          <w:szCs w:val="24"/>
          <w:lang w:eastAsia="ru-RU"/>
        </w:rPr>
        <w:t>т.ч.</w:t>
      </w:r>
      <w:proofErr w:type="gramEnd"/>
      <w:r w:rsidRPr="002E3B4D">
        <w:rPr>
          <w:rFonts w:ascii="Arial" w:eastAsia="Times New Roman" w:hAnsi="Arial" w:cs="Arial"/>
          <w:sz w:val="24"/>
          <w:szCs w:val="24"/>
          <w:lang w:eastAsia="ru-RU"/>
        </w:rPr>
        <w:t xml:space="preserve"> поверхностного стока (дефис в редакции, введенной в действие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2231A89A"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сокращение площади зон повышенного шумового дискомфорта (постановления Правительства Москвы от 24 апреля 2001 года N 410-ПП "О проекте градостроительного плана развития территории Центрального административного округа до 2020 года", от 2 апреля 2002 года N 246-ПП "О Концепции развития воздушно-транспортной системы города Москвы до 2005 года", Закон города Москвы от 12 июля 2002 года N 42 "Об административной ответственности за нарушение покоя граждан и тишины в ночное время в городе Москве");</w:t>
      </w:r>
      <w:r w:rsidRPr="002E3B4D">
        <w:rPr>
          <w:rFonts w:ascii="Arial" w:eastAsia="Times New Roman" w:hAnsi="Arial" w:cs="Arial"/>
          <w:sz w:val="24"/>
          <w:szCs w:val="24"/>
          <w:lang w:eastAsia="ru-RU"/>
        </w:rPr>
        <w:br/>
      </w:r>
    </w:p>
    <w:p w14:paraId="661DE680" w14:textId="4339EF35"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энерго- и ресурсосбережение (постановление Правительства Москвы от 2 декабря 2003 года N 999-ПП "О Концепции внедрения энергоэффективных технологий в городское хозяйство") (дефис в редакции, введенной в действие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2420A31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увеличение доли перерабатываемых отходов производства и потребления (постановление Правительства Москвы от 23 марта 2004 года N 164-ПП "О Концепции обращения с отходами производства и потребления города Москвы и проекте закона города Москвы "Об обращении с отходами производства и потребления города Москвы");</w:t>
      </w:r>
      <w:r w:rsidRPr="002E3B4D">
        <w:rPr>
          <w:rFonts w:ascii="Arial" w:eastAsia="Times New Roman" w:hAnsi="Arial" w:cs="Arial"/>
          <w:sz w:val="24"/>
          <w:szCs w:val="24"/>
          <w:lang w:eastAsia="ru-RU"/>
        </w:rPr>
        <w:br/>
      </w:r>
    </w:p>
    <w:p w14:paraId="131D034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создание системы экологической сертификации и аудита (постановление Правительства Москвы от 13 мая 2003 года N 353-ПП "О создании и внедрении Системы добровольной сертификации "Московский экологический Регистр", от 22 июля 2003 года N 568-ПП "Об утверждении Временного положения о Системе экологического аудита в городе Москве, Временного порядка проведения экологического аудита, Критериев отнесения организаций города Москвы к числу рекомендованных для проведения экологического аудита");</w:t>
      </w:r>
      <w:r w:rsidRPr="002E3B4D">
        <w:rPr>
          <w:rFonts w:ascii="Arial" w:eastAsia="Times New Roman" w:hAnsi="Arial" w:cs="Arial"/>
          <w:sz w:val="24"/>
          <w:szCs w:val="24"/>
          <w:lang w:eastAsia="ru-RU"/>
        </w:rPr>
        <w:br/>
      </w:r>
    </w:p>
    <w:p w14:paraId="5B14239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 реабилитация загрязненных земель (постановление Правительства Москвы от 27 июля 2004 года N 514-ПП "О повышении качества </w:t>
      </w:r>
      <w:proofErr w:type="spellStart"/>
      <w:r w:rsidRPr="002E3B4D">
        <w:rPr>
          <w:rFonts w:ascii="Arial" w:eastAsia="Times New Roman" w:hAnsi="Arial" w:cs="Arial"/>
          <w:sz w:val="24"/>
          <w:szCs w:val="24"/>
          <w:lang w:eastAsia="ru-RU"/>
        </w:rPr>
        <w:t>почвогрунтов</w:t>
      </w:r>
      <w:proofErr w:type="spellEnd"/>
      <w:r w:rsidRPr="002E3B4D">
        <w:rPr>
          <w:rFonts w:ascii="Arial" w:eastAsia="Times New Roman" w:hAnsi="Arial" w:cs="Arial"/>
          <w:sz w:val="24"/>
          <w:szCs w:val="24"/>
          <w:lang w:eastAsia="ru-RU"/>
        </w:rPr>
        <w:t xml:space="preserve"> в городе Москве");</w:t>
      </w:r>
      <w:r w:rsidRPr="002E3B4D">
        <w:rPr>
          <w:rFonts w:ascii="Arial" w:eastAsia="Times New Roman" w:hAnsi="Arial" w:cs="Arial"/>
          <w:sz w:val="24"/>
          <w:szCs w:val="24"/>
          <w:lang w:eastAsia="ru-RU"/>
        </w:rPr>
        <w:br/>
      </w:r>
    </w:p>
    <w:p w14:paraId="2EA665C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защита и расширение "зеленых" зон, охраняемых природных и рекреационных территорий (постановления Правительства Москвы от 29 июля 2003 года N 616-ПП "О совершенствовании порядка компенсационного озеленения в городе Москве", от 7 декабря 2004 года N 854-ПП "О Схеме развития и размещения особо охраняемых природных территорий в городе Москве");</w:t>
      </w:r>
      <w:r w:rsidRPr="002E3B4D">
        <w:rPr>
          <w:rFonts w:ascii="Arial" w:eastAsia="Times New Roman" w:hAnsi="Arial" w:cs="Arial"/>
          <w:sz w:val="24"/>
          <w:szCs w:val="24"/>
          <w:lang w:eastAsia="ru-RU"/>
        </w:rPr>
        <w:br/>
      </w:r>
    </w:p>
    <w:p w14:paraId="409B117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воссоздание и сохранение биоразнообразия (постановление Правительства Москвы от 2 марта 2004 года N 116-ПП "О мероприятиях по восстановлению естественных растительных сообществ и увеличению численности редких животных на особо охраняемых природных территориях города Москвы");</w:t>
      </w:r>
      <w:r w:rsidRPr="002E3B4D">
        <w:rPr>
          <w:rFonts w:ascii="Arial" w:eastAsia="Times New Roman" w:hAnsi="Arial" w:cs="Arial"/>
          <w:sz w:val="24"/>
          <w:szCs w:val="24"/>
          <w:lang w:eastAsia="ru-RU"/>
        </w:rPr>
        <w:br/>
      </w:r>
    </w:p>
    <w:p w14:paraId="17F975A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 обеспечение экологически безопасной среды обитания человека в жилых и общественных зданиях (распоряжения заместителя Премьера Правительства </w:t>
      </w:r>
      <w:r w:rsidRPr="002E3B4D">
        <w:rPr>
          <w:rFonts w:ascii="Arial" w:eastAsia="Times New Roman" w:hAnsi="Arial" w:cs="Arial"/>
          <w:sz w:val="24"/>
          <w:szCs w:val="24"/>
          <w:lang w:eastAsia="ru-RU"/>
        </w:rPr>
        <w:lastRenderedPageBreak/>
        <w:t xml:space="preserve">Москвы от 26 апреля 1995 года N 397-РЗП "О введении в действие Санитарно-экологического паспорта строительной продукции", от 5 июня 1996 года N 699-РЗП "Об апробации Санитарно-экологического паспорта строительной продукции на объектах строительства в </w:t>
      </w:r>
      <w:proofErr w:type="spellStart"/>
      <w:r w:rsidRPr="002E3B4D">
        <w:rPr>
          <w:rFonts w:ascii="Arial" w:eastAsia="Times New Roman" w:hAnsi="Arial" w:cs="Arial"/>
          <w:sz w:val="24"/>
          <w:szCs w:val="24"/>
          <w:lang w:eastAsia="ru-RU"/>
        </w:rPr>
        <w:t>г.Москве</w:t>
      </w:r>
      <w:proofErr w:type="spellEnd"/>
      <w:r w:rsidRPr="002E3B4D">
        <w:rPr>
          <w:rFonts w:ascii="Arial" w:eastAsia="Times New Roman" w:hAnsi="Arial" w:cs="Arial"/>
          <w:sz w:val="24"/>
          <w:szCs w:val="24"/>
          <w:lang w:eastAsia="ru-RU"/>
        </w:rPr>
        <w:t>");</w:t>
      </w:r>
      <w:r w:rsidRPr="002E3B4D">
        <w:rPr>
          <w:rFonts w:ascii="Arial" w:eastAsia="Times New Roman" w:hAnsi="Arial" w:cs="Arial"/>
          <w:sz w:val="24"/>
          <w:szCs w:val="24"/>
          <w:lang w:eastAsia="ru-RU"/>
        </w:rPr>
        <w:br/>
      </w:r>
    </w:p>
    <w:p w14:paraId="5823010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усиление роли экологического образования (приложение 4 ("Комплексная программа непрерывного экологического образования в городе Москве до 2005 года") к постановлению Правительства Москвы от 13 июня 1995 года N 537 "О подготовке системы образования города Москвы к новому 1995/1996 учебному году в плане реализации программы "Столичное образование").</w:t>
      </w:r>
      <w:r w:rsidRPr="002E3B4D">
        <w:rPr>
          <w:rFonts w:ascii="Arial" w:eastAsia="Times New Roman" w:hAnsi="Arial" w:cs="Arial"/>
          <w:sz w:val="24"/>
          <w:szCs w:val="24"/>
          <w:lang w:eastAsia="ru-RU"/>
        </w:rPr>
        <w:br/>
      </w:r>
    </w:p>
    <w:p w14:paraId="51EA307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Москва - один из самых северных мегаполисов мира, климатическими особенностями которого обусловлена относительно низкая способность экосистем к самовосстановлению: зеленые насаждения, микробиологические системы водоемов, почвы способны к активной ассимиляции загрязняющих веществ и самоочищению лишь </w:t>
      </w:r>
      <w:proofErr w:type="gramStart"/>
      <w:r w:rsidRPr="002E3B4D">
        <w:rPr>
          <w:rFonts w:ascii="Arial" w:eastAsia="Times New Roman" w:hAnsi="Arial" w:cs="Arial"/>
          <w:sz w:val="24"/>
          <w:szCs w:val="24"/>
          <w:lang w:eastAsia="ru-RU"/>
        </w:rPr>
        <w:t>5-6</w:t>
      </w:r>
      <w:proofErr w:type="gramEnd"/>
      <w:r w:rsidRPr="002E3B4D">
        <w:rPr>
          <w:rFonts w:ascii="Arial" w:eastAsia="Times New Roman" w:hAnsi="Arial" w:cs="Arial"/>
          <w:sz w:val="24"/>
          <w:szCs w:val="24"/>
          <w:lang w:eastAsia="ru-RU"/>
        </w:rPr>
        <w:t xml:space="preserve"> месяцев в году.</w:t>
      </w:r>
      <w:r w:rsidRPr="002E3B4D">
        <w:rPr>
          <w:rFonts w:ascii="Arial" w:eastAsia="Times New Roman" w:hAnsi="Arial" w:cs="Arial"/>
          <w:sz w:val="24"/>
          <w:szCs w:val="24"/>
          <w:lang w:eastAsia="ru-RU"/>
        </w:rPr>
        <w:br/>
      </w:r>
    </w:p>
    <w:p w14:paraId="205252C6"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Город Москва как сложная многофункциональная природно-антропогенная система продолжает развиваться в жестких условиях формирования рыночной экономики и остро нуждается в выработке новых подходов к управлению качеством окружающей среды.</w:t>
      </w:r>
      <w:r w:rsidRPr="002E3B4D">
        <w:rPr>
          <w:rFonts w:ascii="Arial" w:eastAsia="Times New Roman" w:hAnsi="Arial" w:cs="Arial"/>
          <w:sz w:val="24"/>
          <w:szCs w:val="24"/>
          <w:lang w:eastAsia="ru-RU"/>
        </w:rPr>
        <w:br/>
      </w:r>
    </w:p>
    <w:p w14:paraId="113E2DFB"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Москве на площади 1080 км</w:t>
      </w:r>
      <w:r w:rsidRPr="002E3B4D">
        <w:rPr>
          <w:rFonts w:ascii="Arial" w:eastAsia="Times New Roman" w:hAnsi="Arial" w:cs="Arial"/>
          <w:noProof/>
          <w:sz w:val="24"/>
          <w:szCs w:val="24"/>
          <w:lang w:eastAsia="ru-RU"/>
        </w:rPr>
        <mc:AlternateContent>
          <mc:Choice Requires="wps">
            <w:drawing>
              <wp:inline distT="0" distB="0" distL="0" distR="0" wp14:anchorId="6E069559" wp14:editId="0D9C56B8">
                <wp:extent cx="104775" cy="219075"/>
                <wp:effectExtent l="0" t="0" r="0" b="0"/>
                <wp:docPr id="1" name="AutoShape 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57847C7" id="AutoShape 11"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сосредоточено около 4 тысяч промышленных предприятий. В черте города сформировалось 66 промышленных зон, размещены 14 ТЭЦ, 63 районные тепловые станции и более 1 тысячи котельных.</w:t>
      </w:r>
      <w:r w:rsidRPr="002E3B4D">
        <w:rPr>
          <w:rFonts w:ascii="Arial" w:eastAsia="Times New Roman" w:hAnsi="Arial" w:cs="Arial"/>
          <w:sz w:val="24"/>
          <w:szCs w:val="24"/>
          <w:lang w:eastAsia="ru-RU"/>
        </w:rPr>
        <w:br/>
      </w:r>
    </w:p>
    <w:p w14:paraId="1976A49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Автомобильный парк города составляет более 3 </w:t>
      </w:r>
      <w:proofErr w:type="spellStart"/>
      <w:proofErr w:type="gramStart"/>
      <w:r w:rsidRPr="002E3B4D">
        <w:rPr>
          <w:rFonts w:ascii="Arial" w:eastAsia="Times New Roman" w:hAnsi="Arial" w:cs="Arial"/>
          <w:sz w:val="24"/>
          <w:szCs w:val="24"/>
          <w:lang w:eastAsia="ru-RU"/>
        </w:rPr>
        <w:t>млн.единиц</w:t>
      </w:r>
      <w:proofErr w:type="spellEnd"/>
      <w:proofErr w:type="gramEnd"/>
      <w:r w:rsidRPr="002E3B4D">
        <w:rPr>
          <w:rFonts w:ascii="Arial" w:eastAsia="Times New Roman" w:hAnsi="Arial" w:cs="Arial"/>
          <w:sz w:val="24"/>
          <w:szCs w:val="24"/>
          <w:lang w:eastAsia="ru-RU"/>
        </w:rPr>
        <w:t xml:space="preserve">, на территории города расположено более 2,5 тысяч автотранспортных хозяйств. Суммарный выброс загрязняющих веществ в атмосферный воздух в год составляет более 1 </w:t>
      </w:r>
      <w:proofErr w:type="spellStart"/>
      <w:proofErr w:type="gramStart"/>
      <w:r w:rsidRPr="002E3B4D">
        <w:rPr>
          <w:rFonts w:ascii="Arial" w:eastAsia="Times New Roman" w:hAnsi="Arial" w:cs="Arial"/>
          <w:sz w:val="24"/>
          <w:szCs w:val="24"/>
          <w:lang w:eastAsia="ru-RU"/>
        </w:rPr>
        <w:t>млн.тонн</w:t>
      </w:r>
      <w:proofErr w:type="spellEnd"/>
      <w:proofErr w:type="gramEnd"/>
      <w:r w:rsidRPr="002E3B4D">
        <w:rPr>
          <w:rFonts w:ascii="Arial" w:eastAsia="Times New Roman" w:hAnsi="Arial" w:cs="Arial"/>
          <w:sz w:val="24"/>
          <w:szCs w:val="24"/>
          <w:lang w:eastAsia="ru-RU"/>
        </w:rPr>
        <w:t xml:space="preserve"> (83% выброса приходится на автотранспорт, 17% - на стационарные источники - промышленность и топливно-энергетический комплекс).</w:t>
      </w:r>
      <w:r w:rsidRPr="002E3B4D">
        <w:rPr>
          <w:rFonts w:ascii="Arial" w:eastAsia="Times New Roman" w:hAnsi="Arial" w:cs="Arial"/>
          <w:sz w:val="24"/>
          <w:szCs w:val="24"/>
          <w:lang w:eastAsia="ru-RU"/>
        </w:rPr>
        <w:br/>
      </w:r>
    </w:p>
    <w:p w14:paraId="779412D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Плотность населения в Москве приближается к 10 тысячам человек на км</w:t>
      </w:r>
      <w:r w:rsidRPr="002E3B4D">
        <w:rPr>
          <w:rFonts w:ascii="Arial" w:eastAsia="Times New Roman" w:hAnsi="Arial" w:cs="Arial"/>
          <w:noProof/>
          <w:sz w:val="24"/>
          <w:szCs w:val="24"/>
          <w:lang w:eastAsia="ru-RU"/>
        </w:rPr>
        <mc:AlternateContent>
          <mc:Choice Requires="wps">
            <w:drawing>
              <wp:inline distT="0" distB="0" distL="0" distR="0" wp14:anchorId="41B78D29" wp14:editId="39AF4033">
                <wp:extent cx="104775" cy="219075"/>
                <wp:effectExtent l="0" t="0" r="0" b="0"/>
                <wp:docPr id="2" name="AutoShape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A776C9" id="AutoShape 12"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xml:space="preserve">. Город постоянно наращивает темпы жилищного строительства. За последнее десятилетие введено в эксплуатацию около 40 </w:t>
      </w:r>
      <w:proofErr w:type="spellStart"/>
      <w:proofErr w:type="gramStart"/>
      <w:r w:rsidRPr="002E3B4D">
        <w:rPr>
          <w:rFonts w:ascii="Arial" w:eastAsia="Times New Roman" w:hAnsi="Arial" w:cs="Arial"/>
          <w:sz w:val="24"/>
          <w:szCs w:val="24"/>
          <w:lang w:eastAsia="ru-RU"/>
        </w:rPr>
        <w:t>млн.м</w:t>
      </w:r>
      <w:proofErr w:type="spellEnd"/>
      <w:proofErr w:type="gramEnd"/>
      <w:r w:rsidRPr="002E3B4D">
        <w:rPr>
          <w:rFonts w:ascii="Arial" w:eastAsia="Times New Roman" w:hAnsi="Arial" w:cs="Arial"/>
          <w:noProof/>
          <w:sz w:val="24"/>
          <w:szCs w:val="24"/>
          <w:lang w:eastAsia="ru-RU"/>
        </w:rPr>
        <mc:AlternateContent>
          <mc:Choice Requires="wps">
            <w:drawing>
              <wp:inline distT="0" distB="0" distL="0" distR="0" wp14:anchorId="133ECA5C" wp14:editId="6AE5D920">
                <wp:extent cx="104775" cy="219075"/>
                <wp:effectExtent l="0" t="0" r="0" b="0"/>
                <wp:docPr id="3" name="AutoShap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48E8610" id="AutoShape 13"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жилья. Генеральным планом развития города до 2020 года предусматривается дальнейший рост объемов жилищного строительства и объектов социальной инфраструктуры. Высокоплотная многоэтажная застройка, превышение застроенной и замощенной части территории над озелененными и свободными пространствами влияют на микроклиматические условия и на комфортность среды обитания.</w:t>
      </w:r>
      <w:r w:rsidRPr="002E3B4D">
        <w:rPr>
          <w:rFonts w:ascii="Arial" w:eastAsia="Times New Roman" w:hAnsi="Arial" w:cs="Arial"/>
          <w:sz w:val="24"/>
          <w:szCs w:val="24"/>
          <w:lang w:eastAsia="ru-RU"/>
        </w:rPr>
        <w:br/>
      </w:r>
    </w:p>
    <w:p w14:paraId="06A4670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В последние годы объемы образования в Москве отходов производства и потребления составляют более 16 </w:t>
      </w:r>
      <w:proofErr w:type="spellStart"/>
      <w:proofErr w:type="gramStart"/>
      <w:r w:rsidRPr="002E3B4D">
        <w:rPr>
          <w:rFonts w:ascii="Arial" w:eastAsia="Times New Roman" w:hAnsi="Arial" w:cs="Arial"/>
          <w:sz w:val="24"/>
          <w:szCs w:val="24"/>
          <w:lang w:eastAsia="ru-RU"/>
        </w:rPr>
        <w:t>млн.тонн</w:t>
      </w:r>
      <w:proofErr w:type="spellEnd"/>
      <w:proofErr w:type="gramEnd"/>
      <w:r w:rsidRPr="002E3B4D">
        <w:rPr>
          <w:rFonts w:ascii="Arial" w:eastAsia="Times New Roman" w:hAnsi="Arial" w:cs="Arial"/>
          <w:sz w:val="24"/>
          <w:szCs w:val="24"/>
          <w:lang w:eastAsia="ru-RU"/>
        </w:rPr>
        <w:t xml:space="preserve"> в год. Ежегодный прирост объемов образования отходов производства и потребления составляет </w:t>
      </w:r>
      <w:proofErr w:type="gramStart"/>
      <w:r w:rsidRPr="002E3B4D">
        <w:rPr>
          <w:rFonts w:ascii="Arial" w:eastAsia="Times New Roman" w:hAnsi="Arial" w:cs="Arial"/>
          <w:sz w:val="24"/>
          <w:szCs w:val="24"/>
          <w:lang w:eastAsia="ru-RU"/>
        </w:rPr>
        <w:t>3-4</w:t>
      </w:r>
      <w:proofErr w:type="gramEnd"/>
      <w:r w:rsidRPr="002E3B4D">
        <w:rPr>
          <w:rFonts w:ascii="Arial" w:eastAsia="Times New Roman" w:hAnsi="Arial" w:cs="Arial"/>
          <w:sz w:val="24"/>
          <w:szCs w:val="24"/>
          <w:lang w:eastAsia="ru-RU"/>
        </w:rPr>
        <w:t>%, при этом доля рециклинга вторичных материальных ресурсов крайне мала, показатель захоронения отходов на полигонах твердых бытовых отходов (далее - ТБО) составляет 87%. Объем образования отходов производства и потребления возрастает не только за счет ТБО, но и за счет отходов строительства и сноса (программа реконструкции пятиэтажного и ветхого жилищного фонда города Москвы).</w:t>
      </w:r>
      <w:r w:rsidRPr="002E3B4D">
        <w:rPr>
          <w:rFonts w:ascii="Arial" w:eastAsia="Times New Roman" w:hAnsi="Arial" w:cs="Arial"/>
          <w:sz w:val="24"/>
          <w:szCs w:val="24"/>
          <w:lang w:eastAsia="ru-RU"/>
        </w:rPr>
        <w:br/>
      </w:r>
    </w:p>
    <w:p w14:paraId="6C10462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lastRenderedPageBreak/>
        <w:t xml:space="preserve">В 2004 году в город подавалось 4543,1 </w:t>
      </w:r>
      <w:proofErr w:type="spellStart"/>
      <w:proofErr w:type="gramStart"/>
      <w:r w:rsidRPr="002E3B4D">
        <w:rPr>
          <w:rFonts w:ascii="Arial" w:eastAsia="Times New Roman" w:hAnsi="Arial" w:cs="Arial"/>
          <w:sz w:val="24"/>
          <w:szCs w:val="24"/>
          <w:lang w:eastAsia="ru-RU"/>
        </w:rPr>
        <w:t>тыс.м</w:t>
      </w:r>
      <w:proofErr w:type="spellEnd"/>
      <w:proofErr w:type="gramEnd"/>
      <w:r w:rsidRPr="002E3B4D">
        <w:rPr>
          <w:rFonts w:ascii="Arial" w:eastAsia="Times New Roman" w:hAnsi="Arial" w:cs="Arial"/>
          <w:noProof/>
          <w:sz w:val="24"/>
          <w:szCs w:val="24"/>
          <w:lang w:eastAsia="ru-RU"/>
        </w:rPr>
        <mc:AlternateContent>
          <mc:Choice Requires="wps">
            <w:drawing>
              <wp:inline distT="0" distB="0" distL="0" distR="0" wp14:anchorId="0EC79930" wp14:editId="1A4C83F5">
                <wp:extent cx="104775" cy="219075"/>
                <wp:effectExtent l="0" t="0" r="0" b="0"/>
                <wp:docPr id="4" name="AutoShape 1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83945CE" id="AutoShape 14"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xml:space="preserve">воды, из них на долю коммунальных нужд приходится 336,4 </w:t>
      </w:r>
      <w:proofErr w:type="spellStart"/>
      <w:r w:rsidRPr="002E3B4D">
        <w:rPr>
          <w:rFonts w:ascii="Arial" w:eastAsia="Times New Roman" w:hAnsi="Arial" w:cs="Arial"/>
          <w:sz w:val="24"/>
          <w:szCs w:val="24"/>
          <w:lang w:eastAsia="ru-RU"/>
        </w:rPr>
        <w:t>тыс.м</w:t>
      </w:r>
      <w:proofErr w:type="spellEnd"/>
      <w:r w:rsidRPr="002E3B4D">
        <w:rPr>
          <w:rFonts w:ascii="Arial" w:eastAsia="Times New Roman" w:hAnsi="Arial" w:cs="Arial"/>
          <w:noProof/>
          <w:sz w:val="24"/>
          <w:szCs w:val="24"/>
          <w:lang w:eastAsia="ru-RU"/>
        </w:rPr>
        <mc:AlternateContent>
          <mc:Choice Requires="wps">
            <w:drawing>
              <wp:inline distT="0" distB="0" distL="0" distR="0" wp14:anchorId="046F065B" wp14:editId="325374F3">
                <wp:extent cx="104775" cy="219075"/>
                <wp:effectExtent l="0" t="0" r="0" b="0"/>
                <wp:docPr id="5" name="AutoShap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8B9E92B" id="AutoShape 15"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xml:space="preserve">, на промышленные нужды направлялось 499,5 </w:t>
      </w:r>
      <w:proofErr w:type="spellStart"/>
      <w:r w:rsidRPr="002E3B4D">
        <w:rPr>
          <w:rFonts w:ascii="Arial" w:eastAsia="Times New Roman" w:hAnsi="Arial" w:cs="Arial"/>
          <w:sz w:val="24"/>
          <w:szCs w:val="24"/>
          <w:lang w:eastAsia="ru-RU"/>
        </w:rPr>
        <w:t>тыс.м</w:t>
      </w:r>
      <w:proofErr w:type="spellEnd"/>
      <w:r w:rsidRPr="002E3B4D">
        <w:rPr>
          <w:rFonts w:ascii="Arial" w:eastAsia="Times New Roman" w:hAnsi="Arial" w:cs="Arial"/>
          <w:noProof/>
          <w:sz w:val="24"/>
          <w:szCs w:val="24"/>
          <w:lang w:eastAsia="ru-RU"/>
        </w:rPr>
        <mc:AlternateContent>
          <mc:Choice Requires="wps">
            <w:drawing>
              <wp:inline distT="0" distB="0" distL="0" distR="0" wp14:anchorId="46BA6857" wp14:editId="7841B82E">
                <wp:extent cx="104775" cy="219075"/>
                <wp:effectExtent l="0" t="0" r="0" b="0"/>
                <wp:docPr id="6" name="AutoShape 1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6E2648" id="AutoShape 16"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xml:space="preserve">. Отведение на станции аэрации (Люберецкую и Курьяновскую) составило 5230,5 </w:t>
      </w:r>
      <w:proofErr w:type="spellStart"/>
      <w:proofErr w:type="gramStart"/>
      <w:r w:rsidRPr="002E3B4D">
        <w:rPr>
          <w:rFonts w:ascii="Arial" w:eastAsia="Times New Roman" w:hAnsi="Arial" w:cs="Arial"/>
          <w:sz w:val="24"/>
          <w:szCs w:val="24"/>
          <w:lang w:eastAsia="ru-RU"/>
        </w:rPr>
        <w:t>тыс.м</w:t>
      </w:r>
      <w:proofErr w:type="spellEnd"/>
      <w:proofErr w:type="gramEnd"/>
      <w:r w:rsidRPr="002E3B4D">
        <w:rPr>
          <w:rFonts w:ascii="Arial" w:eastAsia="Times New Roman" w:hAnsi="Arial" w:cs="Arial"/>
          <w:noProof/>
          <w:sz w:val="24"/>
          <w:szCs w:val="24"/>
          <w:lang w:eastAsia="ru-RU"/>
        </w:rPr>
        <mc:AlternateContent>
          <mc:Choice Requires="wps">
            <w:drawing>
              <wp:inline distT="0" distB="0" distL="0" distR="0" wp14:anchorId="0C43B01B" wp14:editId="1BC7A4CC">
                <wp:extent cx="104775" cy="219075"/>
                <wp:effectExtent l="0" t="0" r="0" b="0"/>
                <wp:docPr id="7" name="AutoShape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94097B6" id="AutoShape 17"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w:t>
      </w:r>
      <w:r w:rsidRPr="002E3B4D">
        <w:rPr>
          <w:rFonts w:ascii="Arial" w:eastAsia="Times New Roman" w:hAnsi="Arial" w:cs="Arial"/>
          <w:sz w:val="24"/>
          <w:szCs w:val="24"/>
          <w:lang w:eastAsia="ru-RU"/>
        </w:rPr>
        <w:br/>
      </w:r>
    </w:p>
    <w:p w14:paraId="47617B7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Вышеперечисленные характеристики усугубляются следующими факторами:</w:t>
      </w:r>
      <w:r w:rsidRPr="002E3B4D">
        <w:rPr>
          <w:rFonts w:ascii="Arial" w:eastAsia="Times New Roman" w:hAnsi="Arial" w:cs="Arial"/>
          <w:sz w:val="24"/>
          <w:szCs w:val="24"/>
          <w:lang w:eastAsia="ru-RU"/>
        </w:rPr>
        <w:br/>
      </w:r>
    </w:p>
    <w:p w14:paraId="01C9C6B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низкой эффективностью существующих федеральных экономических механизмов природопользования и охраны окружающей среды;</w:t>
      </w:r>
      <w:r w:rsidRPr="002E3B4D">
        <w:rPr>
          <w:rFonts w:ascii="Arial" w:eastAsia="Times New Roman" w:hAnsi="Arial" w:cs="Arial"/>
          <w:sz w:val="24"/>
          <w:szCs w:val="24"/>
          <w:lang w:eastAsia="ru-RU"/>
        </w:rPr>
        <w:br/>
      </w:r>
    </w:p>
    <w:p w14:paraId="34D92F7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 низким технологическим уровнем промышленного производства и высокой степенью изношенности основных фондов, отсутствием экологического менеджмента на предприятиях с высокими показателями </w:t>
      </w:r>
      <w:proofErr w:type="spellStart"/>
      <w:r w:rsidRPr="002E3B4D">
        <w:rPr>
          <w:rFonts w:ascii="Arial" w:eastAsia="Times New Roman" w:hAnsi="Arial" w:cs="Arial"/>
          <w:sz w:val="24"/>
          <w:szCs w:val="24"/>
          <w:lang w:eastAsia="ru-RU"/>
        </w:rPr>
        <w:t>ресурсопотребления</w:t>
      </w:r>
      <w:proofErr w:type="spellEnd"/>
      <w:r w:rsidRPr="002E3B4D">
        <w:rPr>
          <w:rFonts w:ascii="Arial" w:eastAsia="Times New Roman" w:hAnsi="Arial" w:cs="Arial"/>
          <w:sz w:val="24"/>
          <w:szCs w:val="24"/>
          <w:lang w:eastAsia="ru-RU"/>
        </w:rPr>
        <w:t xml:space="preserve"> и образования отходов производства;</w:t>
      </w:r>
      <w:r w:rsidRPr="002E3B4D">
        <w:rPr>
          <w:rFonts w:ascii="Arial" w:eastAsia="Times New Roman" w:hAnsi="Arial" w:cs="Arial"/>
          <w:sz w:val="24"/>
          <w:szCs w:val="24"/>
          <w:lang w:eastAsia="ru-RU"/>
        </w:rPr>
        <w:br/>
      </w:r>
    </w:p>
    <w:p w14:paraId="0AFE27D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недостаточным уровнем экологического сознания и экологической культуры населения.</w:t>
      </w:r>
      <w:r w:rsidRPr="002E3B4D">
        <w:rPr>
          <w:rFonts w:ascii="Arial" w:eastAsia="Times New Roman" w:hAnsi="Arial" w:cs="Arial"/>
          <w:sz w:val="24"/>
          <w:szCs w:val="24"/>
          <w:lang w:eastAsia="ru-RU"/>
        </w:rPr>
        <w:br/>
      </w:r>
    </w:p>
    <w:p w14:paraId="534C5F5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Все это существенно влияет на формирование экологической обстановки на территории города Москвы и должно учитываться при формировании и проведении экологической политики.</w:t>
      </w:r>
      <w:r w:rsidRPr="002E3B4D">
        <w:rPr>
          <w:rFonts w:ascii="Arial" w:eastAsia="Times New Roman" w:hAnsi="Arial" w:cs="Arial"/>
          <w:sz w:val="24"/>
          <w:szCs w:val="24"/>
          <w:lang w:eastAsia="ru-RU"/>
        </w:rPr>
        <w:br/>
      </w:r>
    </w:p>
    <w:p w14:paraId="33F36C5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Быстро изменяющиеся экономические, правовые и экологические условия требуют корректировки предложений и подходов в решении проблем охраны окружающей среды мегаполиса.</w:t>
      </w:r>
      <w:r w:rsidRPr="002E3B4D">
        <w:rPr>
          <w:rFonts w:ascii="Arial" w:eastAsia="Times New Roman" w:hAnsi="Arial" w:cs="Arial"/>
          <w:sz w:val="24"/>
          <w:szCs w:val="24"/>
          <w:lang w:eastAsia="ru-RU"/>
        </w:rPr>
        <w:br/>
      </w:r>
    </w:p>
    <w:p w14:paraId="1C8F511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Опыт реализации Концепции обеспечения экологической безопасности города Москвы и Целевой среднесрочной экологической программы города Москвы показал, что планирование на долгосрочный период конкретных технологических мероприятий не имеет серьезного экономического обоснования.</w:t>
      </w:r>
      <w:r w:rsidRPr="002E3B4D">
        <w:rPr>
          <w:rFonts w:ascii="Arial" w:eastAsia="Times New Roman" w:hAnsi="Arial" w:cs="Arial"/>
          <w:sz w:val="24"/>
          <w:szCs w:val="24"/>
          <w:lang w:eastAsia="ru-RU"/>
        </w:rPr>
        <w:br/>
      </w:r>
    </w:p>
    <w:p w14:paraId="4126CE4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Современная государственная политика в области природопользования и охраны окружающей среды в последние годы претерпела существенные изменения, в частности, были значительно сокращены полномочия органов государственной власти субъектов Российской Федерации в экологической сфере с передачей их на федеральный уровень.</w:t>
      </w:r>
      <w:r w:rsidRPr="002E3B4D">
        <w:rPr>
          <w:rFonts w:ascii="Arial" w:eastAsia="Times New Roman" w:hAnsi="Arial" w:cs="Arial"/>
          <w:sz w:val="24"/>
          <w:szCs w:val="24"/>
          <w:lang w:eastAsia="ru-RU"/>
        </w:rPr>
        <w:br/>
      </w:r>
    </w:p>
    <w:p w14:paraId="08C3408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Для предотвращения ухудшения качества окружающей среды в городе Москве с учетом изменения Российской Федерацией нормативных правовых актов в области охраны окружающей среды разработана Доктрина.</w:t>
      </w:r>
      <w:r w:rsidRPr="002E3B4D">
        <w:rPr>
          <w:rFonts w:ascii="Arial" w:eastAsia="Times New Roman" w:hAnsi="Arial" w:cs="Arial"/>
          <w:sz w:val="24"/>
          <w:szCs w:val="24"/>
          <w:lang w:eastAsia="ru-RU"/>
        </w:rPr>
        <w:br/>
      </w:r>
    </w:p>
    <w:p w14:paraId="458E1A68" w14:textId="77777777" w:rsidR="002E3B4D" w:rsidRPr="002E3B4D" w:rsidRDefault="002E3B4D" w:rsidP="002E3B4D">
      <w:pPr>
        <w:spacing w:after="240" w:line="240" w:lineRule="auto"/>
        <w:jc w:val="center"/>
        <w:textAlignment w:val="baseline"/>
        <w:outlineLvl w:val="2"/>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I. Общие положения</w:t>
      </w:r>
    </w:p>
    <w:p w14:paraId="7797F28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Доктрина, принимаемая Правительством Москвы на длительный срок, состоит из:</w:t>
      </w:r>
      <w:r w:rsidRPr="002E3B4D">
        <w:rPr>
          <w:rFonts w:ascii="Arial" w:eastAsia="Times New Roman" w:hAnsi="Arial" w:cs="Arial"/>
          <w:sz w:val="24"/>
          <w:szCs w:val="24"/>
          <w:lang w:eastAsia="ru-RU"/>
        </w:rPr>
        <w:br/>
      </w:r>
    </w:p>
    <w:p w14:paraId="1B41053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целевых показателей качества компонентов окружающей среды;</w:t>
      </w:r>
      <w:r w:rsidRPr="002E3B4D">
        <w:rPr>
          <w:rFonts w:ascii="Arial" w:eastAsia="Times New Roman" w:hAnsi="Arial" w:cs="Arial"/>
          <w:sz w:val="24"/>
          <w:szCs w:val="24"/>
          <w:lang w:eastAsia="ru-RU"/>
        </w:rPr>
        <w:br/>
      </w:r>
    </w:p>
    <w:p w14:paraId="2871910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экологических ограничений по сферам хозяйственной и иной деятельности в городе Москве.</w:t>
      </w:r>
      <w:r w:rsidRPr="002E3B4D">
        <w:rPr>
          <w:rFonts w:ascii="Arial" w:eastAsia="Times New Roman" w:hAnsi="Arial" w:cs="Arial"/>
          <w:sz w:val="24"/>
          <w:szCs w:val="24"/>
          <w:lang w:eastAsia="ru-RU"/>
        </w:rPr>
        <w:br/>
      </w:r>
    </w:p>
    <w:p w14:paraId="27D4A98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lastRenderedPageBreak/>
        <w:t>Улучшение качества окружающей среды остается приоритетным направлением для Правительства Москвы. Обеспечение комфортности проживания населения без ущерба окружающей среде требует жесткой увязки всех программных хозяйственных решений.</w:t>
      </w:r>
      <w:r w:rsidRPr="002E3B4D">
        <w:rPr>
          <w:rFonts w:ascii="Arial" w:eastAsia="Times New Roman" w:hAnsi="Arial" w:cs="Arial"/>
          <w:sz w:val="24"/>
          <w:szCs w:val="24"/>
          <w:lang w:eastAsia="ru-RU"/>
        </w:rPr>
        <w:br/>
      </w:r>
    </w:p>
    <w:p w14:paraId="24789BE7"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Доктрина учитывает региональные особенности взаимодействия человека и природы в городе Москве и признает особую важность сохранения природных систем города Москвы для создания комфортной среды проживания населения. Доктрина увязана с основными направлениями международной политики и международными обязательствами Российской Федерации в сфере охраны окружающей среды, рекомендациями конференции ООН ("Повестка дня 21 Век" Рио-де-Жанейро, 1992 год), решением Всемирной встречи на высшем уровне в 2002 году (Йоханнесбург), передовым зарубежным опытом, закрепленным в нормативно-правовой базе Европейского союза в области окружающей среды и обеспечения устойчивого развития.</w:t>
      </w:r>
      <w:r w:rsidRPr="002E3B4D">
        <w:rPr>
          <w:rFonts w:ascii="Arial" w:eastAsia="Times New Roman" w:hAnsi="Arial" w:cs="Arial"/>
          <w:sz w:val="24"/>
          <w:szCs w:val="24"/>
          <w:lang w:eastAsia="ru-RU"/>
        </w:rPr>
        <w:br/>
      </w:r>
    </w:p>
    <w:p w14:paraId="4201AA0F" w14:textId="77777777" w:rsidR="002E3B4D" w:rsidRPr="002E3B4D" w:rsidRDefault="002E3B4D" w:rsidP="002E3B4D">
      <w:pPr>
        <w:spacing w:after="240" w:line="240" w:lineRule="auto"/>
        <w:jc w:val="center"/>
        <w:textAlignment w:val="baseline"/>
        <w:outlineLvl w:val="2"/>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II. Цели, задачи и принципы экологической политики города Москвы</w:t>
      </w:r>
    </w:p>
    <w:p w14:paraId="54E5E3A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Целью экологической политики города Москвы является реализация функции государственного регулирования деятельности хозяйствующих субъектов отраслей экономики и социально-экономической сферы, организаций и граждан при принятии любых решений на всех уровнях городского управления, учитывающих и минимизирующих возможные негативные последствия для окружающей среды и здоровья населения.</w:t>
      </w:r>
      <w:r w:rsidRPr="002E3B4D">
        <w:rPr>
          <w:rFonts w:ascii="Arial" w:eastAsia="Times New Roman" w:hAnsi="Arial" w:cs="Arial"/>
          <w:sz w:val="24"/>
          <w:szCs w:val="24"/>
          <w:lang w:eastAsia="ru-RU"/>
        </w:rPr>
        <w:br/>
      </w:r>
    </w:p>
    <w:p w14:paraId="125C691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Основные принципы экологической политики города Москвы включают:</w:t>
      </w:r>
      <w:r w:rsidRPr="002E3B4D">
        <w:rPr>
          <w:rFonts w:ascii="Arial" w:eastAsia="Times New Roman" w:hAnsi="Arial" w:cs="Arial"/>
          <w:sz w:val="24"/>
          <w:szCs w:val="24"/>
          <w:lang w:eastAsia="ru-RU"/>
        </w:rPr>
        <w:br/>
      </w:r>
    </w:p>
    <w:p w14:paraId="7E37AFBA"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развитие механизмов предупреждения возникновения потенциальных негативных воздействий на экологию города;</w:t>
      </w:r>
      <w:r w:rsidRPr="002E3B4D">
        <w:rPr>
          <w:rFonts w:ascii="Arial" w:eastAsia="Times New Roman" w:hAnsi="Arial" w:cs="Arial"/>
          <w:sz w:val="24"/>
          <w:szCs w:val="24"/>
          <w:lang w:eastAsia="ru-RU"/>
        </w:rPr>
        <w:br/>
      </w:r>
    </w:p>
    <w:p w14:paraId="395D6AC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разработку новых технологических процессов, обеспечивающих совместимость с окружающей средой путем создания экологически чистых энерготехнологических комплексов для переработки и производства материалов, в том числе из техногенных и бытовых отходов;</w:t>
      </w:r>
      <w:r w:rsidRPr="002E3B4D">
        <w:rPr>
          <w:rFonts w:ascii="Arial" w:eastAsia="Times New Roman" w:hAnsi="Arial" w:cs="Arial"/>
          <w:sz w:val="24"/>
          <w:szCs w:val="24"/>
          <w:lang w:eastAsia="ru-RU"/>
        </w:rPr>
        <w:br/>
      </w:r>
    </w:p>
    <w:p w14:paraId="4FD5557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компенсацию за причиненный ущерб (загрязнитель платит);</w:t>
      </w:r>
      <w:r w:rsidRPr="002E3B4D">
        <w:rPr>
          <w:rFonts w:ascii="Arial" w:eastAsia="Times New Roman" w:hAnsi="Arial" w:cs="Arial"/>
          <w:sz w:val="24"/>
          <w:szCs w:val="24"/>
          <w:lang w:eastAsia="ru-RU"/>
        </w:rPr>
        <w:br/>
      </w:r>
    </w:p>
    <w:p w14:paraId="463B960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взаимодействие городской администрации с жителями города при решении вопросов охраны окружающей среды;</w:t>
      </w:r>
      <w:r w:rsidRPr="002E3B4D">
        <w:rPr>
          <w:rFonts w:ascii="Arial" w:eastAsia="Times New Roman" w:hAnsi="Arial" w:cs="Arial"/>
          <w:sz w:val="24"/>
          <w:szCs w:val="24"/>
          <w:lang w:eastAsia="ru-RU"/>
        </w:rPr>
        <w:br/>
      </w:r>
    </w:p>
    <w:p w14:paraId="76F7A3C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закрепление границ хозяйственного (человеческого) вмешательства в природную среду;</w:t>
      </w:r>
      <w:r w:rsidRPr="002E3B4D">
        <w:rPr>
          <w:rFonts w:ascii="Arial" w:eastAsia="Times New Roman" w:hAnsi="Arial" w:cs="Arial"/>
          <w:sz w:val="24"/>
          <w:szCs w:val="24"/>
          <w:lang w:eastAsia="ru-RU"/>
        </w:rPr>
        <w:br/>
      </w:r>
    </w:p>
    <w:p w14:paraId="1552A7D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обеспечение соблюдения природоохранного законодательства в организации хозяйственной деятельности;</w:t>
      </w:r>
      <w:r w:rsidRPr="002E3B4D">
        <w:rPr>
          <w:rFonts w:ascii="Arial" w:eastAsia="Times New Roman" w:hAnsi="Arial" w:cs="Arial"/>
          <w:sz w:val="24"/>
          <w:szCs w:val="24"/>
          <w:lang w:eastAsia="ru-RU"/>
        </w:rPr>
        <w:br/>
      </w:r>
    </w:p>
    <w:p w14:paraId="1EFEA75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предотвращение негативных экологических последствий различных видов хозяйственной деятельности;</w:t>
      </w:r>
      <w:r w:rsidRPr="002E3B4D">
        <w:rPr>
          <w:rFonts w:ascii="Arial" w:eastAsia="Times New Roman" w:hAnsi="Arial" w:cs="Arial"/>
          <w:sz w:val="24"/>
          <w:szCs w:val="24"/>
          <w:lang w:eastAsia="ru-RU"/>
        </w:rPr>
        <w:br/>
      </w:r>
    </w:p>
    <w:p w14:paraId="2A65CD0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отказ от хозяйственных и иных проектов, связанных с непредсказуемым воздействием на природные системы и окружающую среду в целом;</w:t>
      </w:r>
      <w:r w:rsidRPr="002E3B4D">
        <w:rPr>
          <w:rFonts w:ascii="Arial" w:eastAsia="Times New Roman" w:hAnsi="Arial" w:cs="Arial"/>
          <w:sz w:val="24"/>
          <w:szCs w:val="24"/>
          <w:lang w:eastAsia="ru-RU"/>
        </w:rPr>
        <w:br/>
      </w:r>
    </w:p>
    <w:p w14:paraId="1E786AE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lastRenderedPageBreak/>
        <w:t>- открытость и доступность экологической информации, прозрачность системы принятия решений в области охраны окружающей среды;</w:t>
      </w:r>
      <w:r w:rsidRPr="002E3B4D">
        <w:rPr>
          <w:rFonts w:ascii="Arial" w:eastAsia="Times New Roman" w:hAnsi="Arial" w:cs="Arial"/>
          <w:sz w:val="24"/>
          <w:szCs w:val="24"/>
          <w:lang w:eastAsia="ru-RU"/>
        </w:rPr>
        <w:br/>
      </w:r>
    </w:p>
    <w:p w14:paraId="0CA8F69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участие общественных организаций и объединений, органов местного самоуправления и деловых кругов в подготовке, обсуждении, принятии и реализации решений в области охраны окружающей среды и устойчивого развития;</w:t>
      </w:r>
      <w:r w:rsidRPr="002E3B4D">
        <w:rPr>
          <w:rFonts w:ascii="Arial" w:eastAsia="Times New Roman" w:hAnsi="Arial" w:cs="Arial"/>
          <w:sz w:val="24"/>
          <w:szCs w:val="24"/>
          <w:lang w:eastAsia="ru-RU"/>
        </w:rPr>
        <w:br/>
      </w:r>
    </w:p>
    <w:p w14:paraId="4908787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обеспечение условий формирования здорового образа жизни.</w:t>
      </w:r>
      <w:r w:rsidRPr="002E3B4D">
        <w:rPr>
          <w:rFonts w:ascii="Arial" w:eastAsia="Times New Roman" w:hAnsi="Arial" w:cs="Arial"/>
          <w:sz w:val="24"/>
          <w:szCs w:val="24"/>
          <w:lang w:eastAsia="ru-RU"/>
        </w:rPr>
        <w:br/>
      </w:r>
    </w:p>
    <w:p w14:paraId="65031C6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Для достижения поставленной цели в Доктрине устанавливаются на срок до 2010 года и поэтапно обеспечиваются следующие целевые показатели:</w:t>
      </w:r>
      <w:r w:rsidRPr="002E3B4D">
        <w:rPr>
          <w:rFonts w:ascii="Arial" w:eastAsia="Times New Roman" w:hAnsi="Arial" w:cs="Arial"/>
          <w:sz w:val="24"/>
          <w:szCs w:val="24"/>
          <w:lang w:eastAsia="ru-RU"/>
        </w:rPr>
        <w:br/>
      </w:r>
    </w:p>
    <w:p w14:paraId="4364FF0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снижение уровня загрязнения атмосферного воздуха не менее чем на 10% (по загрязняющим веществам - оксидам азота, оксиду углерода, акролеину, бензолу, конденсированным ароматическим соединениям):</w:t>
      </w:r>
      <w:r w:rsidRPr="002E3B4D">
        <w:rPr>
          <w:rFonts w:ascii="Arial" w:eastAsia="Times New Roman" w:hAnsi="Arial" w:cs="Arial"/>
          <w:sz w:val="24"/>
          <w:szCs w:val="24"/>
          <w:lang w:eastAsia="ru-RU"/>
        </w:rPr>
        <w:br/>
      </w:r>
    </w:p>
    <w:p w14:paraId="149842BA"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снижение выбросов от ТЭЦ "Мосэнерго" на 23%. В настоящее время на 80% территории Москвы (примерно 835 км</w:t>
      </w:r>
      <w:r w:rsidRPr="002E3B4D">
        <w:rPr>
          <w:rFonts w:ascii="Arial" w:eastAsia="Times New Roman" w:hAnsi="Arial" w:cs="Arial"/>
          <w:noProof/>
          <w:sz w:val="24"/>
          <w:szCs w:val="24"/>
          <w:lang w:eastAsia="ru-RU"/>
        </w:rPr>
        <mc:AlternateContent>
          <mc:Choice Requires="wps">
            <w:drawing>
              <wp:inline distT="0" distB="0" distL="0" distR="0" wp14:anchorId="5509E74C" wp14:editId="77FB297F">
                <wp:extent cx="104775" cy="219075"/>
                <wp:effectExtent l="0" t="0" r="0" b="0"/>
                <wp:docPr id="8" name="AutoShape 1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2EC1A6" id="AutoShape 18"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xml:space="preserve">) выбросы ТЭЦ "Мосэнерго" дают </w:t>
      </w:r>
      <w:proofErr w:type="spellStart"/>
      <w:r w:rsidRPr="002E3B4D">
        <w:rPr>
          <w:rFonts w:ascii="Arial" w:eastAsia="Times New Roman" w:hAnsi="Arial" w:cs="Arial"/>
          <w:sz w:val="24"/>
          <w:szCs w:val="24"/>
          <w:lang w:eastAsia="ru-RU"/>
        </w:rPr>
        <w:t>среднесезонные</w:t>
      </w:r>
      <w:proofErr w:type="spellEnd"/>
      <w:r w:rsidRPr="002E3B4D">
        <w:rPr>
          <w:rFonts w:ascii="Arial" w:eastAsia="Times New Roman" w:hAnsi="Arial" w:cs="Arial"/>
          <w:sz w:val="24"/>
          <w:szCs w:val="24"/>
          <w:lang w:eastAsia="ru-RU"/>
        </w:rPr>
        <w:t xml:space="preserve"> концентрации диоксида азота - </w:t>
      </w:r>
      <w:proofErr w:type="gramStart"/>
      <w:r w:rsidRPr="002E3B4D">
        <w:rPr>
          <w:rFonts w:ascii="Arial" w:eastAsia="Times New Roman" w:hAnsi="Arial" w:cs="Arial"/>
          <w:sz w:val="24"/>
          <w:szCs w:val="24"/>
          <w:lang w:eastAsia="ru-RU"/>
        </w:rPr>
        <w:t>5-10</w:t>
      </w:r>
      <w:proofErr w:type="gramEnd"/>
      <w:r w:rsidRPr="002E3B4D">
        <w:rPr>
          <w:rFonts w:ascii="Arial" w:eastAsia="Times New Roman" w:hAnsi="Arial" w:cs="Arial"/>
          <w:sz w:val="24"/>
          <w:szCs w:val="24"/>
          <w:lang w:eastAsia="ru-RU"/>
        </w:rPr>
        <w:t xml:space="preserve"> мкг/м</w:t>
      </w:r>
      <w:r w:rsidRPr="002E3B4D">
        <w:rPr>
          <w:rFonts w:ascii="Arial" w:eastAsia="Times New Roman" w:hAnsi="Arial" w:cs="Arial"/>
          <w:noProof/>
          <w:sz w:val="24"/>
          <w:szCs w:val="24"/>
          <w:lang w:eastAsia="ru-RU"/>
        </w:rPr>
        <mc:AlternateContent>
          <mc:Choice Requires="wps">
            <w:drawing>
              <wp:inline distT="0" distB="0" distL="0" distR="0" wp14:anchorId="7973D3A3" wp14:editId="6B8B00A2">
                <wp:extent cx="104775" cy="219075"/>
                <wp:effectExtent l="0" t="0" r="0" b="0"/>
                <wp:docPr id="9" name="AutoShape 1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B22BF2" id="AutoShape 19"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xml:space="preserve">, что составляет 0,2-0,3 ПДК (в соответствии со Схемой теплоэлектроснабжения города Москвы на период до 2020 года. После реализации Схемы теплоэлектроснабжения площадь с концентрациями </w:t>
      </w:r>
      <w:proofErr w:type="gramStart"/>
      <w:r w:rsidRPr="002E3B4D">
        <w:rPr>
          <w:rFonts w:ascii="Arial" w:eastAsia="Times New Roman" w:hAnsi="Arial" w:cs="Arial"/>
          <w:sz w:val="24"/>
          <w:szCs w:val="24"/>
          <w:lang w:eastAsia="ru-RU"/>
        </w:rPr>
        <w:t>5-10</w:t>
      </w:r>
      <w:proofErr w:type="gramEnd"/>
      <w:r w:rsidRPr="002E3B4D">
        <w:rPr>
          <w:rFonts w:ascii="Arial" w:eastAsia="Times New Roman" w:hAnsi="Arial" w:cs="Arial"/>
          <w:sz w:val="24"/>
          <w:szCs w:val="24"/>
          <w:lang w:eastAsia="ru-RU"/>
        </w:rPr>
        <w:t xml:space="preserve"> мкг/м</w:t>
      </w:r>
      <w:r w:rsidRPr="002E3B4D">
        <w:rPr>
          <w:rFonts w:ascii="Arial" w:eastAsia="Times New Roman" w:hAnsi="Arial" w:cs="Arial"/>
          <w:noProof/>
          <w:sz w:val="24"/>
          <w:szCs w:val="24"/>
          <w:lang w:eastAsia="ru-RU"/>
        </w:rPr>
        <mc:AlternateContent>
          <mc:Choice Requires="wps">
            <w:drawing>
              <wp:inline distT="0" distB="0" distL="0" distR="0" wp14:anchorId="4EA440C2" wp14:editId="0E5540B3">
                <wp:extent cx="104775" cy="219075"/>
                <wp:effectExtent l="0" t="0" r="0" b="0"/>
                <wp:docPr id="10" name="AutoShape 2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4775"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FD34A4D" id="AutoShape 20" o:spid="_x0000_s1026" style="width:8.25pt;height:17.25pt;visibility:visible;mso-wrap-style:square;mso-left-percent:-10001;mso-top-percent:-10001;mso-position-horizontal:absolute;mso-position-horizontal-relative:char;mso-position-vertical:absolute;mso-position-vertical-relative:line;mso-left-percent:-10001;mso-top-percent:-10001;v-text-anchor:top" filled="f" stroked="f">
                <o:lock v:ext="edit" aspectratio="t"/>
                <w10:anchorlock/>
              </v:rect>
            </w:pict>
          </mc:Fallback>
        </mc:AlternateContent>
      </w:r>
      <w:r w:rsidRPr="002E3B4D">
        <w:rPr>
          <w:rFonts w:ascii="Arial" w:eastAsia="Times New Roman" w:hAnsi="Arial" w:cs="Arial"/>
          <w:sz w:val="24"/>
          <w:szCs w:val="24"/>
          <w:lang w:eastAsia="ru-RU"/>
        </w:rPr>
        <w:t> сократится до 30%);</w:t>
      </w:r>
      <w:r w:rsidRPr="002E3B4D">
        <w:rPr>
          <w:rFonts w:ascii="Arial" w:eastAsia="Times New Roman" w:hAnsi="Arial" w:cs="Arial"/>
          <w:sz w:val="24"/>
          <w:szCs w:val="24"/>
          <w:lang w:eastAsia="ru-RU"/>
        </w:rPr>
        <w:br/>
      </w:r>
    </w:p>
    <w:p w14:paraId="3044A03B" w14:textId="77777777" w:rsidR="002E3B4D" w:rsidRPr="002E3B4D" w:rsidRDefault="002E3B4D" w:rsidP="002E3B4D">
      <w:pPr>
        <w:spacing w:after="240" w:line="240" w:lineRule="auto"/>
        <w:jc w:val="center"/>
        <w:textAlignment w:val="baseline"/>
        <w:outlineLvl w:val="2"/>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IV. Развитие системы управления охраны окружающей среды и природопользования</w:t>
      </w:r>
    </w:p>
    <w:p w14:paraId="53C3B5E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Основные элементы системы:</w:t>
      </w:r>
      <w:r w:rsidRPr="002E3B4D">
        <w:rPr>
          <w:rFonts w:ascii="Arial" w:eastAsia="Times New Roman" w:hAnsi="Arial" w:cs="Arial"/>
          <w:sz w:val="24"/>
          <w:szCs w:val="24"/>
          <w:lang w:eastAsia="ru-RU"/>
        </w:rPr>
        <w:br/>
      </w:r>
    </w:p>
    <w:p w14:paraId="16270B4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экологическая экспертиза;</w:t>
      </w:r>
      <w:r w:rsidRPr="002E3B4D">
        <w:rPr>
          <w:rFonts w:ascii="Arial" w:eastAsia="Times New Roman" w:hAnsi="Arial" w:cs="Arial"/>
          <w:sz w:val="24"/>
          <w:szCs w:val="24"/>
          <w:lang w:eastAsia="ru-RU"/>
        </w:rPr>
        <w:br/>
      </w:r>
    </w:p>
    <w:p w14:paraId="72E990B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нормирование в области охраны окружающей среды;</w:t>
      </w:r>
      <w:r w:rsidRPr="002E3B4D">
        <w:rPr>
          <w:rFonts w:ascii="Arial" w:eastAsia="Times New Roman" w:hAnsi="Arial" w:cs="Arial"/>
          <w:sz w:val="24"/>
          <w:szCs w:val="24"/>
          <w:lang w:eastAsia="ru-RU"/>
        </w:rPr>
        <w:br/>
      </w:r>
    </w:p>
    <w:p w14:paraId="0562A7F6"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экономический механизм управления качеством окружающей среды (экологические платежи, возмещение ущерба);</w:t>
      </w:r>
      <w:r w:rsidRPr="002E3B4D">
        <w:rPr>
          <w:rFonts w:ascii="Arial" w:eastAsia="Times New Roman" w:hAnsi="Arial" w:cs="Arial"/>
          <w:sz w:val="24"/>
          <w:szCs w:val="24"/>
          <w:lang w:eastAsia="ru-RU"/>
        </w:rPr>
        <w:br/>
      </w:r>
    </w:p>
    <w:p w14:paraId="34D2413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экологическая сертификация;</w:t>
      </w:r>
      <w:r w:rsidRPr="002E3B4D">
        <w:rPr>
          <w:rFonts w:ascii="Arial" w:eastAsia="Times New Roman" w:hAnsi="Arial" w:cs="Arial"/>
          <w:sz w:val="24"/>
          <w:szCs w:val="24"/>
          <w:lang w:eastAsia="ru-RU"/>
        </w:rPr>
        <w:br/>
      </w:r>
    </w:p>
    <w:p w14:paraId="011D95D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экологический аудит.</w:t>
      </w:r>
      <w:r w:rsidRPr="002E3B4D">
        <w:rPr>
          <w:rFonts w:ascii="Arial" w:eastAsia="Times New Roman" w:hAnsi="Arial" w:cs="Arial"/>
          <w:sz w:val="24"/>
          <w:szCs w:val="24"/>
          <w:lang w:eastAsia="ru-RU"/>
        </w:rPr>
        <w:br/>
      </w:r>
    </w:p>
    <w:p w14:paraId="6709C998" w14:textId="77777777" w:rsidR="002E3B4D" w:rsidRPr="002E3B4D" w:rsidRDefault="002E3B4D" w:rsidP="002E3B4D">
      <w:pPr>
        <w:spacing w:after="240" w:line="240" w:lineRule="auto"/>
        <w:jc w:val="center"/>
        <w:textAlignment w:val="baseline"/>
        <w:outlineLvl w:val="3"/>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1. Экологическая экспертиза</w:t>
      </w:r>
    </w:p>
    <w:p w14:paraId="7D87B56A"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соответствии с требованиями природоохранного законодательства органы исполнительной власти при принятии решений о хозяйственной деятельности должны учитывать последствия намечаемой деятельности для окружающей среды.</w:t>
      </w:r>
      <w:r w:rsidRPr="002E3B4D">
        <w:rPr>
          <w:rFonts w:ascii="Arial" w:eastAsia="Times New Roman" w:hAnsi="Arial" w:cs="Arial"/>
          <w:sz w:val="24"/>
          <w:szCs w:val="24"/>
          <w:lang w:eastAsia="ru-RU"/>
        </w:rPr>
        <w:br/>
      </w:r>
    </w:p>
    <w:p w14:paraId="5A47B01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Перечень объектов обязательной государственной экспертизы уровня субъекта федерации определен ст.12 Федерального закона "Об экологической экспертизе" и конкретизирован впоследствии Федеральным законом "Об охране </w:t>
      </w:r>
      <w:r w:rsidRPr="002E3B4D">
        <w:rPr>
          <w:rFonts w:ascii="Arial" w:eastAsia="Times New Roman" w:hAnsi="Arial" w:cs="Arial"/>
          <w:sz w:val="24"/>
          <w:szCs w:val="24"/>
          <w:lang w:eastAsia="ru-RU"/>
        </w:rPr>
        <w:lastRenderedPageBreak/>
        <w:t>окружающей среды" в ст.3 "Основные принципы".</w:t>
      </w:r>
      <w:r w:rsidRPr="002E3B4D">
        <w:rPr>
          <w:rFonts w:ascii="Arial" w:eastAsia="Times New Roman" w:hAnsi="Arial" w:cs="Arial"/>
          <w:sz w:val="24"/>
          <w:szCs w:val="24"/>
          <w:lang w:eastAsia="ru-RU"/>
        </w:rPr>
        <w:br/>
      </w:r>
    </w:p>
    <w:p w14:paraId="0B3A997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Для обеспечения безусловного выполнения требований ст.12 Федерального закона "Об экологической экспертизе", ст.3 "Основные принципы охраны окружающей среды" и гл.7 "Требования в области охраны окружающей среды при осуществлении хозяйственной деятельности" Федерального закона "Об охране окружающей среды" необходимо разработать регламент взаимодействия между Правительством Москвы и федеральным специально уполномоченным органом в области охраны окружающей среды по вопросам организации и проведения государственной экологической экспертизы.</w:t>
      </w:r>
      <w:r w:rsidRPr="002E3B4D">
        <w:rPr>
          <w:rFonts w:ascii="Arial" w:eastAsia="Times New Roman" w:hAnsi="Arial" w:cs="Arial"/>
          <w:sz w:val="24"/>
          <w:szCs w:val="24"/>
          <w:lang w:eastAsia="ru-RU"/>
        </w:rPr>
        <w:br/>
      </w:r>
    </w:p>
    <w:p w14:paraId="621DB4BB" w14:textId="77777777" w:rsidR="002E3B4D" w:rsidRPr="002E3B4D" w:rsidRDefault="002E3B4D" w:rsidP="002E3B4D">
      <w:pPr>
        <w:spacing w:after="240" w:line="240" w:lineRule="auto"/>
        <w:jc w:val="center"/>
        <w:textAlignment w:val="baseline"/>
        <w:outlineLvl w:val="3"/>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2. Нормирование в области охраны окружающей среды</w:t>
      </w:r>
    </w:p>
    <w:p w14:paraId="28AB4F9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Действующая федеральная система экологического нормирования основана на санитарно-гигиенических нормативах (предельно допустимые концентрации/ориентировочно безопасные уровни воздействия - ПДК/ОБУВ и предельно допустимые уровни - ПДУ). Они включают в себя значительное количество загрязняющих веществ (для выбросов и сбросов), подлежащих контролю и не обеспеченных надежными системами контроля.</w:t>
      </w:r>
      <w:r w:rsidRPr="002E3B4D">
        <w:rPr>
          <w:rFonts w:ascii="Arial" w:eastAsia="Times New Roman" w:hAnsi="Arial" w:cs="Arial"/>
          <w:sz w:val="24"/>
          <w:szCs w:val="24"/>
          <w:lang w:eastAsia="ru-RU"/>
        </w:rPr>
        <w:br/>
      </w:r>
    </w:p>
    <w:p w14:paraId="4F1A002B"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Санитарно-гигиенические нормативы не обеспечивают механизм регулирования негативного воздействия на окружающую среду, которое оказывают промышленные предприятия, и тем более не обеспечивают сохранение и восстановление природного потенциала города и нейтрализацию поступающих загрязнений.</w:t>
      </w:r>
      <w:r w:rsidRPr="002E3B4D">
        <w:rPr>
          <w:rFonts w:ascii="Arial" w:eastAsia="Times New Roman" w:hAnsi="Arial" w:cs="Arial"/>
          <w:sz w:val="24"/>
          <w:szCs w:val="24"/>
          <w:lang w:eastAsia="ru-RU"/>
        </w:rPr>
        <w:br/>
      </w:r>
    </w:p>
    <w:p w14:paraId="33854C1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Принятый в марте 2005 года Закон города Москвы "О комплексном природопользовании в городе Москве" позволит обеспечить принцип соответствия объектов, оказывающих негативное воздействие на окружающую среду, наилучшим технологиям конкретной отрасли промышленности по основным, характерным для данной отрасли, показателям загрязнения, включая комплексные показатели, которые обеспечены системой контроля.</w:t>
      </w:r>
      <w:r w:rsidRPr="002E3B4D">
        <w:rPr>
          <w:rFonts w:ascii="Arial" w:eastAsia="Times New Roman" w:hAnsi="Arial" w:cs="Arial"/>
          <w:sz w:val="24"/>
          <w:szCs w:val="24"/>
          <w:lang w:eastAsia="ru-RU"/>
        </w:rPr>
        <w:br/>
      </w:r>
    </w:p>
    <w:p w14:paraId="1BC3BE8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Предстоит также создать банк данных экологически безопасных технологий по отраслям промышленности, в которых сосредоточены основные источники негативного воздействии на территорию.</w:t>
      </w:r>
      <w:r w:rsidRPr="002E3B4D">
        <w:rPr>
          <w:rFonts w:ascii="Arial" w:eastAsia="Times New Roman" w:hAnsi="Arial" w:cs="Arial"/>
          <w:sz w:val="24"/>
          <w:szCs w:val="24"/>
          <w:lang w:eastAsia="ru-RU"/>
        </w:rPr>
        <w:br/>
      </w:r>
    </w:p>
    <w:p w14:paraId="3F7039A6" w14:textId="77777777" w:rsidR="002E3B4D" w:rsidRPr="002E3B4D" w:rsidRDefault="002E3B4D" w:rsidP="002E3B4D">
      <w:pPr>
        <w:spacing w:after="240" w:line="240" w:lineRule="auto"/>
        <w:jc w:val="center"/>
        <w:textAlignment w:val="baseline"/>
        <w:outlineLvl w:val="3"/>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3. Экономические механизмы управления качеством окружающей среды</w:t>
      </w:r>
    </w:p>
    <w:p w14:paraId="4F606687" w14:textId="77777777" w:rsidR="002E3B4D" w:rsidRPr="002E3B4D" w:rsidRDefault="002E3B4D" w:rsidP="002E3B4D">
      <w:pPr>
        <w:keepNext/>
        <w:keepLines/>
        <w:spacing w:after="240" w:line="254" w:lineRule="auto"/>
        <w:jc w:val="center"/>
        <w:textAlignment w:val="baseline"/>
        <w:outlineLvl w:val="4"/>
        <w:rPr>
          <w:rFonts w:ascii="Arial" w:eastAsia="Times New Roman" w:hAnsi="Arial" w:cs="Arial"/>
          <w:sz w:val="24"/>
          <w:szCs w:val="24"/>
          <w:lang w:eastAsia="ru-RU"/>
        </w:rPr>
      </w:pPr>
      <w:r w:rsidRPr="002E3B4D">
        <w:rPr>
          <w:rFonts w:ascii="Arial" w:eastAsia="Times New Roman" w:hAnsi="Arial" w:cs="Arial"/>
          <w:sz w:val="24"/>
          <w:szCs w:val="24"/>
          <w:lang w:eastAsia="ru-RU"/>
        </w:rPr>
        <w:t>3.1. Экологические платежи</w:t>
      </w:r>
    </w:p>
    <w:p w14:paraId="404A1EF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соответствии с постановлением Правительства Российской Федерации от 28 августа 1992 года N 632 "Об утверждении Порядка определения платы и ее предельных размеров за загрязнение окружающей природной среды, размещение отходов, другие виды вредного воздействия" установлены базовые нормативы платы за загрязнение окружающей природной среды, которые на сегодняшний день не соответствуют уровню цен в России и требуют пересмотра в части их дифференцирования и приведения в соответствие с классами опасности, т.е. со степенью негативного воздействия на окружающую среду.</w:t>
      </w:r>
      <w:r w:rsidRPr="002E3B4D">
        <w:rPr>
          <w:rFonts w:ascii="Arial" w:eastAsia="Times New Roman" w:hAnsi="Arial" w:cs="Arial"/>
          <w:sz w:val="24"/>
          <w:szCs w:val="24"/>
          <w:lang w:eastAsia="ru-RU"/>
        </w:rPr>
        <w:br/>
      </w:r>
    </w:p>
    <w:p w14:paraId="7693907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Ставки платы в соответствии с действующим Порядком никак не увязаны с наличием или отсутствием "наилучших" природоохранных технологий.</w:t>
      </w:r>
      <w:r w:rsidRPr="002E3B4D">
        <w:rPr>
          <w:rFonts w:ascii="Arial" w:eastAsia="Times New Roman" w:hAnsi="Arial" w:cs="Arial"/>
          <w:sz w:val="24"/>
          <w:szCs w:val="24"/>
          <w:lang w:eastAsia="ru-RU"/>
        </w:rPr>
        <w:br/>
      </w:r>
    </w:p>
    <w:p w14:paraId="161B480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lastRenderedPageBreak/>
        <w:t>Предложенное Ростехнадзором на заседании Правительства Российской Федерации внесение изменений в действующую систему платежей за негативное воздействие на окружающую среду предусматривает:</w:t>
      </w:r>
      <w:r w:rsidRPr="002E3B4D">
        <w:rPr>
          <w:rFonts w:ascii="Arial" w:eastAsia="Times New Roman" w:hAnsi="Arial" w:cs="Arial"/>
          <w:sz w:val="24"/>
          <w:szCs w:val="24"/>
          <w:lang w:eastAsia="ru-RU"/>
        </w:rPr>
        <w:br/>
      </w:r>
    </w:p>
    <w:p w14:paraId="2FA62F8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увязку уровня платежей с наличием природоохранных технологий на предприятии;</w:t>
      </w:r>
      <w:r w:rsidRPr="002E3B4D">
        <w:rPr>
          <w:rFonts w:ascii="Arial" w:eastAsia="Times New Roman" w:hAnsi="Arial" w:cs="Arial"/>
          <w:sz w:val="24"/>
          <w:szCs w:val="24"/>
          <w:lang w:eastAsia="ru-RU"/>
        </w:rPr>
        <w:br/>
      </w:r>
    </w:p>
    <w:p w14:paraId="157AD7E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дифференциацию платежей для предприятий, непосредственно граничащих с селитебными территориями, и предприятий, являющихся сторонними пользователями на особо охраняемых природных и иных озелененных территориях.</w:t>
      </w:r>
      <w:r w:rsidRPr="002E3B4D">
        <w:rPr>
          <w:rFonts w:ascii="Arial" w:eastAsia="Times New Roman" w:hAnsi="Arial" w:cs="Arial"/>
          <w:sz w:val="24"/>
          <w:szCs w:val="24"/>
          <w:lang w:eastAsia="ru-RU"/>
        </w:rPr>
        <w:br/>
      </w:r>
    </w:p>
    <w:p w14:paraId="24B90AFD" w14:textId="77777777" w:rsidR="002E3B4D" w:rsidRPr="002E3B4D" w:rsidRDefault="002E3B4D" w:rsidP="002E3B4D">
      <w:pPr>
        <w:keepNext/>
        <w:keepLines/>
        <w:spacing w:after="240" w:line="254" w:lineRule="auto"/>
        <w:jc w:val="center"/>
        <w:textAlignment w:val="baseline"/>
        <w:outlineLvl w:val="4"/>
        <w:rPr>
          <w:rFonts w:ascii="Arial" w:eastAsia="Times New Roman" w:hAnsi="Arial" w:cs="Arial"/>
          <w:sz w:val="24"/>
          <w:szCs w:val="24"/>
          <w:lang w:eastAsia="ru-RU"/>
        </w:rPr>
      </w:pPr>
      <w:r w:rsidRPr="002E3B4D">
        <w:rPr>
          <w:rFonts w:ascii="Arial" w:eastAsia="Times New Roman" w:hAnsi="Arial" w:cs="Arial"/>
          <w:sz w:val="24"/>
          <w:szCs w:val="24"/>
          <w:lang w:eastAsia="ru-RU"/>
        </w:rPr>
        <w:t>3.2. Возмещение вреда окружающей среде</w:t>
      </w:r>
    </w:p>
    <w:p w14:paraId="69E7587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Существующие методики возмещения ущерба окружающей среде, разработанные на федеральном уровне, неэффективны и не учитывают особенности субъектов Федерации.</w:t>
      </w:r>
      <w:r w:rsidRPr="002E3B4D">
        <w:rPr>
          <w:rFonts w:ascii="Arial" w:eastAsia="Times New Roman" w:hAnsi="Arial" w:cs="Arial"/>
          <w:sz w:val="24"/>
          <w:szCs w:val="24"/>
          <w:lang w:eastAsia="ru-RU"/>
        </w:rPr>
        <w:br/>
      </w:r>
    </w:p>
    <w:p w14:paraId="6B3A7F4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городе утверждены и применяются методики расчета вреда, причиненного окружающей среде загрязнением ее компонентов:</w:t>
      </w:r>
      <w:r w:rsidRPr="002E3B4D">
        <w:rPr>
          <w:rFonts w:ascii="Arial" w:eastAsia="Times New Roman" w:hAnsi="Arial" w:cs="Arial"/>
          <w:sz w:val="24"/>
          <w:szCs w:val="24"/>
          <w:lang w:eastAsia="ru-RU"/>
        </w:rPr>
        <w:br/>
      </w:r>
    </w:p>
    <w:p w14:paraId="3E32F9FA" w14:textId="209AA07E"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дефис исключен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44ACC476" w14:textId="670BCC40"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дефис исключен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32F9B823" w14:textId="4AA7A238"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дефис исключен с 8 ноября 2011 года постановлением Правительства Москвы от 25 октября 2011 года N 507-ПП;</w:t>
      </w:r>
      <w:r w:rsidRPr="002E3B4D">
        <w:rPr>
          <w:rFonts w:ascii="Arial" w:eastAsia="Times New Roman" w:hAnsi="Arial" w:cs="Arial"/>
          <w:sz w:val="24"/>
          <w:szCs w:val="24"/>
          <w:lang w:eastAsia="ru-RU"/>
        </w:rPr>
        <w:br/>
      </w:r>
    </w:p>
    <w:p w14:paraId="3119E55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методика исчисления размера ущерба, вызываемого уничтожением (повреждением) мест обитания объектов животного мира на территории города Москвы;</w:t>
      </w:r>
      <w:r w:rsidRPr="002E3B4D">
        <w:rPr>
          <w:rFonts w:ascii="Arial" w:eastAsia="Times New Roman" w:hAnsi="Arial" w:cs="Arial"/>
          <w:sz w:val="24"/>
          <w:szCs w:val="24"/>
          <w:lang w:eastAsia="ru-RU"/>
        </w:rPr>
        <w:br/>
      </w:r>
    </w:p>
    <w:p w14:paraId="497F1CA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методика определения ущерба, причиненного нарушением правил обращения с объектами животного и растительного мира, занесенными в Красную книгу города Москвы.</w:t>
      </w:r>
      <w:r w:rsidRPr="002E3B4D">
        <w:rPr>
          <w:rFonts w:ascii="Arial" w:eastAsia="Times New Roman" w:hAnsi="Arial" w:cs="Arial"/>
          <w:sz w:val="24"/>
          <w:szCs w:val="24"/>
          <w:lang w:eastAsia="ru-RU"/>
        </w:rPr>
        <w:br/>
      </w:r>
    </w:p>
    <w:p w14:paraId="2C7B36C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течение 2005 года планируется утверждение Методики определения вреда, причиненного окружающей среде загрязнением атмосферного воздуха стационарными источниками загрязнения.</w:t>
      </w:r>
      <w:r w:rsidRPr="002E3B4D">
        <w:rPr>
          <w:rFonts w:ascii="Arial" w:eastAsia="Times New Roman" w:hAnsi="Arial" w:cs="Arial"/>
          <w:sz w:val="24"/>
          <w:szCs w:val="24"/>
          <w:lang w:eastAsia="ru-RU"/>
        </w:rPr>
        <w:br/>
      </w:r>
    </w:p>
    <w:p w14:paraId="0DF0DFF6" w14:textId="77777777" w:rsidR="002E3B4D" w:rsidRPr="002E3B4D" w:rsidRDefault="002E3B4D" w:rsidP="002E3B4D">
      <w:pPr>
        <w:spacing w:after="240" w:line="240" w:lineRule="auto"/>
        <w:jc w:val="center"/>
        <w:textAlignment w:val="baseline"/>
        <w:outlineLvl w:val="3"/>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 xml:space="preserve">4. </w:t>
      </w:r>
      <w:proofErr w:type="gramStart"/>
      <w:r w:rsidRPr="002E3B4D">
        <w:rPr>
          <w:rFonts w:ascii="Arial" w:eastAsia="Times New Roman" w:hAnsi="Arial" w:cs="Arial"/>
          <w:b/>
          <w:bCs/>
          <w:sz w:val="24"/>
          <w:szCs w:val="24"/>
          <w:lang w:eastAsia="ru-RU"/>
        </w:rPr>
        <w:t>Экологическая  сертификация</w:t>
      </w:r>
      <w:proofErr w:type="gramEnd"/>
    </w:p>
    <w:p w14:paraId="6CCCA347"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Основой развития экологической сертификации в Российской Федерации и городе Москве являются принятые в 1998 году национальные стандарты ГОСТ Р ИСО серии 14000.</w:t>
      </w:r>
      <w:r w:rsidRPr="002E3B4D">
        <w:rPr>
          <w:rFonts w:ascii="Arial" w:eastAsia="Times New Roman" w:hAnsi="Arial" w:cs="Arial"/>
          <w:sz w:val="24"/>
          <w:szCs w:val="24"/>
          <w:lang w:eastAsia="ru-RU"/>
        </w:rPr>
        <w:br/>
      </w:r>
    </w:p>
    <w:p w14:paraId="01A0BC8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Объектами экологической сертификации являются системы управления окружающей среды (СУОС), а также продукция, потенциально опасная в экологическом отношении на каком-либо этапе ее производства и применения. Деятельность по экологической сертификации осуществляется в рамках </w:t>
      </w:r>
      <w:r w:rsidRPr="002E3B4D">
        <w:rPr>
          <w:rFonts w:ascii="Arial" w:eastAsia="Times New Roman" w:hAnsi="Arial" w:cs="Arial"/>
          <w:sz w:val="24"/>
          <w:szCs w:val="24"/>
          <w:lang w:eastAsia="ru-RU"/>
        </w:rPr>
        <w:lastRenderedPageBreak/>
        <w:t>зарегистрированных в установленном порядке систем сертификации с выдачей экологических сертификатов соответствия, экологических деклараций о соответствии и экологических маркировок объектов.</w:t>
      </w:r>
      <w:r w:rsidRPr="002E3B4D">
        <w:rPr>
          <w:rFonts w:ascii="Arial" w:eastAsia="Times New Roman" w:hAnsi="Arial" w:cs="Arial"/>
          <w:sz w:val="24"/>
          <w:szCs w:val="24"/>
          <w:lang w:eastAsia="ru-RU"/>
        </w:rPr>
        <w:br/>
      </w:r>
    </w:p>
    <w:p w14:paraId="0E6C4EF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 целью стимулирования внедрения СУОС московскими организациями и их экологической сертификации Правительством Москвы принято постановление от 13 мая 2003 года N 353-ПП "О создании и внедрении системы добровольной сертификации "Московский экологический регистр".</w:t>
      </w:r>
      <w:r w:rsidRPr="002E3B4D">
        <w:rPr>
          <w:rFonts w:ascii="Arial" w:eastAsia="Times New Roman" w:hAnsi="Arial" w:cs="Arial"/>
          <w:sz w:val="24"/>
          <w:szCs w:val="24"/>
          <w:lang w:eastAsia="ru-RU"/>
        </w:rPr>
        <w:br/>
      </w:r>
    </w:p>
    <w:p w14:paraId="6C1D6896"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Система добровольной сертификации "Московский экологический регистр" (далее - система "МЭР") осуществляет сертификацию СУОС организаций на соответствие требованиям стандартов ГОСТ Р ИСО </w:t>
      </w:r>
      <w:proofErr w:type="gramStart"/>
      <w:r w:rsidRPr="002E3B4D">
        <w:rPr>
          <w:rFonts w:ascii="Arial" w:eastAsia="Times New Roman" w:hAnsi="Arial" w:cs="Arial"/>
          <w:sz w:val="24"/>
          <w:szCs w:val="24"/>
          <w:lang w:eastAsia="ru-RU"/>
        </w:rPr>
        <w:t>14001-98</w:t>
      </w:r>
      <w:proofErr w:type="gramEnd"/>
      <w:r w:rsidRPr="002E3B4D">
        <w:rPr>
          <w:rFonts w:ascii="Arial" w:eastAsia="Times New Roman" w:hAnsi="Arial" w:cs="Arial"/>
          <w:sz w:val="24"/>
          <w:szCs w:val="24"/>
          <w:lang w:eastAsia="ru-RU"/>
        </w:rPr>
        <w:t xml:space="preserve"> "Системы управления окружающей средой. Требования и руководство по применению", предусматривающим наличие у организации сформулированной экологической политики, планов и программ по ее реализации, с целью подтверждения эффективности функционирования СУОС.</w:t>
      </w:r>
      <w:r w:rsidRPr="002E3B4D">
        <w:rPr>
          <w:rFonts w:ascii="Arial" w:eastAsia="Times New Roman" w:hAnsi="Arial" w:cs="Arial"/>
          <w:sz w:val="24"/>
          <w:szCs w:val="24"/>
          <w:lang w:eastAsia="ru-RU"/>
        </w:rPr>
        <w:br/>
      </w:r>
    </w:p>
    <w:p w14:paraId="3F42438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Системой "МЭР" проводится подготовка аудиторов-экологов, аттестация экспертов, аккредитация </w:t>
      </w:r>
      <w:proofErr w:type="spellStart"/>
      <w:r w:rsidRPr="002E3B4D">
        <w:rPr>
          <w:rFonts w:ascii="Arial" w:eastAsia="Times New Roman" w:hAnsi="Arial" w:cs="Arial"/>
          <w:sz w:val="24"/>
          <w:szCs w:val="24"/>
          <w:lang w:eastAsia="ru-RU"/>
        </w:rPr>
        <w:t>экоаудиторских</w:t>
      </w:r>
      <w:proofErr w:type="spellEnd"/>
      <w:r w:rsidRPr="002E3B4D">
        <w:rPr>
          <w:rFonts w:ascii="Arial" w:eastAsia="Times New Roman" w:hAnsi="Arial" w:cs="Arial"/>
          <w:sz w:val="24"/>
          <w:szCs w:val="24"/>
          <w:lang w:eastAsia="ru-RU"/>
        </w:rPr>
        <w:t xml:space="preserve"> организаций, ведется их Реестр.</w:t>
      </w:r>
      <w:r w:rsidRPr="002E3B4D">
        <w:rPr>
          <w:rFonts w:ascii="Arial" w:eastAsia="Times New Roman" w:hAnsi="Arial" w:cs="Arial"/>
          <w:sz w:val="24"/>
          <w:szCs w:val="24"/>
          <w:lang w:eastAsia="ru-RU"/>
        </w:rPr>
        <w:br/>
      </w:r>
    </w:p>
    <w:p w14:paraId="6C2686F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Согласно постановлению Правительства Москвы от 27 июля 2004 года N 514-ПП "О повышении качества </w:t>
      </w:r>
      <w:proofErr w:type="spellStart"/>
      <w:r w:rsidRPr="002E3B4D">
        <w:rPr>
          <w:rFonts w:ascii="Arial" w:eastAsia="Times New Roman" w:hAnsi="Arial" w:cs="Arial"/>
          <w:sz w:val="24"/>
          <w:szCs w:val="24"/>
          <w:lang w:eastAsia="ru-RU"/>
        </w:rPr>
        <w:t>почвогрунтов</w:t>
      </w:r>
      <w:proofErr w:type="spellEnd"/>
      <w:r w:rsidRPr="002E3B4D">
        <w:rPr>
          <w:rFonts w:ascii="Arial" w:eastAsia="Times New Roman" w:hAnsi="Arial" w:cs="Arial"/>
          <w:sz w:val="24"/>
          <w:szCs w:val="24"/>
          <w:lang w:eastAsia="ru-RU"/>
        </w:rPr>
        <w:t xml:space="preserve"> в городе Москве" с 1 ноября 2004 года в рамках системы "МЭР" введена в действие система сертификации </w:t>
      </w:r>
      <w:proofErr w:type="spellStart"/>
      <w:r w:rsidRPr="002E3B4D">
        <w:rPr>
          <w:rFonts w:ascii="Arial" w:eastAsia="Times New Roman" w:hAnsi="Arial" w:cs="Arial"/>
          <w:sz w:val="24"/>
          <w:szCs w:val="24"/>
          <w:lang w:eastAsia="ru-RU"/>
        </w:rPr>
        <w:t>почвогрунтов</w:t>
      </w:r>
      <w:proofErr w:type="spellEnd"/>
      <w:r w:rsidRPr="002E3B4D">
        <w:rPr>
          <w:rFonts w:ascii="Arial" w:eastAsia="Times New Roman" w:hAnsi="Arial" w:cs="Arial"/>
          <w:sz w:val="24"/>
          <w:szCs w:val="24"/>
          <w:lang w:eastAsia="ru-RU"/>
        </w:rPr>
        <w:t>.</w:t>
      </w:r>
      <w:r w:rsidRPr="002E3B4D">
        <w:rPr>
          <w:rFonts w:ascii="Arial" w:eastAsia="Times New Roman" w:hAnsi="Arial" w:cs="Arial"/>
          <w:sz w:val="24"/>
          <w:szCs w:val="24"/>
          <w:lang w:eastAsia="ru-RU"/>
        </w:rPr>
        <w:br/>
      </w:r>
    </w:p>
    <w:p w14:paraId="1D14662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целях обеспечения населения достоверной информацией и поддержки отечественных производителей высококачественной продукции создана Московская система добровольной сертификации "Экологичные продукты", зарегистрированная в Федеральной службе по техническому регулированию и метрологии. Создание данной системы было обусловлено отсутствием на федеральном уровне экологических критериев оценки продуктов питания.</w:t>
      </w:r>
      <w:r w:rsidRPr="002E3B4D">
        <w:rPr>
          <w:rFonts w:ascii="Arial" w:eastAsia="Times New Roman" w:hAnsi="Arial" w:cs="Arial"/>
          <w:sz w:val="24"/>
          <w:szCs w:val="24"/>
          <w:lang w:eastAsia="ru-RU"/>
        </w:rPr>
        <w:br/>
      </w:r>
    </w:p>
    <w:p w14:paraId="32A0D23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Критериями оценки в Московской системе добровольной сертификации "Экологичные продукты" приняты самые жесткие из существующих федеральных санитарных норм. Экологичными продуктами считаются: питьевая вода, расфасованная в емкости; продукт животного или растительного происхождения, произведенный из натурального продовольственного сырья, полученного с соблюдением всех установленных санитарных норм и правил, соответствующий по показателям безопасности уровням, установленным для продуктов питания детей раннего возраста.</w:t>
      </w:r>
      <w:r w:rsidRPr="002E3B4D">
        <w:rPr>
          <w:rFonts w:ascii="Arial" w:eastAsia="Times New Roman" w:hAnsi="Arial" w:cs="Arial"/>
          <w:sz w:val="24"/>
          <w:szCs w:val="24"/>
          <w:lang w:eastAsia="ru-RU"/>
        </w:rPr>
        <w:br/>
      </w:r>
    </w:p>
    <w:p w14:paraId="5EAE851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В целях стимулирования субъектов топливного рынка Москвы к производству и реализации на территории города моторного топлива более высокого технического уровня с улучшенными экологическими показателями, удовлетворяющими по выбросам европейским нормативам Евро-3 и Евро-4, постановлением Правительства Москвы от 28 декабря 2004 года N 952-ПП "О стандартах на моторное топливо с улучшенными экологическими характеристиками" утверждены стандарты на бензины и дизельное топливо для автомобильной техники города Москвы. (Реализация топлива с показателями качества, соответствующими стандартам (пониженное содержание серы, ароматических углеводородов, наличие экологических присадок) будет способствовать снижению выбросов загрязняющих веществ автомобильным транспортом на 67 </w:t>
      </w:r>
      <w:proofErr w:type="spellStart"/>
      <w:proofErr w:type="gramStart"/>
      <w:r w:rsidRPr="002E3B4D">
        <w:rPr>
          <w:rFonts w:ascii="Arial" w:eastAsia="Times New Roman" w:hAnsi="Arial" w:cs="Arial"/>
          <w:sz w:val="24"/>
          <w:szCs w:val="24"/>
          <w:lang w:eastAsia="ru-RU"/>
        </w:rPr>
        <w:t>тыс.тонн</w:t>
      </w:r>
      <w:proofErr w:type="spellEnd"/>
      <w:proofErr w:type="gramEnd"/>
      <w:r w:rsidRPr="002E3B4D">
        <w:rPr>
          <w:rFonts w:ascii="Arial" w:eastAsia="Times New Roman" w:hAnsi="Arial" w:cs="Arial"/>
          <w:sz w:val="24"/>
          <w:szCs w:val="24"/>
          <w:lang w:eastAsia="ru-RU"/>
        </w:rPr>
        <w:t xml:space="preserve"> в год, начиная с 2006 года. Предотвращенный </w:t>
      </w:r>
      <w:r w:rsidRPr="002E3B4D">
        <w:rPr>
          <w:rFonts w:ascii="Arial" w:eastAsia="Times New Roman" w:hAnsi="Arial" w:cs="Arial"/>
          <w:sz w:val="24"/>
          <w:szCs w:val="24"/>
          <w:lang w:eastAsia="ru-RU"/>
        </w:rPr>
        <w:lastRenderedPageBreak/>
        <w:t xml:space="preserve">экологический ущерб может составить не менее 90 </w:t>
      </w:r>
      <w:proofErr w:type="spellStart"/>
      <w:r w:rsidRPr="002E3B4D">
        <w:rPr>
          <w:rFonts w:ascii="Arial" w:eastAsia="Times New Roman" w:hAnsi="Arial" w:cs="Arial"/>
          <w:sz w:val="24"/>
          <w:szCs w:val="24"/>
          <w:lang w:eastAsia="ru-RU"/>
        </w:rPr>
        <w:t>млн.руб</w:t>
      </w:r>
      <w:proofErr w:type="spellEnd"/>
      <w:r w:rsidRPr="002E3B4D">
        <w:rPr>
          <w:rFonts w:ascii="Arial" w:eastAsia="Times New Roman" w:hAnsi="Arial" w:cs="Arial"/>
          <w:sz w:val="24"/>
          <w:szCs w:val="24"/>
          <w:lang w:eastAsia="ru-RU"/>
        </w:rPr>
        <w:t>. в год).</w:t>
      </w:r>
      <w:r w:rsidRPr="002E3B4D">
        <w:rPr>
          <w:rFonts w:ascii="Arial" w:eastAsia="Times New Roman" w:hAnsi="Arial" w:cs="Arial"/>
          <w:sz w:val="24"/>
          <w:szCs w:val="24"/>
          <w:lang w:eastAsia="ru-RU"/>
        </w:rPr>
        <w:br/>
      </w:r>
    </w:p>
    <w:p w14:paraId="6833B04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целях активизации внедрения типовых стандартов различного вида топлива для автомобилей требуется введение на территории города отличительного "Экологического знака автотранспортного средства" с установлением экологических классов автомобилей в зависимости от их экологических характеристик (ведется подготовка распорядительного документа Правительства Москвы).</w:t>
      </w:r>
      <w:r w:rsidRPr="002E3B4D">
        <w:rPr>
          <w:rFonts w:ascii="Arial" w:eastAsia="Times New Roman" w:hAnsi="Arial" w:cs="Arial"/>
          <w:sz w:val="24"/>
          <w:szCs w:val="24"/>
          <w:lang w:eastAsia="ru-RU"/>
        </w:rPr>
        <w:br/>
      </w:r>
    </w:p>
    <w:p w14:paraId="21FE31C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Согласно постановлению Правительства Москвы от 12 ноября 2002 года N 926-ПП "О введении экологического знака для автозаправочных станций города Москвы" предстоит активизировать работу по присвоению "Экологического знака" автозаправочным станциям (АЗС).</w:t>
      </w:r>
      <w:r w:rsidRPr="002E3B4D">
        <w:rPr>
          <w:rFonts w:ascii="Arial" w:eastAsia="Times New Roman" w:hAnsi="Arial" w:cs="Arial"/>
          <w:sz w:val="24"/>
          <w:szCs w:val="24"/>
          <w:lang w:eastAsia="ru-RU"/>
        </w:rPr>
        <w:br/>
      </w:r>
    </w:p>
    <w:p w14:paraId="2FC7F8DB"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Развитию экологической сертификации в городе Москве будет способствовать:</w:t>
      </w:r>
      <w:r w:rsidRPr="002E3B4D">
        <w:rPr>
          <w:rFonts w:ascii="Arial" w:eastAsia="Times New Roman" w:hAnsi="Arial" w:cs="Arial"/>
          <w:sz w:val="24"/>
          <w:szCs w:val="24"/>
          <w:lang w:eastAsia="ru-RU"/>
        </w:rPr>
        <w:br/>
      </w:r>
    </w:p>
    <w:p w14:paraId="25A2BC6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организация взаимодействия указанных систем с другими системами экологической сертификации, действующими в Российской Федерации и городе Москве, на основе соглашений по взаимному признанию работ по сертификации, проводимых данными системами;</w:t>
      </w:r>
      <w:r w:rsidRPr="002E3B4D">
        <w:rPr>
          <w:rFonts w:ascii="Arial" w:eastAsia="Times New Roman" w:hAnsi="Arial" w:cs="Arial"/>
          <w:sz w:val="24"/>
          <w:szCs w:val="24"/>
          <w:lang w:eastAsia="ru-RU"/>
        </w:rPr>
        <w:br/>
      </w:r>
    </w:p>
    <w:p w14:paraId="6F239DC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упрощение процедуры экологической сертификации и регистрации деклараций о соответствии;</w:t>
      </w:r>
      <w:r w:rsidRPr="002E3B4D">
        <w:rPr>
          <w:rFonts w:ascii="Arial" w:eastAsia="Times New Roman" w:hAnsi="Arial" w:cs="Arial"/>
          <w:sz w:val="24"/>
          <w:szCs w:val="24"/>
          <w:lang w:eastAsia="ru-RU"/>
        </w:rPr>
        <w:br/>
      </w:r>
    </w:p>
    <w:p w14:paraId="4467CE2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введение для организаций, имеющих экологические сертификаты соответствия и экологические декларации о соответствии, особого порядка осуществления контроля соблюдения ими требований по экологической безопасности.</w:t>
      </w:r>
      <w:r w:rsidRPr="002E3B4D">
        <w:rPr>
          <w:rFonts w:ascii="Arial" w:eastAsia="Times New Roman" w:hAnsi="Arial" w:cs="Arial"/>
          <w:sz w:val="24"/>
          <w:szCs w:val="24"/>
          <w:lang w:eastAsia="ru-RU"/>
        </w:rPr>
        <w:br/>
      </w:r>
    </w:p>
    <w:p w14:paraId="5D5B99BC" w14:textId="77777777" w:rsidR="002E3B4D" w:rsidRPr="002E3B4D" w:rsidRDefault="002E3B4D" w:rsidP="002E3B4D">
      <w:pPr>
        <w:spacing w:after="240" w:line="240" w:lineRule="auto"/>
        <w:jc w:val="center"/>
        <w:textAlignment w:val="baseline"/>
        <w:outlineLvl w:val="3"/>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5. Экологический аудит</w:t>
      </w:r>
    </w:p>
    <w:p w14:paraId="1E25A1A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целях стимулирования развития экологического аудита в Москве Правительством Москвы было принято постановление от 27 августа 2002 года N 693-ПП "Об экологическом аудите".</w:t>
      </w:r>
      <w:r w:rsidRPr="002E3B4D">
        <w:rPr>
          <w:rFonts w:ascii="Arial" w:eastAsia="Times New Roman" w:hAnsi="Arial" w:cs="Arial"/>
          <w:sz w:val="24"/>
          <w:szCs w:val="24"/>
          <w:lang w:eastAsia="ru-RU"/>
        </w:rPr>
        <w:br/>
      </w:r>
    </w:p>
    <w:p w14:paraId="24B7742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 целью создания условий для организации практической деятельности по экологическому аудиту в городе Москве постановлением Правительства Москвы от 22 июля 2003 года N 568-ПП "Об утверждении Временного положения о Системе экологического аудита в городе Москве, Временного порядка проведения экологического аудита, Критериев отнесения организаций города Москвы к числу рекомендованных для проведения экологического аудита" были утверждены документы, регламентирующие функционирование системы экологического аудита и порядок его проведения.</w:t>
      </w:r>
      <w:r w:rsidRPr="002E3B4D">
        <w:rPr>
          <w:rFonts w:ascii="Arial" w:eastAsia="Times New Roman" w:hAnsi="Arial" w:cs="Arial"/>
          <w:sz w:val="24"/>
          <w:szCs w:val="24"/>
          <w:lang w:eastAsia="ru-RU"/>
        </w:rPr>
        <w:br/>
      </w:r>
    </w:p>
    <w:p w14:paraId="2CEF2ED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Позднее Департаментом природопользования и охраны окружающей среды города Москвы были утверждены руководящие документы Системы экологического аудита.</w:t>
      </w:r>
      <w:r w:rsidRPr="002E3B4D">
        <w:rPr>
          <w:rFonts w:ascii="Arial" w:eastAsia="Times New Roman" w:hAnsi="Arial" w:cs="Arial"/>
          <w:sz w:val="24"/>
          <w:szCs w:val="24"/>
          <w:lang w:eastAsia="ru-RU"/>
        </w:rPr>
        <w:br/>
      </w:r>
    </w:p>
    <w:p w14:paraId="6EE4DCE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Проводится экологический аудит хозяйствующих субъектов, расположенных на реорганизуемых территориях города, позволяющий оценить степень их экологической опасности для принятия решения о сохранении, выводе, </w:t>
      </w:r>
      <w:r w:rsidRPr="002E3B4D">
        <w:rPr>
          <w:rFonts w:ascii="Arial" w:eastAsia="Times New Roman" w:hAnsi="Arial" w:cs="Arial"/>
          <w:sz w:val="24"/>
          <w:szCs w:val="24"/>
          <w:lang w:eastAsia="ru-RU"/>
        </w:rPr>
        <w:lastRenderedPageBreak/>
        <w:t>ликвидации или перебазировании на другую территорию.</w:t>
      </w:r>
      <w:r w:rsidRPr="002E3B4D">
        <w:rPr>
          <w:rFonts w:ascii="Arial" w:eastAsia="Times New Roman" w:hAnsi="Arial" w:cs="Arial"/>
          <w:sz w:val="24"/>
          <w:szCs w:val="24"/>
          <w:lang w:eastAsia="ru-RU"/>
        </w:rPr>
        <w:br/>
      </w:r>
    </w:p>
    <w:p w14:paraId="5CFC3C6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Возможности активного использования экологического аудита в практике государственного управления хозяйственной деятельностью в городе Москве ограничиваются в связи с отсутствием принятых на федеральном уровне законодательных актов, регламентирующих данную деятельность.</w:t>
      </w:r>
      <w:r w:rsidRPr="002E3B4D">
        <w:rPr>
          <w:rFonts w:ascii="Arial" w:eastAsia="Times New Roman" w:hAnsi="Arial" w:cs="Arial"/>
          <w:sz w:val="24"/>
          <w:szCs w:val="24"/>
          <w:lang w:eastAsia="ru-RU"/>
        </w:rPr>
        <w:br/>
      </w:r>
    </w:p>
    <w:p w14:paraId="53A5056B"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В связи с этим необходимо способствовать разработке и принятию Федерального закона "Об экологическом аудите", что позволит законодательно обеспечить использование результатов экологического аудита при размещении городского государственного заказа, проведении приватизации объектов недвижимости, осуществлении экологической сертификации и экологического страхования в целях снижения технологических, экологических и инвестиционных рисков, потерь бюджетных средств города в результате реализации проектов, не обеспечивающих получение эколого-экономического эффекта, а также предотвращения загрязнения окружающей среды.</w:t>
      </w:r>
      <w:r w:rsidRPr="002E3B4D">
        <w:rPr>
          <w:rFonts w:ascii="Arial" w:eastAsia="Times New Roman" w:hAnsi="Arial" w:cs="Arial"/>
          <w:sz w:val="24"/>
          <w:szCs w:val="24"/>
          <w:lang w:eastAsia="ru-RU"/>
        </w:rPr>
        <w:br/>
      </w:r>
    </w:p>
    <w:p w14:paraId="7CCDABD7" w14:textId="77777777" w:rsidR="002E3B4D" w:rsidRPr="002E3B4D" w:rsidRDefault="002E3B4D" w:rsidP="002E3B4D">
      <w:pPr>
        <w:spacing w:after="240" w:line="240" w:lineRule="auto"/>
        <w:jc w:val="center"/>
        <w:textAlignment w:val="baseline"/>
        <w:outlineLvl w:val="2"/>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V. Развитие системы экологического образования и просвещения</w:t>
      </w:r>
    </w:p>
    <w:p w14:paraId="79464C5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proofErr w:type="gramStart"/>
      <w:r w:rsidRPr="002E3B4D">
        <w:rPr>
          <w:rFonts w:ascii="Arial" w:eastAsia="Times New Roman" w:hAnsi="Arial" w:cs="Arial"/>
          <w:sz w:val="24"/>
          <w:szCs w:val="24"/>
          <w:lang w:eastAsia="ru-RU"/>
        </w:rPr>
        <w:t>2005-2014</w:t>
      </w:r>
      <w:proofErr w:type="gramEnd"/>
      <w:r w:rsidRPr="002E3B4D">
        <w:rPr>
          <w:rFonts w:ascii="Arial" w:eastAsia="Times New Roman" w:hAnsi="Arial" w:cs="Arial"/>
          <w:sz w:val="24"/>
          <w:szCs w:val="24"/>
          <w:lang w:eastAsia="ru-RU"/>
        </w:rPr>
        <w:t xml:space="preserve"> годы объявлены ООН "Десятилетием образования для устойчивого развития". Наиболее актуальной в концепции устойчивого развития является экологическая составляющая.</w:t>
      </w:r>
      <w:r w:rsidRPr="002E3B4D">
        <w:rPr>
          <w:rFonts w:ascii="Arial" w:eastAsia="Times New Roman" w:hAnsi="Arial" w:cs="Arial"/>
          <w:sz w:val="24"/>
          <w:szCs w:val="24"/>
          <w:lang w:eastAsia="ru-RU"/>
        </w:rPr>
        <w:br/>
      </w:r>
    </w:p>
    <w:p w14:paraId="18EC965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Образование является одним из основных инструментов защиты окружающей среды и охватывает все более широкий круг проблем.</w:t>
      </w:r>
      <w:r w:rsidRPr="002E3B4D">
        <w:rPr>
          <w:rFonts w:ascii="Arial" w:eastAsia="Times New Roman" w:hAnsi="Arial" w:cs="Arial"/>
          <w:sz w:val="24"/>
          <w:szCs w:val="24"/>
          <w:lang w:eastAsia="ru-RU"/>
        </w:rPr>
        <w:br/>
      </w:r>
    </w:p>
    <w:p w14:paraId="474FE8C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Основной задачей в этой сфере является повышение экологической культуры населения, образовательного уровня, профессиональных знаний и навыков в области экологии; пропаганда здорового образа жизни.</w:t>
      </w:r>
      <w:r w:rsidRPr="002E3B4D">
        <w:rPr>
          <w:rFonts w:ascii="Arial" w:eastAsia="Times New Roman" w:hAnsi="Arial" w:cs="Arial"/>
          <w:sz w:val="24"/>
          <w:szCs w:val="24"/>
          <w:lang w:eastAsia="ru-RU"/>
        </w:rPr>
        <w:br/>
      </w:r>
    </w:p>
    <w:p w14:paraId="5FA3344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Основными мероприятиями при реализации системы экологического образования и просвещения в городе Москве должны стать:</w:t>
      </w:r>
      <w:r w:rsidRPr="002E3B4D">
        <w:rPr>
          <w:rFonts w:ascii="Arial" w:eastAsia="Times New Roman" w:hAnsi="Arial" w:cs="Arial"/>
          <w:sz w:val="24"/>
          <w:szCs w:val="24"/>
          <w:lang w:eastAsia="ru-RU"/>
        </w:rPr>
        <w:br/>
      </w:r>
    </w:p>
    <w:p w14:paraId="131A456B"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совершенствование системы экологического образования (подготовка педагогических кадров для осуществления экологического образования во всех звеньях воспитательно-образовательной системы; введение в рамках московского регионального компонента учебного курса "Экология", развитие сети экологических экспериментальных площадок на базе общеобразовательных учреждений города). Практика и продвижение образования в интересах устойчивого развития во многом зависит от усилий преподавателей, занимающихся вопросами экологического образования;</w:t>
      </w:r>
      <w:r w:rsidRPr="002E3B4D">
        <w:rPr>
          <w:rFonts w:ascii="Arial" w:eastAsia="Times New Roman" w:hAnsi="Arial" w:cs="Arial"/>
          <w:sz w:val="24"/>
          <w:szCs w:val="24"/>
          <w:lang w:eastAsia="ru-RU"/>
        </w:rPr>
        <w:br/>
      </w:r>
    </w:p>
    <w:p w14:paraId="71E5CC5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привлечение общественных организаций и объединений к решению экологических вопросов, определенных к реализации в городе: работа с населением по формированию бережного отношения к природе; участие в мероприятиях по сохранению и восстановлению естественных растительных и животных сообществ на особо охраняемых природных территориях города;</w:t>
      </w:r>
      <w:r w:rsidRPr="002E3B4D">
        <w:rPr>
          <w:rFonts w:ascii="Arial" w:eastAsia="Times New Roman" w:hAnsi="Arial" w:cs="Arial"/>
          <w:sz w:val="24"/>
          <w:szCs w:val="24"/>
          <w:lang w:eastAsia="ru-RU"/>
        </w:rPr>
        <w:br/>
      </w:r>
    </w:p>
    <w:p w14:paraId="17DE42B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развитие системы подготовки в области рационального природопользования и охраны окружающей среды для руководящих работников в сфере городского управления, производства товаров и услуг;</w:t>
      </w:r>
      <w:r w:rsidRPr="002E3B4D">
        <w:rPr>
          <w:rFonts w:ascii="Arial" w:eastAsia="Times New Roman" w:hAnsi="Arial" w:cs="Arial"/>
          <w:sz w:val="24"/>
          <w:szCs w:val="24"/>
          <w:lang w:eastAsia="ru-RU"/>
        </w:rPr>
        <w:br/>
      </w:r>
    </w:p>
    <w:p w14:paraId="44B11C4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lastRenderedPageBreak/>
        <w:t>- создание специальных программ на центральных и местных кабельных каналах телевидения, радио. Освещение актуальных проблем охраны окружающей среды в средствах массовой информации и при помощи социальной рекламы;</w:t>
      </w:r>
      <w:r w:rsidRPr="002E3B4D">
        <w:rPr>
          <w:rFonts w:ascii="Arial" w:eastAsia="Times New Roman" w:hAnsi="Arial" w:cs="Arial"/>
          <w:sz w:val="24"/>
          <w:szCs w:val="24"/>
          <w:lang w:eastAsia="ru-RU"/>
        </w:rPr>
        <w:br/>
      </w:r>
    </w:p>
    <w:p w14:paraId="5995939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создание при участии общественных экологических организаций системы окружных и районных информационно-просветительских центров для населения;</w:t>
      </w:r>
      <w:r w:rsidRPr="002E3B4D">
        <w:rPr>
          <w:rFonts w:ascii="Arial" w:eastAsia="Times New Roman" w:hAnsi="Arial" w:cs="Arial"/>
          <w:sz w:val="24"/>
          <w:szCs w:val="24"/>
          <w:lang w:eastAsia="ru-RU"/>
        </w:rPr>
        <w:br/>
      </w:r>
    </w:p>
    <w:p w14:paraId="5A4B3D7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развитие эколого-просветительской деятельности на базе особо охраняемых природных территорий, в том числе:</w:t>
      </w:r>
      <w:r w:rsidRPr="002E3B4D">
        <w:rPr>
          <w:rFonts w:ascii="Arial" w:eastAsia="Times New Roman" w:hAnsi="Arial" w:cs="Arial"/>
          <w:sz w:val="24"/>
          <w:szCs w:val="24"/>
          <w:lang w:eastAsia="ru-RU"/>
        </w:rPr>
        <w:br/>
      </w:r>
    </w:p>
    <w:p w14:paraId="138156D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разработка для каждой дирекции ООПТ пакета просветительских программ, ориентированных на конкретные группы населения, с использованием всего спектра современных форм и методов эколого-просветительской работы;</w:t>
      </w:r>
      <w:r w:rsidRPr="002E3B4D">
        <w:rPr>
          <w:rFonts w:ascii="Arial" w:eastAsia="Times New Roman" w:hAnsi="Arial" w:cs="Arial"/>
          <w:sz w:val="24"/>
          <w:szCs w:val="24"/>
          <w:lang w:eastAsia="ru-RU"/>
        </w:rPr>
        <w:br/>
      </w:r>
    </w:p>
    <w:p w14:paraId="63EC7B4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работа со школьниками как приоритетная форма эколого-просветительской деятельности на базе ООПТ;</w:t>
      </w:r>
      <w:r w:rsidRPr="002E3B4D">
        <w:rPr>
          <w:rFonts w:ascii="Arial" w:eastAsia="Times New Roman" w:hAnsi="Arial" w:cs="Arial"/>
          <w:sz w:val="24"/>
          <w:szCs w:val="24"/>
          <w:lang w:eastAsia="ru-RU"/>
        </w:rPr>
        <w:br/>
      </w:r>
    </w:p>
    <w:p w14:paraId="0242F79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создание и обустройство экскурсионных экологических троп на территориях всех природных, природно-исторических и экологических парков, природных заказников и крупных памятников природы;</w:t>
      </w:r>
      <w:r w:rsidRPr="002E3B4D">
        <w:rPr>
          <w:rFonts w:ascii="Arial" w:eastAsia="Times New Roman" w:hAnsi="Arial" w:cs="Arial"/>
          <w:sz w:val="24"/>
          <w:szCs w:val="24"/>
          <w:lang w:eastAsia="ru-RU"/>
        </w:rPr>
        <w:br/>
      </w:r>
    </w:p>
    <w:p w14:paraId="5E22162E"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создание современных информационно-просветительских центров для посетителей ключевых особо охраняемых природных территорий;</w:t>
      </w:r>
      <w:r w:rsidRPr="002E3B4D">
        <w:rPr>
          <w:rFonts w:ascii="Arial" w:eastAsia="Times New Roman" w:hAnsi="Arial" w:cs="Arial"/>
          <w:sz w:val="24"/>
          <w:szCs w:val="24"/>
          <w:lang w:eastAsia="ru-RU"/>
        </w:rPr>
        <w:br/>
      </w:r>
    </w:p>
    <w:p w14:paraId="5CB9BBE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развитие института волонтеров для работы на ООПТ города;</w:t>
      </w:r>
      <w:r w:rsidRPr="002E3B4D">
        <w:rPr>
          <w:rFonts w:ascii="Arial" w:eastAsia="Times New Roman" w:hAnsi="Arial" w:cs="Arial"/>
          <w:sz w:val="24"/>
          <w:szCs w:val="24"/>
          <w:lang w:eastAsia="ru-RU"/>
        </w:rPr>
        <w:br/>
      </w:r>
    </w:p>
    <w:p w14:paraId="5C69770F"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использование потенциала ООПТ для производственной практики студентов профильных вузов города, выполнения ими курсовых и дипломных работ;</w:t>
      </w:r>
      <w:r w:rsidRPr="002E3B4D">
        <w:rPr>
          <w:rFonts w:ascii="Arial" w:eastAsia="Times New Roman" w:hAnsi="Arial" w:cs="Arial"/>
          <w:sz w:val="24"/>
          <w:szCs w:val="24"/>
          <w:lang w:eastAsia="ru-RU"/>
        </w:rPr>
        <w:br/>
      </w:r>
    </w:p>
    <w:p w14:paraId="55096FD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создание и поддержание веб-сайтов в каждой дирекции ООПТ;</w:t>
      </w:r>
      <w:r w:rsidRPr="002E3B4D">
        <w:rPr>
          <w:rFonts w:ascii="Arial" w:eastAsia="Times New Roman" w:hAnsi="Arial" w:cs="Arial"/>
          <w:sz w:val="24"/>
          <w:szCs w:val="24"/>
          <w:lang w:eastAsia="ru-RU"/>
        </w:rPr>
        <w:br/>
      </w:r>
    </w:p>
    <w:p w14:paraId="66153CF6"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систематическое освещение вопросов сохранения биологического и ландшафтного разнообразия средствами массовой информации, в первую очередь - электронными;</w:t>
      </w:r>
      <w:r w:rsidRPr="002E3B4D">
        <w:rPr>
          <w:rFonts w:ascii="Arial" w:eastAsia="Times New Roman" w:hAnsi="Arial" w:cs="Arial"/>
          <w:sz w:val="24"/>
          <w:szCs w:val="24"/>
          <w:lang w:eastAsia="ru-RU"/>
        </w:rPr>
        <w:br/>
      </w:r>
    </w:p>
    <w:p w14:paraId="57D094B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функционирование городского центра экологической пропаганды на базе павильона N 62 ВВЦ.</w:t>
      </w:r>
      <w:r w:rsidRPr="002E3B4D">
        <w:rPr>
          <w:rFonts w:ascii="Arial" w:eastAsia="Times New Roman" w:hAnsi="Arial" w:cs="Arial"/>
          <w:sz w:val="24"/>
          <w:szCs w:val="24"/>
          <w:lang w:eastAsia="ru-RU"/>
        </w:rPr>
        <w:br/>
      </w:r>
    </w:p>
    <w:p w14:paraId="77E6FBA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Стратегия развития широкого экологического информирования, образования и просвещения населения должна быть направлена на формирование у москвичей всех возрастов и социальных групп активной общественной позиции как в деле отстаивания своих законных прав на благоприятную окружающую среду, так и в деле практического участия в мероприятиях по формированию такой благоприятной среды, предотвращения и недопущения экологических правонарушений.</w:t>
      </w:r>
      <w:r w:rsidRPr="002E3B4D">
        <w:rPr>
          <w:rFonts w:ascii="Arial" w:eastAsia="Times New Roman" w:hAnsi="Arial" w:cs="Arial"/>
          <w:sz w:val="24"/>
          <w:szCs w:val="24"/>
          <w:lang w:eastAsia="ru-RU"/>
        </w:rPr>
        <w:br/>
      </w:r>
    </w:p>
    <w:p w14:paraId="73517CE6" w14:textId="77777777" w:rsidR="002E3B4D" w:rsidRPr="002E3B4D" w:rsidRDefault="002E3B4D" w:rsidP="002E3B4D">
      <w:pPr>
        <w:spacing w:after="240" w:line="240" w:lineRule="auto"/>
        <w:jc w:val="center"/>
        <w:textAlignment w:val="baseline"/>
        <w:outlineLvl w:val="2"/>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VI. Финансовое обеспечение целевых показателей Доктрины</w:t>
      </w:r>
    </w:p>
    <w:p w14:paraId="1831832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Доля расходов на экологию по-прежнему остается крайне низкой и составляет 2,0% от всех расходов бюджета, несмотря на увеличение финансирования на текущие расходы и мероприятия по охране окружающей среды (в 2004 году </w:t>
      </w:r>
      <w:r w:rsidRPr="002E3B4D">
        <w:rPr>
          <w:rFonts w:ascii="Arial" w:eastAsia="Times New Roman" w:hAnsi="Arial" w:cs="Arial"/>
          <w:sz w:val="24"/>
          <w:szCs w:val="24"/>
          <w:lang w:eastAsia="ru-RU"/>
        </w:rPr>
        <w:lastRenderedPageBreak/>
        <w:t>увеличение в 3 раза по сравнению с 2002 годом).</w:t>
      </w:r>
      <w:r w:rsidRPr="002E3B4D">
        <w:rPr>
          <w:rFonts w:ascii="Arial" w:eastAsia="Times New Roman" w:hAnsi="Arial" w:cs="Arial"/>
          <w:sz w:val="24"/>
          <w:szCs w:val="24"/>
          <w:lang w:eastAsia="ru-RU"/>
        </w:rPr>
        <w:br/>
      </w:r>
    </w:p>
    <w:p w14:paraId="3E817C4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С 1994 года в бюджете города Москвы были предусмотрены следующие статьи расходов на охрану окружающей среды:</w:t>
      </w:r>
      <w:r w:rsidRPr="002E3B4D">
        <w:rPr>
          <w:rFonts w:ascii="Arial" w:eastAsia="Times New Roman" w:hAnsi="Arial" w:cs="Arial"/>
          <w:sz w:val="24"/>
          <w:szCs w:val="24"/>
          <w:lang w:eastAsia="ru-RU"/>
        </w:rPr>
        <w:br/>
      </w:r>
    </w:p>
    <w:p w14:paraId="0888CAF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восстановление и капитальный ремонт зеленых насаждений (в том числе лесовосстановление);</w:t>
      </w:r>
      <w:r w:rsidRPr="002E3B4D">
        <w:rPr>
          <w:rFonts w:ascii="Arial" w:eastAsia="Times New Roman" w:hAnsi="Arial" w:cs="Arial"/>
          <w:sz w:val="24"/>
          <w:szCs w:val="24"/>
          <w:lang w:eastAsia="ru-RU"/>
        </w:rPr>
        <w:br/>
      </w:r>
    </w:p>
    <w:p w14:paraId="02DE46A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содержание зеленых насаждений;</w:t>
      </w:r>
      <w:r w:rsidRPr="002E3B4D">
        <w:rPr>
          <w:rFonts w:ascii="Arial" w:eastAsia="Times New Roman" w:hAnsi="Arial" w:cs="Arial"/>
          <w:sz w:val="24"/>
          <w:szCs w:val="24"/>
          <w:lang w:eastAsia="ru-RU"/>
        </w:rPr>
        <w:br/>
      </w:r>
    </w:p>
    <w:p w14:paraId="2449835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экологический мониторинг и гидрометеорология;</w:t>
      </w:r>
      <w:r w:rsidRPr="002E3B4D">
        <w:rPr>
          <w:rFonts w:ascii="Arial" w:eastAsia="Times New Roman" w:hAnsi="Arial" w:cs="Arial"/>
          <w:sz w:val="24"/>
          <w:szCs w:val="24"/>
          <w:lang w:eastAsia="ru-RU"/>
        </w:rPr>
        <w:br/>
      </w:r>
    </w:p>
    <w:p w14:paraId="334027BA"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 содержание органов управления и природоохранных учреждений (ГПУ "Мосэкомониторинг", ГУ "Бюро </w:t>
      </w:r>
      <w:proofErr w:type="spellStart"/>
      <w:r w:rsidRPr="002E3B4D">
        <w:rPr>
          <w:rFonts w:ascii="Arial" w:eastAsia="Times New Roman" w:hAnsi="Arial" w:cs="Arial"/>
          <w:sz w:val="24"/>
          <w:szCs w:val="24"/>
          <w:lang w:eastAsia="ru-RU"/>
        </w:rPr>
        <w:t>экоанализ</w:t>
      </w:r>
      <w:proofErr w:type="spellEnd"/>
      <w:r w:rsidRPr="002E3B4D">
        <w:rPr>
          <w:rFonts w:ascii="Arial" w:eastAsia="Times New Roman" w:hAnsi="Arial" w:cs="Arial"/>
          <w:sz w:val="24"/>
          <w:szCs w:val="24"/>
          <w:lang w:eastAsia="ru-RU"/>
        </w:rPr>
        <w:t>", инспекции по маломерным судам);</w:t>
      </w:r>
      <w:r w:rsidRPr="002E3B4D">
        <w:rPr>
          <w:rFonts w:ascii="Arial" w:eastAsia="Times New Roman" w:hAnsi="Arial" w:cs="Arial"/>
          <w:sz w:val="24"/>
          <w:szCs w:val="24"/>
          <w:lang w:eastAsia="ru-RU"/>
        </w:rPr>
        <w:br/>
      </w:r>
    </w:p>
    <w:p w14:paraId="3F40DED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финансирование мероприятий по рациональному использованию, восстановлению и охране водных объектов (для реабилитации 500 га территорий водоохранных зон - участки Верхней и Нижней Яузы, реки Сетуни, реки Москвы (</w:t>
      </w:r>
      <w:proofErr w:type="spellStart"/>
      <w:r w:rsidRPr="002E3B4D">
        <w:rPr>
          <w:rFonts w:ascii="Arial" w:eastAsia="Times New Roman" w:hAnsi="Arial" w:cs="Arial"/>
          <w:sz w:val="24"/>
          <w:szCs w:val="24"/>
          <w:lang w:eastAsia="ru-RU"/>
        </w:rPr>
        <w:t>Братеевская</w:t>
      </w:r>
      <w:proofErr w:type="spellEnd"/>
      <w:r w:rsidRPr="002E3B4D">
        <w:rPr>
          <w:rFonts w:ascii="Arial" w:eastAsia="Times New Roman" w:hAnsi="Arial" w:cs="Arial"/>
          <w:sz w:val="24"/>
          <w:szCs w:val="24"/>
          <w:lang w:eastAsia="ru-RU"/>
        </w:rPr>
        <w:t xml:space="preserve"> пойма) - в соответствии с бассейновым принципом требуется около 4 </w:t>
      </w:r>
      <w:proofErr w:type="spellStart"/>
      <w:r w:rsidRPr="002E3B4D">
        <w:rPr>
          <w:rFonts w:ascii="Arial" w:eastAsia="Times New Roman" w:hAnsi="Arial" w:cs="Arial"/>
          <w:sz w:val="24"/>
          <w:szCs w:val="24"/>
          <w:lang w:eastAsia="ru-RU"/>
        </w:rPr>
        <w:t>млрд.руб</w:t>
      </w:r>
      <w:proofErr w:type="spellEnd"/>
      <w:r w:rsidRPr="002E3B4D">
        <w:rPr>
          <w:rFonts w:ascii="Arial" w:eastAsia="Times New Roman" w:hAnsi="Arial" w:cs="Arial"/>
          <w:sz w:val="24"/>
          <w:szCs w:val="24"/>
          <w:lang w:eastAsia="ru-RU"/>
        </w:rPr>
        <w:t xml:space="preserve">., в границах минимальных водоохранных зон - 2 </w:t>
      </w:r>
      <w:proofErr w:type="spellStart"/>
      <w:r w:rsidRPr="002E3B4D">
        <w:rPr>
          <w:rFonts w:ascii="Arial" w:eastAsia="Times New Roman" w:hAnsi="Arial" w:cs="Arial"/>
          <w:sz w:val="24"/>
          <w:szCs w:val="24"/>
          <w:lang w:eastAsia="ru-RU"/>
        </w:rPr>
        <w:t>млрд.руб</w:t>
      </w:r>
      <w:proofErr w:type="spellEnd"/>
      <w:r w:rsidRPr="002E3B4D">
        <w:rPr>
          <w:rFonts w:ascii="Arial" w:eastAsia="Times New Roman" w:hAnsi="Arial" w:cs="Arial"/>
          <w:sz w:val="24"/>
          <w:szCs w:val="24"/>
          <w:lang w:eastAsia="ru-RU"/>
        </w:rPr>
        <w:t>. до 2010 года);</w:t>
      </w:r>
      <w:r w:rsidRPr="002E3B4D">
        <w:rPr>
          <w:rFonts w:ascii="Arial" w:eastAsia="Times New Roman" w:hAnsi="Arial" w:cs="Arial"/>
          <w:sz w:val="24"/>
          <w:szCs w:val="24"/>
          <w:lang w:eastAsia="ru-RU"/>
        </w:rPr>
        <w:br/>
      </w:r>
    </w:p>
    <w:p w14:paraId="36B2AB63"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мероприятия по регулированию содержания и охране животных;</w:t>
      </w:r>
      <w:r w:rsidRPr="002E3B4D">
        <w:rPr>
          <w:rFonts w:ascii="Arial" w:eastAsia="Times New Roman" w:hAnsi="Arial" w:cs="Arial"/>
          <w:sz w:val="24"/>
          <w:szCs w:val="24"/>
          <w:lang w:eastAsia="ru-RU"/>
        </w:rPr>
        <w:br/>
      </w:r>
    </w:p>
    <w:p w14:paraId="7F65CC67"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содержание и использование ООПТ.</w:t>
      </w:r>
      <w:r w:rsidRPr="002E3B4D">
        <w:rPr>
          <w:rFonts w:ascii="Arial" w:eastAsia="Times New Roman" w:hAnsi="Arial" w:cs="Arial"/>
          <w:sz w:val="24"/>
          <w:szCs w:val="24"/>
          <w:lang w:eastAsia="ru-RU"/>
        </w:rPr>
        <w:br/>
      </w:r>
    </w:p>
    <w:p w14:paraId="7F5F8AA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Финансирование природоохранных мероприятий за счет средств бюджета города Москвы осуществляется за счет следующих источников:</w:t>
      </w:r>
      <w:r w:rsidRPr="002E3B4D">
        <w:rPr>
          <w:rFonts w:ascii="Arial" w:eastAsia="Times New Roman" w:hAnsi="Arial" w:cs="Arial"/>
          <w:sz w:val="24"/>
          <w:szCs w:val="24"/>
          <w:lang w:eastAsia="ru-RU"/>
        </w:rPr>
        <w:br/>
      </w:r>
    </w:p>
    <w:p w14:paraId="0F56C64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 капитальные вложения (адресная инвестиционная программа, раздел "Охрана окружающей среды") - финансирование нового строительства капитальных </w:t>
      </w:r>
      <w:proofErr w:type="spellStart"/>
      <w:r w:rsidRPr="002E3B4D">
        <w:rPr>
          <w:rFonts w:ascii="Arial" w:eastAsia="Times New Roman" w:hAnsi="Arial" w:cs="Arial"/>
          <w:sz w:val="24"/>
          <w:szCs w:val="24"/>
          <w:lang w:eastAsia="ru-RU"/>
        </w:rPr>
        <w:t>гидроочистных</w:t>
      </w:r>
      <w:proofErr w:type="spellEnd"/>
      <w:r w:rsidRPr="002E3B4D">
        <w:rPr>
          <w:rFonts w:ascii="Arial" w:eastAsia="Times New Roman" w:hAnsi="Arial" w:cs="Arial"/>
          <w:sz w:val="24"/>
          <w:szCs w:val="24"/>
          <w:lang w:eastAsia="ru-RU"/>
        </w:rPr>
        <w:t xml:space="preserve"> сооружений, мусоросжигательных заводов, работ по рекультивации полигонов ТБО. Капитальные вложения составляют основную часть расходов на мероприятия по охране окружающей среды - около 50% всех расходов бюджета на экологию;</w:t>
      </w:r>
      <w:r w:rsidRPr="002E3B4D">
        <w:rPr>
          <w:rFonts w:ascii="Arial" w:eastAsia="Times New Roman" w:hAnsi="Arial" w:cs="Arial"/>
          <w:sz w:val="24"/>
          <w:szCs w:val="24"/>
          <w:lang w:eastAsia="ru-RU"/>
        </w:rPr>
        <w:br/>
      </w:r>
    </w:p>
    <w:p w14:paraId="0F00EEF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финансирование работ по компенсационному озеленению, на которые выделяется около 90% всех средств целевого бюджетного территориального экологического фонда, а также по восстановлению и экологической реабилитации городских водоемов, экологическому мониторингу, НИОКР, экологическому образованию населения;</w:t>
      </w:r>
      <w:r w:rsidRPr="002E3B4D">
        <w:rPr>
          <w:rFonts w:ascii="Arial" w:eastAsia="Times New Roman" w:hAnsi="Arial" w:cs="Arial"/>
          <w:sz w:val="24"/>
          <w:szCs w:val="24"/>
          <w:lang w:eastAsia="ru-RU"/>
        </w:rPr>
        <w:br/>
      </w:r>
    </w:p>
    <w:p w14:paraId="31DBCEB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текущие расходы - финансирование мероприятий по текущему содержанию, капитальному ремонту и восстановлению зеленых насаждений, на которые направляется около 80% всех средств по указанному разделу, а также по цветочному оформлению, экологическому мониторингу, развитию ООПТ, содержанию приютов для бездомных животных. Анализ динамики расходования бюджетных средств за указанный период показывает наличие нестабильности в выделении средств на текущие расходы. Это свидетельствует о недооценке важности мероприятий, финансируемых за счет данного источника.</w:t>
      </w:r>
      <w:r w:rsidRPr="002E3B4D">
        <w:rPr>
          <w:rFonts w:ascii="Arial" w:eastAsia="Times New Roman" w:hAnsi="Arial" w:cs="Arial"/>
          <w:sz w:val="24"/>
          <w:szCs w:val="24"/>
          <w:lang w:eastAsia="ru-RU"/>
        </w:rPr>
        <w:br/>
      </w:r>
    </w:p>
    <w:p w14:paraId="58965F01"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lastRenderedPageBreak/>
        <w:t xml:space="preserve">Объем затрат составит около 18 </w:t>
      </w:r>
      <w:proofErr w:type="spellStart"/>
      <w:r w:rsidRPr="002E3B4D">
        <w:rPr>
          <w:rFonts w:ascii="Arial" w:eastAsia="Times New Roman" w:hAnsi="Arial" w:cs="Arial"/>
          <w:sz w:val="24"/>
          <w:szCs w:val="24"/>
          <w:lang w:eastAsia="ru-RU"/>
        </w:rPr>
        <w:t>млрд.руб</w:t>
      </w:r>
      <w:proofErr w:type="spellEnd"/>
      <w:r w:rsidRPr="002E3B4D">
        <w:rPr>
          <w:rFonts w:ascii="Arial" w:eastAsia="Times New Roman" w:hAnsi="Arial" w:cs="Arial"/>
          <w:sz w:val="24"/>
          <w:szCs w:val="24"/>
          <w:lang w:eastAsia="ru-RU"/>
        </w:rPr>
        <w:t>. (финансирование мероприятий - внебюджетные источники, средства предприятий).</w:t>
      </w:r>
      <w:r w:rsidRPr="002E3B4D">
        <w:rPr>
          <w:rFonts w:ascii="Arial" w:eastAsia="Times New Roman" w:hAnsi="Arial" w:cs="Arial"/>
          <w:sz w:val="24"/>
          <w:szCs w:val="24"/>
          <w:lang w:eastAsia="ru-RU"/>
        </w:rPr>
        <w:br/>
      </w:r>
    </w:p>
    <w:p w14:paraId="1BC7945D" w14:textId="77777777" w:rsidR="002E3B4D" w:rsidRPr="002E3B4D" w:rsidRDefault="002E3B4D" w:rsidP="002E3B4D">
      <w:pPr>
        <w:spacing w:after="240" w:line="240" w:lineRule="auto"/>
        <w:jc w:val="center"/>
        <w:textAlignment w:val="baseline"/>
        <w:outlineLvl w:val="2"/>
        <w:rPr>
          <w:rFonts w:ascii="Arial" w:eastAsia="Times New Roman" w:hAnsi="Arial" w:cs="Arial"/>
          <w:b/>
          <w:bCs/>
          <w:sz w:val="24"/>
          <w:szCs w:val="24"/>
          <w:lang w:eastAsia="ru-RU"/>
        </w:rPr>
      </w:pPr>
      <w:r w:rsidRPr="002E3B4D">
        <w:rPr>
          <w:rFonts w:ascii="Arial" w:eastAsia="Times New Roman" w:hAnsi="Arial" w:cs="Arial"/>
          <w:b/>
          <w:bCs/>
          <w:sz w:val="24"/>
          <w:szCs w:val="24"/>
          <w:lang w:eastAsia="ru-RU"/>
        </w:rPr>
        <w:t>VII. Реализация экологической доктрины города Москвы</w:t>
      </w:r>
    </w:p>
    <w:p w14:paraId="529375F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Реализация Доктрины требует программного подхода, который может быть осуществлен через создание программы действий (по аналогии с 6-й Программой ЕС) на период до 2010 года и внедрение системы эколого-экономических индикаторов.</w:t>
      </w:r>
      <w:r w:rsidRPr="002E3B4D">
        <w:rPr>
          <w:rFonts w:ascii="Arial" w:eastAsia="Times New Roman" w:hAnsi="Arial" w:cs="Arial"/>
          <w:sz w:val="24"/>
          <w:szCs w:val="24"/>
          <w:lang w:eastAsia="ru-RU"/>
        </w:rPr>
        <w:br/>
      </w:r>
    </w:p>
    <w:p w14:paraId="7E20ADA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В настоящее время многие экономически развитые страны (и регионы) при определении среднесрочных и долгосрочных целей устойчивого развития утверждают и учитывают системы индикаторов, в том числе эколого-экономические индикаторы. Традиционные социально-экономические показатели, такие как валовый региональный продукт, доходы городского бюджета, объем производства промышленной продукции, ввод жилья и </w:t>
      </w:r>
      <w:proofErr w:type="gramStart"/>
      <w:r w:rsidRPr="002E3B4D">
        <w:rPr>
          <w:rFonts w:ascii="Arial" w:eastAsia="Times New Roman" w:hAnsi="Arial" w:cs="Arial"/>
          <w:sz w:val="24"/>
          <w:szCs w:val="24"/>
          <w:lang w:eastAsia="ru-RU"/>
        </w:rPr>
        <w:t>т.п.</w:t>
      </w:r>
      <w:proofErr w:type="gramEnd"/>
      <w:r w:rsidRPr="002E3B4D">
        <w:rPr>
          <w:rFonts w:ascii="Arial" w:eastAsia="Times New Roman" w:hAnsi="Arial" w:cs="Arial"/>
          <w:sz w:val="24"/>
          <w:szCs w:val="24"/>
          <w:lang w:eastAsia="ru-RU"/>
        </w:rPr>
        <w:t>, не могут отразить эффективность проводимой Правительством Москвы экологической политики (за показателями экономического роста возможна деградация окружающей среды, снижение уровня комфортности проживания населения).</w:t>
      </w:r>
      <w:r w:rsidRPr="002E3B4D">
        <w:rPr>
          <w:rFonts w:ascii="Arial" w:eastAsia="Times New Roman" w:hAnsi="Arial" w:cs="Arial"/>
          <w:sz w:val="24"/>
          <w:szCs w:val="24"/>
          <w:lang w:eastAsia="ru-RU"/>
        </w:rPr>
        <w:br/>
      </w:r>
    </w:p>
    <w:p w14:paraId="46B32A0D"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Принимаемые эколого-экономические индикаторы должны удовлетворять следующим основным критериям:</w:t>
      </w:r>
      <w:r w:rsidRPr="002E3B4D">
        <w:rPr>
          <w:rFonts w:ascii="Arial" w:eastAsia="Times New Roman" w:hAnsi="Arial" w:cs="Arial"/>
          <w:sz w:val="24"/>
          <w:szCs w:val="24"/>
          <w:lang w:eastAsia="ru-RU"/>
        </w:rPr>
        <w:br/>
      </w:r>
    </w:p>
    <w:p w14:paraId="6260FFB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сочетать экологические и экономические аспекты;</w:t>
      </w:r>
      <w:r w:rsidRPr="002E3B4D">
        <w:rPr>
          <w:rFonts w:ascii="Arial" w:eastAsia="Times New Roman" w:hAnsi="Arial" w:cs="Arial"/>
          <w:sz w:val="24"/>
          <w:szCs w:val="24"/>
          <w:lang w:eastAsia="ru-RU"/>
        </w:rPr>
        <w:br/>
      </w:r>
    </w:p>
    <w:p w14:paraId="3E3F5597"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иметь однозначную интерпретацию для лиц, принимающих решения;</w:t>
      </w:r>
      <w:r w:rsidRPr="002E3B4D">
        <w:rPr>
          <w:rFonts w:ascii="Arial" w:eastAsia="Times New Roman" w:hAnsi="Arial" w:cs="Arial"/>
          <w:sz w:val="24"/>
          <w:szCs w:val="24"/>
          <w:lang w:eastAsia="ru-RU"/>
        </w:rPr>
        <w:br/>
      </w:r>
    </w:p>
    <w:p w14:paraId="1EC36596"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иметь количественное выражение;</w:t>
      </w:r>
      <w:r w:rsidRPr="002E3B4D">
        <w:rPr>
          <w:rFonts w:ascii="Arial" w:eastAsia="Times New Roman" w:hAnsi="Arial" w:cs="Arial"/>
          <w:sz w:val="24"/>
          <w:szCs w:val="24"/>
          <w:lang w:eastAsia="ru-RU"/>
        </w:rPr>
        <w:br/>
      </w:r>
    </w:p>
    <w:p w14:paraId="491CFC4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опираться на имеющуюся систему государственной статистики и не требовать значительных затрат для сбора информации и расчетов;</w:t>
      </w:r>
      <w:r w:rsidRPr="002E3B4D">
        <w:rPr>
          <w:rFonts w:ascii="Arial" w:eastAsia="Times New Roman" w:hAnsi="Arial" w:cs="Arial"/>
          <w:sz w:val="24"/>
          <w:szCs w:val="24"/>
          <w:lang w:eastAsia="ru-RU"/>
        </w:rPr>
        <w:br/>
      </w:r>
    </w:p>
    <w:p w14:paraId="78068F3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быть репрезентативными для международных сопоставлений;</w:t>
      </w:r>
      <w:r w:rsidRPr="002E3B4D">
        <w:rPr>
          <w:rFonts w:ascii="Arial" w:eastAsia="Times New Roman" w:hAnsi="Arial" w:cs="Arial"/>
          <w:sz w:val="24"/>
          <w:szCs w:val="24"/>
          <w:lang w:eastAsia="ru-RU"/>
        </w:rPr>
        <w:br/>
      </w:r>
    </w:p>
    <w:p w14:paraId="2EB070D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предоставлять возможность оценки во временной динамике;</w:t>
      </w:r>
      <w:r w:rsidRPr="002E3B4D">
        <w:rPr>
          <w:rFonts w:ascii="Arial" w:eastAsia="Times New Roman" w:hAnsi="Arial" w:cs="Arial"/>
          <w:sz w:val="24"/>
          <w:szCs w:val="24"/>
          <w:lang w:eastAsia="ru-RU"/>
        </w:rPr>
        <w:br/>
      </w:r>
    </w:p>
    <w:p w14:paraId="41E5D5BA"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давать сквозное представление по уровням (федеральный, региональный) и секторам;</w:t>
      </w:r>
      <w:r w:rsidRPr="002E3B4D">
        <w:rPr>
          <w:rFonts w:ascii="Arial" w:eastAsia="Times New Roman" w:hAnsi="Arial" w:cs="Arial"/>
          <w:sz w:val="24"/>
          <w:szCs w:val="24"/>
          <w:lang w:eastAsia="ru-RU"/>
        </w:rPr>
        <w:br/>
      </w:r>
    </w:p>
    <w:p w14:paraId="29451072"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быть гибкими;</w:t>
      </w:r>
      <w:r w:rsidRPr="002E3B4D">
        <w:rPr>
          <w:rFonts w:ascii="Arial" w:eastAsia="Times New Roman" w:hAnsi="Arial" w:cs="Arial"/>
          <w:sz w:val="24"/>
          <w:szCs w:val="24"/>
          <w:lang w:eastAsia="ru-RU"/>
        </w:rPr>
        <w:br/>
      </w:r>
    </w:p>
    <w:p w14:paraId="5994B104"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иметь ограниченное число.</w:t>
      </w:r>
      <w:r w:rsidRPr="002E3B4D">
        <w:rPr>
          <w:rFonts w:ascii="Arial" w:eastAsia="Times New Roman" w:hAnsi="Arial" w:cs="Arial"/>
          <w:sz w:val="24"/>
          <w:szCs w:val="24"/>
          <w:lang w:eastAsia="ru-RU"/>
        </w:rPr>
        <w:br/>
      </w:r>
    </w:p>
    <w:p w14:paraId="3857CADC"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Решение экологических проблем должно приносить горожанам экономические результаты. Таким образом, применение эколого-экономических индикаторов, имеющих ясный экономический смысл, будет помогать понять тенденции в развитии экологической ситуации и принятии адекватных управленческих решений.</w:t>
      </w:r>
      <w:r w:rsidRPr="002E3B4D">
        <w:rPr>
          <w:rFonts w:ascii="Arial" w:eastAsia="Times New Roman" w:hAnsi="Arial" w:cs="Arial"/>
          <w:sz w:val="24"/>
          <w:szCs w:val="24"/>
          <w:lang w:eastAsia="ru-RU"/>
        </w:rPr>
        <w:br/>
      </w:r>
    </w:p>
    <w:p w14:paraId="1B0E1CB0"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Реализация основных направлений Доктрины обеспечивает достижение показателей качества окружающей среды по всем природным компонентам (вода, </w:t>
      </w:r>
      <w:r w:rsidRPr="002E3B4D">
        <w:rPr>
          <w:rFonts w:ascii="Arial" w:eastAsia="Times New Roman" w:hAnsi="Arial" w:cs="Arial"/>
          <w:sz w:val="24"/>
          <w:szCs w:val="24"/>
          <w:lang w:eastAsia="ru-RU"/>
        </w:rPr>
        <w:lastRenderedPageBreak/>
        <w:t>воздух, почвы, зеленые насаждения и др.).</w:t>
      </w:r>
      <w:r w:rsidRPr="002E3B4D">
        <w:rPr>
          <w:rFonts w:ascii="Arial" w:eastAsia="Times New Roman" w:hAnsi="Arial" w:cs="Arial"/>
          <w:sz w:val="24"/>
          <w:szCs w:val="24"/>
          <w:lang w:eastAsia="ru-RU"/>
        </w:rPr>
        <w:br/>
      </w:r>
    </w:p>
    <w:p w14:paraId="076F3959"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Реализацию мероприятий, определяемых Доктриной, предполагается осуществить в период </w:t>
      </w:r>
      <w:proofErr w:type="gramStart"/>
      <w:r w:rsidRPr="002E3B4D">
        <w:rPr>
          <w:rFonts w:ascii="Arial" w:eastAsia="Times New Roman" w:hAnsi="Arial" w:cs="Arial"/>
          <w:sz w:val="24"/>
          <w:szCs w:val="24"/>
          <w:lang w:eastAsia="ru-RU"/>
        </w:rPr>
        <w:t>2005-2010</w:t>
      </w:r>
      <w:proofErr w:type="gramEnd"/>
      <w:r w:rsidRPr="002E3B4D">
        <w:rPr>
          <w:rFonts w:ascii="Arial" w:eastAsia="Times New Roman" w:hAnsi="Arial" w:cs="Arial"/>
          <w:sz w:val="24"/>
          <w:szCs w:val="24"/>
          <w:lang w:eastAsia="ru-RU"/>
        </w:rPr>
        <w:t xml:space="preserve"> годов, увязывая их с действующими и вновь принимаемыми целевыми программами города Москвы.</w:t>
      </w:r>
      <w:r w:rsidRPr="002E3B4D">
        <w:rPr>
          <w:rFonts w:ascii="Arial" w:eastAsia="Times New Roman" w:hAnsi="Arial" w:cs="Arial"/>
          <w:sz w:val="24"/>
          <w:szCs w:val="24"/>
          <w:lang w:eastAsia="ru-RU"/>
        </w:rPr>
        <w:br/>
      </w:r>
    </w:p>
    <w:p w14:paraId="50F7C1A8"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 xml:space="preserve">Первым этапом реализации Доктрины станет формирование Целевой среднесрочной экологической программы на </w:t>
      </w:r>
      <w:proofErr w:type="gramStart"/>
      <w:r w:rsidRPr="002E3B4D">
        <w:rPr>
          <w:rFonts w:ascii="Arial" w:eastAsia="Times New Roman" w:hAnsi="Arial" w:cs="Arial"/>
          <w:sz w:val="24"/>
          <w:szCs w:val="24"/>
          <w:lang w:eastAsia="ru-RU"/>
        </w:rPr>
        <w:t>2006-2008</w:t>
      </w:r>
      <w:proofErr w:type="gramEnd"/>
      <w:r w:rsidRPr="002E3B4D">
        <w:rPr>
          <w:rFonts w:ascii="Arial" w:eastAsia="Times New Roman" w:hAnsi="Arial" w:cs="Arial"/>
          <w:sz w:val="24"/>
          <w:szCs w:val="24"/>
          <w:lang w:eastAsia="ru-RU"/>
        </w:rPr>
        <w:t xml:space="preserve"> годы.</w:t>
      </w:r>
      <w:r w:rsidRPr="002E3B4D">
        <w:rPr>
          <w:rFonts w:ascii="Arial" w:eastAsia="Times New Roman" w:hAnsi="Arial" w:cs="Arial"/>
          <w:sz w:val="24"/>
          <w:szCs w:val="24"/>
          <w:lang w:eastAsia="ru-RU"/>
        </w:rPr>
        <w:br/>
      </w:r>
    </w:p>
    <w:p w14:paraId="4BCD17F5" w14:textId="77777777" w:rsidR="002E3B4D" w:rsidRPr="002E3B4D" w:rsidRDefault="002E3B4D" w:rsidP="002E3B4D">
      <w:pPr>
        <w:spacing w:after="0" w:line="240" w:lineRule="auto"/>
        <w:ind w:firstLine="480"/>
        <w:textAlignment w:val="baseline"/>
        <w:rPr>
          <w:rFonts w:ascii="Arial" w:eastAsia="Times New Roman" w:hAnsi="Arial" w:cs="Arial"/>
          <w:sz w:val="24"/>
          <w:szCs w:val="24"/>
          <w:lang w:eastAsia="ru-RU"/>
        </w:rPr>
      </w:pPr>
      <w:r w:rsidRPr="002E3B4D">
        <w:rPr>
          <w:rFonts w:ascii="Arial" w:eastAsia="Times New Roman" w:hAnsi="Arial" w:cs="Arial"/>
          <w:sz w:val="24"/>
          <w:szCs w:val="24"/>
          <w:lang w:eastAsia="ru-RU"/>
        </w:rPr>
        <w:t>Приоритеты, определенные в доктрине, должны учитываться при формировании бюджетов всех уровней, разработке новых законодательных и нормативных актов города Москвы.</w:t>
      </w:r>
      <w:r w:rsidRPr="002E3B4D">
        <w:rPr>
          <w:rFonts w:ascii="Arial" w:eastAsia="Times New Roman" w:hAnsi="Arial" w:cs="Arial"/>
          <w:sz w:val="24"/>
          <w:szCs w:val="24"/>
          <w:lang w:eastAsia="ru-RU"/>
        </w:rPr>
        <w:br/>
      </w:r>
    </w:p>
    <w:p w14:paraId="161CE840" w14:textId="77777777" w:rsidR="002E3B4D" w:rsidRPr="002E3B4D" w:rsidRDefault="002E3B4D" w:rsidP="002E3B4D">
      <w:pPr>
        <w:spacing w:line="254" w:lineRule="auto"/>
        <w:rPr>
          <w:rFonts w:ascii="Calibri" w:eastAsia="Times New Roman" w:hAnsi="Calibri" w:cs="Times New Roman"/>
          <w:lang w:eastAsia="ru-RU"/>
        </w:rPr>
      </w:pPr>
    </w:p>
    <w:p w14:paraId="019DDC98" w14:textId="77777777" w:rsidR="00CE070E" w:rsidRPr="002E3B4D" w:rsidRDefault="00CE070E"/>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