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49B4803" w14:textId="77777777" w:rsidR="00CE049E" w:rsidRPr="00CE049E" w:rsidRDefault="00CE049E" w:rsidP="00CE049E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CE049E">
        <w:rPr>
          <w:rFonts w:ascii="Arial" w:eastAsia="Times New Roman" w:hAnsi="Arial" w:cs="Arial"/>
          <w:b/>
          <w:bCs/>
          <w:sz w:val="24"/>
          <w:szCs w:val="24"/>
        </w:rPr>
        <w:t>ЗАКОН</w:t>
      </w:r>
      <w:r w:rsidRPr="00CE049E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E049E">
        <w:rPr>
          <w:rFonts w:ascii="Arial" w:eastAsia="Times New Roman" w:hAnsi="Arial" w:cs="Arial"/>
          <w:b/>
          <w:bCs/>
          <w:sz w:val="24"/>
          <w:szCs w:val="24"/>
        </w:rPr>
        <w:br/>
        <w:t>ХАБАРОВСКОГО КРАЯ</w:t>
      </w:r>
      <w:r w:rsidRPr="00CE049E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E049E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CE049E">
        <w:rPr>
          <w:rFonts w:ascii="Arial" w:eastAsia="Times New Roman" w:hAnsi="Arial" w:cs="Arial"/>
          <w:b/>
          <w:bCs/>
          <w:sz w:val="24"/>
          <w:szCs w:val="24"/>
        </w:rPr>
        <w:br/>
        <w:t>Об отдельных вопросах реализации </w:t>
      </w:r>
      <w:r w:rsidRPr="00CE049E">
        <w:rPr>
          <w:rFonts w:ascii="Arial" w:eastAsia="Times New Roman" w:hAnsi="Arial" w:cs="Arial"/>
          <w:b/>
          <w:bCs/>
          <w:sz w:val="24"/>
        </w:rPr>
        <w:t>Федерального закона</w:t>
      </w:r>
      <w:r w:rsidRPr="00CE049E">
        <w:rPr>
          <w:rFonts w:ascii="Arial" w:eastAsia="Times New Roman" w:hAnsi="Arial" w:cs="Arial"/>
          <w:b/>
          <w:bCs/>
          <w:sz w:val="24"/>
          <w:szCs w:val="24"/>
        </w:rPr>
        <w:t> «Об отходах производства и потребления»</w:t>
      </w:r>
    </w:p>
    <w:p w14:paraId="24265888" w14:textId="77777777" w:rsidR="00CE049E" w:rsidRPr="00CE049E" w:rsidRDefault="00CE049E" w:rsidP="00CE049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(с изменениями на 29 сентября 2021 года)</w:t>
      </w:r>
    </w:p>
    <w:p w14:paraId="6E1F3125" w14:textId="77777777" w:rsidR="00CE049E" w:rsidRPr="00CE049E" w:rsidRDefault="00CE049E" w:rsidP="00CE049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Информация об изменяющих документах</w:t>
      </w:r>
    </w:p>
    <w:p w14:paraId="3DAD4D2E" w14:textId="77777777" w:rsidR="00CE049E" w:rsidRPr="00CE049E" w:rsidRDefault="00CE049E" w:rsidP="00CE049E">
      <w:pPr>
        <w:spacing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br/>
      </w:r>
      <w:r w:rsidRPr="00CE049E">
        <w:rPr>
          <w:rFonts w:ascii="Arial" w:eastAsia="Times New Roman" w:hAnsi="Arial" w:cs="Arial"/>
          <w:sz w:val="24"/>
          <w:szCs w:val="24"/>
        </w:rPr>
        <w:br/>
      </w:r>
      <w:r w:rsidRPr="00CE049E">
        <w:rPr>
          <w:rFonts w:ascii="Arial" w:eastAsia="Times New Roman" w:hAnsi="Arial" w:cs="Arial"/>
          <w:sz w:val="24"/>
          <w:szCs w:val="24"/>
        </w:rPr>
        <w:br/>
      </w:r>
      <w:r w:rsidRPr="00CE049E">
        <w:rPr>
          <w:rFonts w:ascii="Arial" w:eastAsia="Times New Roman" w:hAnsi="Arial" w:cs="Arial"/>
          <w:sz w:val="24"/>
          <w:szCs w:val="24"/>
        </w:rPr>
        <w:br/>
      </w:r>
      <w:r w:rsidRPr="00CE049E">
        <w:rPr>
          <w:rFonts w:ascii="Arial" w:eastAsia="Times New Roman" w:hAnsi="Arial" w:cs="Arial"/>
          <w:sz w:val="24"/>
          <w:szCs w:val="24"/>
        </w:rPr>
        <w:br/>
      </w:r>
      <w:r w:rsidRPr="00CE049E">
        <w:rPr>
          <w:rFonts w:ascii="Arial" w:eastAsia="Times New Roman" w:hAnsi="Arial" w:cs="Arial"/>
          <w:sz w:val="24"/>
          <w:szCs w:val="24"/>
        </w:rPr>
        <w:br/>
      </w:r>
      <w:r w:rsidRPr="00CE049E">
        <w:rPr>
          <w:rFonts w:ascii="Arial" w:eastAsia="Times New Roman" w:hAnsi="Arial" w:cs="Arial"/>
          <w:sz w:val="24"/>
          <w:szCs w:val="24"/>
        </w:rPr>
        <w:br/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3C76B78D" w14:textId="77777777" w:rsidR="00CE049E" w:rsidRPr="00CE049E" w:rsidRDefault="00CE049E" w:rsidP="00CE049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     </w:t>
      </w:r>
    </w:p>
    <w:p w14:paraId="316C6DE5" w14:textId="77777777" w:rsidR="00CE049E" w:rsidRPr="00CE049E" w:rsidRDefault="00CE049E" w:rsidP="00CE049E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CE049E">
        <w:rPr>
          <w:rFonts w:ascii="Arial" w:eastAsia="Times New Roman" w:hAnsi="Arial" w:cs="Arial"/>
          <w:b/>
          <w:bCs/>
          <w:sz w:val="24"/>
          <w:szCs w:val="24"/>
        </w:rPr>
        <w:t>Статья 1. Предмет регулирования настоящего закона</w:t>
      </w:r>
    </w:p>
    <w:p w14:paraId="27C0C395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91BF95B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Настоящий закон в соответствии с Федеральным законом от 24 июня 1998 года N 89-ФЗ «Об отходах производства и потребления», Постановлением Правительства Российской Федерации от 12 ноября 2016 года N 1156 «Об обращении с твердыми коммунальными отходами и внесении изменения в постановление Правительства Российской Федерации от 25 августа 2008 г. N 641 регулирует отдельные вопросы обращения с отходами производства и потребления (далее - отходы) на территории Хабаровского края (далее - край).</w:t>
      </w:r>
    </w:p>
    <w:p w14:paraId="3139E3D0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(Статья в редакции, введенной в действие с 11 декабря 2017 года Законом Хабаровского края от 22 ноября 2017 года N 290 - см. предыдущую редакцию).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14E56E8B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40CE8504" w14:textId="77777777" w:rsidR="00CE049E" w:rsidRPr="00CE049E" w:rsidRDefault="00CE049E" w:rsidP="00CE049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CE049E">
        <w:rPr>
          <w:rFonts w:ascii="Arial" w:eastAsia="Times New Roman" w:hAnsi="Arial" w:cs="Arial"/>
          <w:b/>
          <w:bCs/>
          <w:sz w:val="24"/>
          <w:szCs w:val="24"/>
        </w:rPr>
        <w:t>Статья 2. Понятия, используемые в настоящем законе</w:t>
      </w:r>
    </w:p>
    <w:p w14:paraId="4DD1BEF9" w14:textId="77777777" w:rsidR="00CE049E" w:rsidRPr="00CE049E" w:rsidRDefault="00CE049E" w:rsidP="00CE049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 </w:t>
      </w:r>
    </w:p>
    <w:p w14:paraId="02982C1B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2E0AC87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Понятия, используемые в настоящем законе, применяются в том же значении, что и в Федеральном законе от 24 июня 1998 года N 89-ФЗ «Об отходах производства и потребления», , Постановлении Правительства Российской Федерации от 12 ноября 2016 года N 1156 «Об обращении с твердыми коммунальными отходами и внесении изменения в постановление Правительства Российской Федерации от 25 августа 2008 г. N 641.</w:t>
      </w:r>
    </w:p>
    <w:p w14:paraId="20476AAC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(Статья в редакции, введенной в действие с 11 декабря 2017 года Законом Хабаровского края от 22 ноября 2017 года N 290 - см. предыдущую редакцию).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6ED418BB" w14:textId="77777777" w:rsidR="00CE049E" w:rsidRPr="00CE049E" w:rsidRDefault="00CE049E" w:rsidP="00CE049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CE049E">
        <w:rPr>
          <w:rFonts w:ascii="Arial" w:eastAsia="Times New Roman" w:hAnsi="Arial" w:cs="Arial"/>
          <w:b/>
          <w:bCs/>
          <w:sz w:val="24"/>
          <w:szCs w:val="24"/>
        </w:rPr>
        <w:t>Статья 3. Полномочия Законодательной Думы края в области обращения с отходами</w:t>
      </w:r>
    </w:p>
    <w:p w14:paraId="59C5AC60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F72D531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lastRenderedPageBreak/>
        <w:t>К полномочиям Законодательной Думы края в области обращения с отходами относятся: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43696502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1) принятие законов края, регулирующих отношения в области обращения с отходами на территории края;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3D54DE03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2) осуществление контроля за соблюдением и исполнением законов края, регулирующих отношения в области обращения с отходами на территории края, в порядке, установленном Законом края от 26 марта 2003 года N 109 «Об осуществлении Законодательной Думой Хабаровского края контроля за соблюдением и исполнением законов Хабаровского края»;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7BD5DC39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3) осуществление иных полномочий в области обращения с отходами в соответствии с нормативными правовыми актами Российской Федерации и края.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566E6D51" w14:textId="77777777" w:rsidR="00CE049E" w:rsidRPr="00CE049E" w:rsidRDefault="00CE049E" w:rsidP="00CE049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CE049E">
        <w:rPr>
          <w:rFonts w:ascii="Arial" w:eastAsia="Times New Roman" w:hAnsi="Arial" w:cs="Arial"/>
          <w:b/>
          <w:bCs/>
          <w:sz w:val="24"/>
          <w:szCs w:val="24"/>
        </w:rPr>
        <w:t>Статья 4. Полномочия Правительства края в области обращения с отходами</w:t>
      </w:r>
    </w:p>
    <w:p w14:paraId="6564AAF1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1FEDCAE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К полномочиям Правительства края в области обращения с отходами относятся: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0964E617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1) проведение мероприятий по предупреждению и ликвидации чрезвычайных ситуаций природного и техногенного характера, возникших при осуществлении деятельности в области обращения с отходами;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7EDBC2E3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2) утверждение региональных программ в области обращения с отходами, в том числе с твердыми коммунальными отходами, участие в разработке и выполнении федеральных программ в области обращения с отходами;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4FD08A0E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3) участие в проведении государственной политики в области обращения с отходами на территории края;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0E4D2437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4) установление полномочий отраслевых органов исполнительной власти края в области обращения с отходами;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4072FF63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5) принятие в соответствии с нормативными правовыми актами Российской Федерации нормативных правовых актов края, в том числе устанавливающих:</w:t>
      </w:r>
    </w:p>
    <w:p w14:paraId="16BC55A7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а) правила осуществления деятельности региональных операторов по обращению с твердыми коммунальными отходами (далее - региональный оператор), контроля за их исполнением;</w:t>
      </w:r>
    </w:p>
    <w:p w14:paraId="522EB598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б) порядок накопления твердых коммунальных отходов (в том числе их раздельного сбора); (Подпункт в редакции, введенной в действие с 30 марта 2018 года Законом Хабаровского края от 28 марта 2018 года N 328 - см. предыдущую редакцию).</w:t>
      </w:r>
    </w:p>
    <w:p w14:paraId="64F95E76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в) условия проведения торгов на осуществление транспортирования твердых коммунальных отходов; (Подпункт в редакции, введенной в действие с 19 июня 2018 года Законом Хабаровского края от 7 июня 2018 года N 341 - см. предыдущую редакцию).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4DA9B154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 xml:space="preserve">г)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</w:t>
      </w:r>
      <w:r w:rsidRPr="00CE049E">
        <w:rPr>
          <w:rFonts w:ascii="Arial" w:eastAsia="Times New Roman" w:hAnsi="Arial" w:cs="Arial"/>
          <w:sz w:val="24"/>
          <w:szCs w:val="24"/>
        </w:rPr>
        <w:lastRenderedPageBreak/>
        <w:t>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контролю (надзору); (Подпункт изменен Законом Хабаровского края от 29 сентября 2021 года N 228 - см. предыдущую редакцию).</w:t>
      </w:r>
    </w:p>
    <w:p w14:paraId="0204C2E7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д) Подпункт утратил силу - Закон Хабаровского края от 25 марта 2020 года N 56 - см. предыдущую редакцию.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0BB5D42A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е) положение об осуществлении уполномоченным органом исполнительной власти края регионального государственного контроля (надзора) в области регулирования тарифов в сфере обращения с твердыми коммунальными отходами; (Подпункт изменен Законом Хабаровского края от 29 сентября 2021 года N 228 - см. предыдущую редакцию).</w:t>
      </w:r>
    </w:p>
    <w:p w14:paraId="5999043C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ж) порядок ведения регионального кадастра отходов;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5E444C60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6) участие в организации обеспечения доступа к информации в области обращения с отходами;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7D32E094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7) определение в программах социально-экономического развития края прогнозных показателей и мероприятий по сокращению количества твердых коммунальных отходов, предназначенных для захоронения;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23DE8893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8) организация деятельности по накоплению (в том числе раздельному накоплению), сбору, транспортированию, обработке, утилизации, обезвреживанию и захоронению твердых коммунальных отходов; (Пункт в редакции, введенной в действие с 30 марта 2018 года Законом Хабаровского края от 28 марта 2018 года N 328 - см. предыдущую редакцию).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2B2A3E27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9) регулирование деятельности региональных операторов, за исключением установления порядка проведения их конкурсного отбора;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0E9F3457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10) утверждение территориальной схемы обращения с отходами; (Подпункт изменен Законом Хабаровского края от 18 декабря 2019 года N 37 - см. предыдущую редакцию).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0CA79CBD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11) осуществление иных полномочий в области обращения с отходами, установленных нормативными правовыми актами Российской Федерации и края.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1534BBCE" w14:textId="77777777" w:rsidR="00CE049E" w:rsidRPr="00CE049E" w:rsidRDefault="00CE049E" w:rsidP="00CE049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CE049E">
        <w:rPr>
          <w:rFonts w:ascii="Arial" w:eastAsia="Times New Roman" w:hAnsi="Arial" w:cs="Arial"/>
          <w:b/>
          <w:bCs/>
          <w:sz w:val="24"/>
          <w:szCs w:val="24"/>
        </w:rPr>
        <w:t>Статья 5. Региональный оператор</w:t>
      </w:r>
    </w:p>
    <w:p w14:paraId="231589B5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1. Сбор, транспортирование, обработка, утилизация, обезвреживание, захоронение твердых коммунальных отходов на территории края обеспечиваются региональным оператором в соответствии с региональной программой в области обращения с отходами и территориальной схемой обращения с отходами. (Часть изменена Законом Хабаровского края от 30 марта 2016 года N 173 - см. предыдущую редакцию).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0C509D41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 xml:space="preserve">2. Юридическому лицу присваивается статус регионального оператора и определяется зона его деятельности на основании конкурсного отбора, который проводится уполномоченным Правительством края органом исполнительной власти края в порядке, установленном Правительством Российской Федерации </w:t>
      </w:r>
      <w:r w:rsidRPr="00CE049E">
        <w:rPr>
          <w:rFonts w:ascii="Arial" w:eastAsia="Times New Roman" w:hAnsi="Arial" w:cs="Arial"/>
          <w:sz w:val="24"/>
          <w:szCs w:val="24"/>
        </w:rPr>
        <w:lastRenderedPageBreak/>
        <w:t>(далее - конкурсный отбор, уполномоченный орган).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0BAD7872" w14:textId="77777777" w:rsidR="00CE049E" w:rsidRPr="00CE049E" w:rsidRDefault="00CE049E" w:rsidP="00CE049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CE049E">
        <w:rPr>
          <w:rFonts w:ascii="Arial" w:eastAsia="Times New Roman" w:hAnsi="Arial" w:cs="Arial"/>
          <w:b/>
          <w:bCs/>
          <w:sz w:val="24"/>
          <w:szCs w:val="24"/>
        </w:rPr>
        <w:t>Статья 6. Соглашение об организации деятельности по обращению с твердыми коммунальными отходами</w:t>
      </w:r>
    </w:p>
    <w:p w14:paraId="18F258E0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1. Соглашение об организации деятельности по обращению с твердыми коммунальными отходами (далее - соглашение) заключается между уполномоченным органом и региональными операторами, определенными на основании конкурсного отбора.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24484A57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2. Соглашение должно содержать: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0458B198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1) предмет соглашения;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59A1BA5B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2) описание границ зоны деятельности регионального оператора;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2C77205C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3) права и обязанности уполномоченного органа и регионального оператора по организации деятельности по сбору, транспортированию, обработке, утилизации, обезвреживанию, захоронению твердых коммунальных отходов, определяемые в соответствии с нормативными правовыми актами Российской Федерации и края;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71212117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4) значения целевых показателей в области обращения с твердыми коммунальными отходами, достижение которых обеспечивается региональным оператором;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1EFF6DFD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5) условия исполнения соглашения, определяемые в соответствии с критериями конкурсного отбора;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482B357D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6) основания изменения и расторжения соглашения;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3CAFC730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7) ответственность сторон;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3E7960EB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8) иные положения, предусмотренные нормативными правовыми актами Российской Федерации и края.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5187E11A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3. Срок подписания соглашения устанавливается в документации о проведении конкурсного отбора в соответствии с утверждаемым Правительством Российской Федерации порядком проведения уполномоченными органами исполнительной власти субъектов Российской Федерации конкурсного отбора региональных операторов.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64D37218" w14:textId="77777777" w:rsidR="00CE049E" w:rsidRPr="00CE049E" w:rsidRDefault="00CE049E" w:rsidP="00CE049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CE049E">
        <w:rPr>
          <w:rFonts w:ascii="Arial" w:eastAsia="Times New Roman" w:hAnsi="Arial" w:cs="Arial"/>
          <w:b/>
          <w:bCs/>
          <w:sz w:val="24"/>
          <w:szCs w:val="24"/>
        </w:rPr>
        <w:t>Статья 7. Торги на осуществление транспортирования твердых коммунальных отходов</w:t>
      </w:r>
    </w:p>
    <w:p w14:paraId="1ECCDFC8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1. Торги на осуществление транспортирования твердых коммунальных отходов проводятся региональным оператором в соответствии с нормативными правовыми актами Российской Федерации и края.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34B1C610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2. Условия проведения торгов на осуществление транспортирования твердых коммунальных отходов устанавливаются Правительством края.</w:t>
      </w:r>
    </w:p>
    <w:p w14:paraId="23081574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(Статья в редакции, введенной в действие с 30 марта 2018 года Законом Хабаровского края от 28 марта 2018 года N 328 - см. предыдущую редакцию).</w:t>
      </w:r>
    </w:p>
    <w:p w14:paraId="082BBB1E" w14:textId="77777777" w:rsidR="00CE049E" w:rsidRPr="00CE049E" w:rsidRDefault="00CE049E" w:rsidP="00CE049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CE049E">
        <w:rPr>
          <w:rFonts w:ascii="Arial" w:eastAsia="Times New Roman" w:hAnsi="Arial" w:cs="Arial"/>
          <w:b/>
          <w:bCs/>
          <w:sz w:val="24"/>
          <w:szCs w:val="24"/>
        </w:rPr>
        <w:lastRenderedPageBreak/>
        <w:t>Статья 7.1. Раздельное накопление твердых коммунальных отходов</w:t>
      </w:r>
    </w:p>
    <w:p w14:paraId="10B61550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45C665F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Раздельное накопление твердых коммунальных отходов осуществляется в случае наличия в договоре на оказание услуг по обращению с твердыми коммунальными отходами, заключенном между потребителем и региональным оператором, обязанности потребителя осуществлять разделение твердых коммунальных отходов по видам отходов и складирование сортированных твердых коммунальных отходов в отдельных контейнерах для соответствующих видов твердых коммунальных отходов и обязанности регионального оператора по обеспечению необходимых условий для вышеуказанных разделения и (или) складирования твердых коммунальных отходов.</w:t>
      </w:r>
    </w:p>
    <w:p w14:paraId="57D008DA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(Статья дополнительно включена с 11 декабря 2017 года Законом Хабаровского края от 22 ноября 2017 года N 290, статья в редакции, введенной в действие с 30 марта 2018 года Законом Хабаровского края от 28 марта 2018 года N 328 - см. предыдущую редакцию).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62F071D4" w14:textId="77777777" w:rsidR="00CE049E" w:rsidRPr="00CE049E" w:rsidRDefault="00CE049E" w:rsidP="00CE049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CE049E">
        <w:rPr>
          <w:rFonts w:ascii="Arial" w:eastAsia="Times New Roman" w:hAnsi="Arial" w:cs="Arial"/>
          <w:b/>
          <w:bCs/>
          <w:sz w:val="24"/>
          <w:szCs w:val="24"/>
        </w:rPr>
        <w:t>Статья 8. Вступление в силу настоящего закона</w:t>
      </w:r>
    </w:p>
    <w:p w14:paraId="3D4BBBAA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1D6B46F2" w14:textId="77777777" w:rsidR="00CE049E" w:rsidRPr="00CE049E" w:rsidRDefault="00CE049E" w:rsidP="00CE049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Настоящий закон вступает в силу с 1 января 2016 года.</w:t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378D71C1" w14:textId="77777777" w:rsidR="00CE049E" w:rsidRPr="00CE049E" w:rsidRDefault="00CE049E" w:rsidP="00CE049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br/>
      </w:r>
      <w:r w:rsidRPr="00CE049E">
        <w:rPr>
          <w:rFonts w:ascii="Arial" w:eastAsia="Times New Roman" w:hAnsi="Arial" w:cs="Arial"/>
          <w:sz w:val="24"/>
          <w:szCs w:val="24"/>
        </w:rPr>
        <w:br/>
        <w:t>Первый заместитель председателя</w:t>
      </w:r>
      <w:r w:rsidRPr="00CE049E">
        <w:rPr>
          <w:rFonts w:ascii="Arial" w:eastAsia="Times New Roman" w:hAnsi="Arial" w:cs="Arial"/>
          <w:sz w:val="24"/>
          <w:szCs w:val="24"/>
        </w:rPr>
        <w:br/>
        <w:t>Законодательной Думы</w:t>
      </w:r>
      <w:r w:rsidRPr="00CE049E">
        <w:rPr>
          <w:rFonts w:ascii="Arial" w:eastAsia="Times New Roman" w:hAnsi="Arial" w:cs="Arial"/>
          <w:sz w:val="24"/>
          <w:szCs w:val="24"/>
        </w:rPr>
        <w:br/>
        <w:t>Хабаровского края</w:t>
      </w:r>
      <w:r w:rsidRPr="00CE049E">
        <w:rPr>
          <w:rFonts w:ascii="Arial" w:eastAsia="Times New Roman" w:hAnsi="Arial" w:cs="Arial"/>
          <w:sz w:val="24"/>
          <w:szCs w:val="24"/>
        </w:rPr>
        <w:br/>
        <w:t>С.Л. Луговской</w:t>
      </w:r>
      <w:r w:rsidRPr="00CE049E">
        <w:rPr>
          <w:rFonts w:ascii="Arial" w:eastAsia="Times New Roman" w:hAnsi="Arial" w:cs="Arial"/>
          <w:sz w:val="24"/>
          <w:szCs w:val="24"/>
        </w:rPr>
        <w:br/>
      </w:r>
      <w:r w:rsidRPr="00CE049E">
        <w:rPr>
          <w:rFonts w:ascii="Arial" w:eastAsia="Times New Roman" w:hAnsi="Arial" w:cs="Arial"/>
          <w:sz w:val="24"/>
          <w:szCs w:val="24"/>
        </w:rPr>
        <w:br/>
      </w:r>
    </w:p>
    <w:p w14:paraId="4851C9A9" w14:textId="77777777" w:rsidR="00CE049E" w:rsidRPr="00CE049E" w:rsidRDefault="00CE049E" w:rsidP="00CE04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г. Хабаровск</w:t>
      </w:r>
    </w:p>
    <w:p w14:paraId="04B23C5A" w14:textId="77777777" w:rsidR="00CE049E" w:rsidRPr="00CE049E" w:rsidRDefault="00CE049E" w:rsidP="00CE04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от 09 декабря 2015 года</w:t>
      </w:r>
    </w:p>
    <w:p w14:paraId="44C20802" w14:textId="77777777" w:rsidR="00CE049E" w:rsidRPr="00CE049E" w:rsidRDefault="00CE049E" w:rsidP="00CE049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CE049E">
        <w:rPr>
          <w:rFonts w:ascii="Arial" w:eastAsia="Times New Roman" w:hAnsi="Arial" w:cs="Arial"/>
          <w:sz w:val="24"/>
          <w:szCs w:val="24"/>
        </w:rPr>
        <w:t>N 150</w:t>
      </w:r>
    </w:p>
    <w:p w14:paraId="62BA2139" w14:textId="77777777" w:rsidR="00CE049E" w:rsidRPr="00CE049E" w:rsidRDefault="00CE049E" w:rsidP="00CE049E"/>
    <w:p w14:paraId="2F658456" w14:textId="77777777" w:rsidR="00D629AF" w:rsidRPr="00CE049E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E049E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