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16C39" w:rsidRPr="00116C39" w:rsidRDefault="00116C39" w:rsidP="00116C3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6C39">
        <w:rPr>
          <w:rFonts w:ascii="Times New Roman" w:hAnsi="Times New Roman" w:cs="Times New Roman"/>
          <w:b/>
          <w:sz w:val="24"/>
          <w:szCs w:val="24"/>
        </w:rPr>
        <w:t>Об утверждении норм накопления бытовых отходов в г. Калуге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РОССИЙСКАЯ ФЕДЕРАЦИЯ</w:t>
      </w: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ГОРОДСКАЯ УПРАВА</w:t>
      </w: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ГОРОДСКОГО ОКРУГА "ГОРОД КАЛУГА"</w:t>
      </w: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ГОРОДСКОГО ГОЛОВЫ</w:t>
      </w: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от 17 декабря 2007 года N 12137-Р</w:t>
      </w: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Об утверждении норм накопления бытовых отходов в г. Калуге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На основании ст. 23 Федерального закона от 24.06.1998 N 89-ФЗ "Об отходах производства и потребления", постановления Городской Думы г. Калуги от 29.04.2003 N 91 "Об утверждении правил по обращению с отходами в муниципальном образовании "Город Калуга", ст. 34, п. 24 ст. 8, п. 30 ст. 37, ст. 43 Устава муниципального образования "Город Калуга", распоряжения Городского Головы городского округа "Город Калуга" от 06.12.2007 N 11703-р "Об отпуске Любимова Н.В."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1. Утвердить нормы накопления бытовых отходов в г. Калуге согласно приложению.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2. Признать утратившим силу распоряжение Городского Головы от 28.12.2005 N 6071-р "Об утверждении норм накопления бытовых отходов (ТБО) в г. Калуге".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lastRenderedPageBreak/>
        <w:t>3. Настоящее Распоряжение вступает в силу с момента его принятия.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4. Контроль за исполнением настоящего Распоряжения возложить на заместителя начальника управления городского хозяйства города Калуги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Асеенкова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Г.Н.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jc w:val="right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Заместитель Городского Головы</w:t>
      </w:r>
    </w:p>
    <w:p w:rsidR="00116C39" w:rsidRPr="00116C39" w:rsidRDefault="00116C39" w:rsidP="00116C39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Ю.Н.Логвинов</w:t>
      </w:r>
      <w:proofErr w:type="spellEnd"/>
    </w:p>
    <w:p w:rsidR="00116C39" w:rsidRPr="00116C39" w:rsidRDefault="00116C39" w:rsidP="00116C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jc w:val="right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Приложение</w:t>
      </w:r>
    </w:p>
    <w:p w:rsidR="00116C39" w:rsidRPr="00116C39" w:rsidRDefault="00116C39" w:rsidP="00116C39">
      <w:pPr>
        <w:jc w:val="right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к Распоряжению Городского Головы</w:t>
      </w:r>
    </w:p>
    <w:p w:rsidR="00116C39" w:rsidRPr="00116C39" w:rsidRDefault="00116C39" w:rsidP="00116C39">
      <w:pPr>
        <w:jc w:val="right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городского округа "Город Калуга"</w:t>
      </w:r>
    </w:p>
    <w:p w:rsidR="00116C39" w:rsidRPr="00116C39" w:rsidRDefault="00116C39" w:rsidP="00116C39">
      <w:pPr>
        <w:jc w:val="right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от 17 декабря 2007 года N 12137-Р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Нормы накопления бытовых и крупногабаритных отходов от объектов жилищного фонда, предприятий и организаций муниципального образования "Город Калуга"</w:t>
      </w:r>
    </w:p>
    <w:p w:rsidR="00116C39" w:rsidRPr="00116C39" w:rsidRDefault="00116C39" w:rsidP="00116C39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1. Жилищный фонд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┌════┬═════════════════════════┬══════════════┬═════════════════════┬═══════════‰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N  │ Наименование объекта    │ Единица      │ Среднегодовой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│ Насыпная 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измерения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 норматив накопления │ масса,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>├═════┬══════</w:t>
      </w:r>
      <w:r w:rsidRPr="00116C39">
        <w:rPr>
          <w:rFonts w:ascii="Times New Roman" w:hAnsi="Times New Roman" w:cs="Times New Roman"/>
          <w:sz w:val="24"/>
          <w:szCs w:val="24"/>
        </w:rPr>
        <w:t>══┤ кг/куб. м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кг, в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│ куб. м      │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│среднем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│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 1  │           2             │       3      │   4   │      5      │     6    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lastRenderedPageBreak/>
        <w:t>├════┼═════════════════════════┼══════════════┼═══════┼═════════════┼═══════════┤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│1.1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│Благоустроенный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жилищный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жителя   │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│фонд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благоустроенный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│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│частный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сектор: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│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- твердые бытовые отходы │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361,0│        1,90 │ 180...200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- крупногабаритные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отходы│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 │   43,7│        0,23 │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│1.2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│То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же с общей площади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   │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│жилья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: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- твердые бытовые отходы │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18,4│       0,097 │ 180...200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- крупногабаритные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отходы│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    2,3│       0,012 │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│1.3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│Неблагоустроенный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жителя   │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│жилищный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фонд и частный  │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│сектор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:                  │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- твердые бытовые отходы │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445,2│        2,12 │ 200...220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- крупногабаритные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отходы│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 │  109,2│        0,52 │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- жидкие бытовые отходы  │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3500 │         3,5 │      1000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├════┼═════════════════════════┼══════════════┼═══════┼═════════════┼═══════════┤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│1.4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│Норматив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единовременного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   │  168,0│        0,12 │1300...1500│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│вывоза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отходов ремонта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│новостройках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│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└════┴═════════════════════════┴══════════════┴═══════┴═════════════┴═══════════…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2. Объекты (учреждения и организации) социальной сферы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┌═══════════════════════════════════════════════════════════════════════════════‰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│2.1. Образовательные учреждения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├═════┬════════════════════════┬══════════════┬═══════┬═════════════┬═══════════┤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│2.1.1│Дошкольные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1-го │145,7 │0,94 │140...170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││образовательные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│учащегося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││учреждения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│(воспитанника)│ 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│2.1.2│Общеобразовательные │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16C39">
        <w:rPr>
          <w:rFonts w:ascii="Times New Roman" w:hAnsi="Times New Roman" w:cs="Times New Roman"/>
          <w:sz w:val="24"/>
          <w:szCs w:val="24"/>
        </w:rPr>
        <w:t>│75,6 │0,54 │130...150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││учреждения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│2.1.3│Учреждения начального │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16C39">
        <w:rPr>
          <w:rFonts w:ascii="Times New Roman" w:hAnsi="Times New Roman" w:cs="Times New Roman"/>
          <w:sz w:val="24"/>
          <w:szCs w:val="24"/>
        </w:rPr>
        <w:t>│75,6 │0,54 │130...150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││профессионального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││образования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,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││среднеспециальные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││высшие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учебные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заведения│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│2.1.4│Школы-интернаты и │</w:t>
      </w: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│234,5 │1,34 │160...190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││детские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дома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│2.1.5│Учреждения │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│61,2 │0,36 │160...180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lastRenderedPageBreak/>
        <w:t>││дополнительного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││образования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││спортивного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воспитания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││детей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├═════┴════════════════════════┴══════════════┴═══════┴═════════════┴═══════════┤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│2.2. Медицинские учреждения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├═════┬════════════════════════┬══════════════┬═══════┬═════════════┬═══════════┤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│2.2.1│Клинические стационары,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6C39">
        <w:rPr>
          <w:rFonts w:ascii="Times New Roman" w:hAnsi="Times New Roman" w:cs="Times New Roman"/>
          <w:sz w:val="24"/>
          <w:szCs w:val="24"/>
        </w:rPr>
        <w:t>│492,1 │2,59 │180...200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││родильные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дома, Дома 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│койко-место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││ребенка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│2.2.2│Поликлиники,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диспансеры,│В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смену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16C39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6,1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│0,05 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16C39">
        <w:rPr>
          <w:rFonts w:ascii="Times New Roman" w:hAnsi="Times New Roman" w:cs="Times New Roman"/>
          <w:sz w:val="24"/>
          <w:szCs w:val="24"/>
        </w:rPr>
        <w:t>│110...130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││амбулатории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│куб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. м/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посещ.│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│2.2.3│Санатории и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место │297,5 │1,75 │160...180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││профилактории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│2.2.4│Аптеки и пункты продажи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│30,0 │0,3 │90...110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││лекарственных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средств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├═════┴════════════════════════┴══════════════┴═══════┴═════════════┴═══════════┤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│2.3. Культурно-просветительные и спортивные учреждения, зоны отдыха,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│развлекательные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оздоровительные комплексы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├═════┬════════════════════════┬══════════════┬═══════┬═════════════┬═══════════┤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lastRenderedPageBreak/>
        <w:t xml:space="preserve">│2.3.1│Кинотеатры и концертные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место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6C39">
        <w:rPr>
          <w:rFonts w:ascii="Times New Roman" w:hAnsi="Times New Roman" w:cs="Times New Roman"/>
          <w:sz w:val="24"/>
          <w:szCs w:val="24"/>
        </w:rPr>
        <w:t>│31,5 │0,30 │90...120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││залы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, театры, цирк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│2.3.2│Публичные библиотеки и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место │19,5 │0,26 │60...90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││выставочные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комплексы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│2.3.3│Спортивные залы и арены │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16C39">
        <w:rPr>
          <w:rFonts w:ascii="Times New Roman" w:hAnsi="Times New Roman" w:cs="Times New Roman"/>
          <w:sz w:val="24"/>
          <w:szCs w:val="24"/>
        </w:rPr>
        <w:t>│45,6 │0,38 │110...130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│2.3.4│Плавательные бассейны, │</w:t>
      </w: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116C39">
        <w:rPr>
          <w:rFonts w:ascii="Times New Roman" w:hAnsi="Times New Roman" w:cs="Times New Roman"/>
          <w:sz w:val="24"/>
          <w:szCs w:val="24"/>
        </w:rPr>
        <w:t>│37,7 │0,29 │120...140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││фитнес-залы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, солярии,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││танцевальные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залы,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││боулинг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др.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│2.3.5│Казино, залы игровых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│27,0 │0,54 │40...60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││автоматов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│площади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││торгово-развлекательные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││комплексы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├═════┴════════════════════════┴══════════════┴═══════┴═════════════┴═══════════┤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│2.4. Предприятия бытового обслуживания населения, гостиничные комплексы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├═════┬════════════════════════┬══════════════┬═══════┬═════════════┬═══════════┤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│2.4.1│Ателье ремонта и пошива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│36,8 │0,32 │110...120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││одежды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│площади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lastRenderedPageBreak/>
        <w:t>│2.4.2│Пункты приема химчисток ││20,7 │0,23 │80...100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прачечных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│2.4.3│Парикмахерские и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16C39">
        <w:rPr>
          <w:rFonts w:ascii="Times New Roman" w:hAnsi="Times New Roman" w:cs="Times New Roman"/>
          <w:sz w:val="24"/>
          <w:szCs w:val="24"/>
        </w:rPr>
        <w:t>│23,2 │0,29 │70...90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││косметические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салоны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│2.4.4│Прочие предприятия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16C39">
        <w:rPr>
          <w:rFonts w:ascii="Times New Roman" w:hAnsi="Times New Roman" w:cs="Times New Roman"/>
          <w:sz w:val="24"/>
          <w:szCs w:val="24"/>
        </w:rPr>
        <w:t>│23,75│ 0,25 │80...110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││бытового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обслуживания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│2.4.5│Гостиницы и общежития: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место │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6C39">
        <w:rPr>
          <w:rFonts w:ascii="Times New Roman" w:hAnsi="Times New Roman" w:cs="Times New Roman"/>
          <w:sz w:val="24"/>
          <w:szCs w:val="24"/>
        </w:rPr>
        <w:t>│140...160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││- гостиницы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16C39">
        <w:rPr>
          <w:rFonts w:ascii="Times New Roman" w:hAnsi="Times New Roman" w:cs="Times New Roman"/>
          <w:sz w:val="24"/>
          <w:szCs w:val="24"/>
        </w:rPr>
        <w:t>│240,0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│1,60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6C39">
        <w:rPr>
          <w:rFonts w:ascii="Times New Roman" w:hAnsi="Times New Roman" w:cs="Times New Roman"/>
          <w:sz w:val="24"/>
          <w:szCs w:val="24"/>
        </w:rPr>
        <w:t>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││- общежития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</w:t>
      </w: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116C39">
        <w:rPr>
          <w:rFonts w:ascii="Times New Roman" w:hAnsi="Times New Roman" w:cs="Times New Roman"/>
          <w:sz w:val="24"/>
          <w:szCs w:val="24"/>
        </w:rPr>
        <w:t>│267,0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│1,78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16C39">
        <w:rPr>
          <w:rFonts w:ascii="Times New Roman" w:hAnsi="Times New Roman" w:cs="Times New Roman"/>
          <w:sz w:val="24"/>
          <w:szCs w:val="24"/>
        </w:rPr>
        <w:t>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│2.4.6│Бани городские, сауны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место │31,5 │0,45 │60...80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└═════┴════════════════════════┴══════════════┴═══════┴═════════════┴═══════════…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3. Административные и офисные учреждения, финансы и связь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┌═════┬════════════════════════┬══════════════┬═══════┬═════════════┬═══════════‰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│3.1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│Административные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│183,6 │1,56 │110...130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││учреждения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│сотрудника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││общественные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организации│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lastRenderedPageBreak/>
        <w:t>├═════┼════════════════════════┤├═══════┼═════════════┼═══════════┤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│3.2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│Научно-исследовательские│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16C39">
        <w:rPr>
          <w:rFonts w:ascii="Times New Roman" w:hAnsi="Times New Roman" w:cs="Times New Roman"/>
          <w:sz w:val="24"/>
          <w:szCs w:val="24"/>
        </w:rPr>
        <w:t>│202,8 │1,56 │120...140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││проектно-конструкторские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16C39">
        <w:rPr>
          <w:rFonts w:ascii="Times New Roman" w:hAnsi="Times New Roman" w:cs="Times New Roman"/>
          <w:sz w:val="24"/>
          <w:szCs w:val="24"/>
        </w:rPr>
        <w:t>│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││учреждения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│3.3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│Почта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телеграф,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телефон│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│175,0 │1,75 │90...110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│3.4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│Финансовые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учреждения │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│140,0 │1,75 │70...90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└═════┴════════════════════════┴══════════════┴═══════┴═════════════┴═══════════…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4. Предприятия общественного питания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┌═════┬════════════════════════┬══════════════┬═══════┬═════════════┬═══════════‰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│4.1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│Рестораны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кафе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пос. │193,8 │1,02 │180...200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││разрядные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столовые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│место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16C39">
        <w:rPr>
          <w:rFonts w:ascii="Times New Roman" w:hAnsi="Times New Roman" w:cs="Times New Roman"/>
          <w:sz w:val="24"/>
          <w:szCs w:val="24"/>
        </w:rPr>
        <w:t>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││(без отбора пищевых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││отходов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├═════┼════════════════════════┼══════════════┼═══════┼═════════════┼═══════════┤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│4.2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│Кафетерии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, закусочные, │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16C39">
        <w:rPr>
          <w:rFonts w:ascii="Times New Roman" w:hAnsi="Times New Roman" w:cs="Times New Roman"/>
          <w:sz w:val="24"/>
          <w:szCs w:val="24"/>
        </w:rPr>
        <w:t>│201,5 │1,55 │120...140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││бары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, предприятия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││быстрого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обслуживания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lastRenderedPageBreak/>
        <w:t>└═════┴════════════════════════┴══════════════┴═══════┴═════════════┴═══════════…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5. Комплексы и предприятия общественного и личного транспорта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┌═════┬════════════════════════┬══════════════┬═══════┬════════════┬══════════‰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│5.1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│Остановки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общественного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16C39">
        <w:rPr>
          <w:rFonts w:ascii="Times New Roman" w:hAnsi="Times New Roman" w:cs="Times New Roman"/>
          <w:sz w:val="24"/>
          <w:szCs w:val="24"/>
        </w:rPr>
        <w:t>│136,5 │1,05 │120...140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││транспорта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вокзалы, 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││речные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порты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│5.2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│Стационарные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гаражные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│117,0 │0,90 │150... 160│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││комплексы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│машино-место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│5.3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│Автостоянки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парковки │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│20,0 │0,16 │120...130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│5.4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│Автомастерские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│183,6 │1,02 │170...190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│5.5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│Автозаправочные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станции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пост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16C39">
        <w:rPr>
          <w:rFonts w:ascii="Times New Roman" w:hAnsi="Times New Roman" w:cs="Times New Roman"/>
          <w:sz w:val="24"/>
          <w:szCs w:val="24"/>
        </w:rPr>
        <w:t>│25,5 │0,25 │100...110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└═════┴════════════════════════┴══════════════┴═══════┴════════════┴══════════…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6. Торговые предприятия и складские комплексы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lastRenderedPageBreak/>
        <w:t>┌═════┬════════════════════════┬══════════════┬═══════┬════════════┬══════════‰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│6.1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│Магазины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16C39">
        <w:rPr>
          <w:rFonts w:ascii="Times New Roman" w:hAnsi="Times New Roman" w:cs="Times New Roman"/>
          <w:sz w:val="24"/>
          <w:szCs w:val="24"/>
        </w:rPr>
        <w:t>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││- продовольственного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│176,0 │1,1 │170...180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││профиля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││- промтоварные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│67,5 │0,54 │110...140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│6.2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│Магазины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хозяйственных │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116C39">
        <w:rPr>
          <w:rFonts w:ascii="Times New Roman" w:hAnsi="Times New Roman" w:cs="Times New Roman"/>
          <w:sz w:val="24"/>
          <w:szCs w:val="24"/>
        </w:rPr>
        <w:t>│63,0 │0,6 │90...120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││товаров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бытовой химии,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116C39">
        <w:rPr>
          <w:rFonts w:ascii="Times New Roman" w:hAnsi="Times New Roman" w:cs="Times New Roman"/>
          <w:sz w:val="24"/>
          <w:szCs w:val="24"/>
        </w:rPr>
        <w:t>│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││строительных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материалов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│6.3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│Рынки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оптовой,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16C39">
        <w:rPr>
          <w:rFonts w:ascii="Times New Roman" w:hAnsi="Times New Roman" w:cs="Times New Roman"/>
          <w:sz w:val="24"/>
          <w:szCs w:val="24"/>
        </w:rPr>
        <w:t>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││мелкооптовой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розничной│общей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││торговли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││- продовольственные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16C39">
        <w:rPr>
          <w:rFonts w:ascii="Times New Roman" w:hAnsi="Times New Roman" w:cs="Times New Roman"/>
          <w:sz w:val="24"/>
          <w:szCs w:val="24"/>
        </w:rPr>
        <w:t>│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│128,0 │0,8 │150...170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││- промтоварные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│72,0</w:t>
      </w:r>
      <w:r w:rsidR="003D4BB6">
        <w:rPr>
          <w:rFonts w:ascii="Times New Roman" w:hAnsi="Times New Roman" w:cs="Times New Roman"/>
          <w:sz w:val="24"/>
          <w:szCs w:val="24"/>
        </w:rPr>
        <w:t xml:space="preserve">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│0,6 │110...130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││- смешанная торговля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│80,5</w:t>
      </w:r>
      <w:r w:rsidR="003D4BB6">
        <w:rPr>
          <w:rFonts w:ascii="Times New Roman" w:hAnsi="Times New Roman" w:cs="Times New Roman"/>
          <w:sz w:val="24"/>
          <w:szCs w:val="24"/>
        </w:rPr>
        <w:t xml:space="preserve">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│0,7 │110...130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│6.4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│Павильоны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различного │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16C39">
        <w:rPr>
          <w:rFonts w:ascii="Times New Roman" w:hAnsi="Times New Roman" w:cs="Times New Roman"/>
          <w:sz w:val="24"/>
          <w:szCs w:val="24"/>
        </w:rPr>
        <w:t>│408,0 │2,4 │160...180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││товарного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ассортимента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├═════┼════════════════════════┤├═══════┼════════════┼══════════┤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│6.5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│Палатки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ларьки </w:t>
      </w:r>
      <w:r w:rsidR="003D4BB6">
        <w:rPr>
          <w:rFonts w:ascii="Times New Roman" w:hAnsi="Times New Roman" w:cs="Times New Roman"/>
          <w:sz w:val="24"/>
          <w:szCs w:val="24"/>
        </w:rPr>
        <w:t xml:space="preserve">  </w:t>
      </w:r>
      <w:r w:rsidRPr="00116C39">
        <w:rPr>
          <w:rFonts w:ascii="Times New Roman" w:hAnsi="Times New Roman" w:cs="Times New Roman"/>
          <w:sz w:val="24"/>
          <w:szCs w:val="24"/>
        </w:rPr>
        <w:t>│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116C39">
        <w:rPr>
          <w:rFonts w:ascii="Times New Roman" w:hAnsi="Times New Roman" w:cs="Times New Roman"/>
          <w:sz w:val="24"/>
          <w:szCs w:val="24"/>
        </w:rPr>
        <w:t>│117,0 │1,8 │50...80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││различного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товарного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││ассортимента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lastRenderedPageBreak/>
        <w:t>├═════┼════════════════════════┼══════════════┼═══════┼════════════┼══════════┤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│6.6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│Лотки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уличной торговли │1 лоток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││товарами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: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││- продовольственные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116C39">
        <w:rPr>
          <w:rFonts w:ascii="Times New Roman" w:hAnsi="Times New Roman" w:cs="Times New Roman"/>
          <w:sz w:val="24"/>
          <w:szCs w:val="24"/>
        </w:rPr>
        <w:t>│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116C39">
        <w:rPr>
          <w:rFonts w:ascii="Times New Roman" w:hAnsi="Times New Roman" w:cs="Times New Roman"/>
          <w:sz w:val="24"/>
          <w:szCs w:val="24"/>
        </w:rPr>
        <w:t>│364,5 │2,70 │120...150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││- промтоварные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116C39">
        <w:rPr>
          <w:rFonts w:ascii="Times New Roman" w:hAnsi="Times New Roman" w:cs="Times New Roman"/>
          <w:sz w:val="24"/>
          <w:szCs w:val="24"/>
        </w:rPr>
        <w:t>│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│189,0 │1,80 │90...120 </w:t>
      </w:r>
      <w:r w:rsidR="003D4BB6">
        <w:rPr>
          <w:rFonts w:ascii="Times New Roman" w:hAnsi="Times New Roman" w:cs="Times New Roman"/>
          <w:sz w:val="24"/>
          <w:szCs w:val="24"/>
        </w:rPr>
        <w:t xml:space="preserve">   </w:t>
      </w:r>
      <w:r w:rsidRPr="00116C39">
        <w:rPr>
          <w:rFonts w:ascii="Times New Roman" w:hAnsi="Times New Roman" w:cs="Times New Roman"/>
          <w:sz w:val="24"/>
          <w:szCs w:val="24"/>
        </w:rPr>
        <w:t>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│6.7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│Комплекс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│49,5 │0,3 │150...180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││оптово-розничной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││торговли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(склад)</w:t>
      </w:r>
      <w:r w:rsidR="003D4BB6">
        <w:rPr>
          <w:rFonts w:ascii="Times New Roman" w:hAnsi="Times New Roman" w:cs="Times New Roman"/>
          <w:sz w:val="24"/>
          <w:szCs w:val="24"/>
        </w:rPr>
        <w:t xml:space="preserve">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│6.8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│Палатки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ларьки по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16C39">
        <w:rPr>
          <w:rFonts w:ascii="Times New Roman" w:hAnsi="Times New Roman" w:cs="Times New Roman"/>
          <w:sz w:val="24"/>
          <w:szCs w:val="24"/>
        </w:rPr>
        <w:t>│170,8 │2,44 │60...80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││продаже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готовой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││продукции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мороженого и </w:t>
      </w:r>
      <w:r w:rsidR="003D4BB6">
        <w:rPr>
          <w:rFonts w:ascii="Times New Roman" w:hAnsi="Times New Roman" w:cs="Times New Roman"/>
          <w:sz w:val="24"/>
          <w:szCs w:val="24"/>
        </w:rPr>
        <w:t xml:space="preserve">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││прохладительных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напитков│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улицах города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16C39">
        <w:rPr>
          <w:rFonts w:ascii="Times New Roman" w:hAnsi="Times New Roman" w:cs="Times New Roman"/>
          <w:sz w:val="24"/>
          <w:szCs w:val="24"/>
        </w:rPr>
        <w:t>│││││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└═════┴════════════════════════┴══════════════┴═══════┴════════════┴══════════…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7. Садоводческие товарищества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┌═════┬════════════════════════┬══════════════┬═══════┬════════════┬══════════‰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│7.1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│Садоводческие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участок</w:t>
      </w:r>
      <w:r w:rsidR="003D4BB6">
        <w:rPr>
          <w:rFonts w:ascii="Times New Roman" w:hAnsi="Times New Roman" w:cs="Times New Roman"/>
          <w:sz w:val="24"/>
          <w:szCs w:val="24"/>
        </w:rPr>
        <w:t xml:space="preserve">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│576,0 │3,20 │170...190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││огороднические</w:t>
      </w:r>
      <w:proofErr w:type="spellEnd"/>
      <w:r w:rsidR="003D4BB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│застройки</w:t>
      </w:r>
      <w:proofErr w:type="spellEnd"/>
      <w:r w:rsidR="003D4BB6">
        <w:rPr>
          <w:rFonts w:ascii="Times New Roman" w:hAnsi="Times New Roman" w:cs="Times New Roman"/>
          <w:sz w:val="24"/>
          <w:szCs w:val="24"/>
        </w:rPr>
        <w:t xml:space="preserve">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││товарищества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и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│средней</w:t>
      </w:r>
      <w:proofErr w:type="spellEnd"/>
      <w:r w:rsidR="003D4BB6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lastRenderedPageBreak/>
        <w:t>││кооперативы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│площадью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800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││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│кв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>. м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└═════┴════════════════════════┴══════════════┴═══════┴════════════┴══════════…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8. Заводы, фабрики, строительные организации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┌═════┬════════════════════════┬══════════════┬═══════┬════════════┬══════════‰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  1  │             2          │        3     │   4   │      5     │     6   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├═════┼════════════════════════┼══════════════┼═══════┼════════════┼══════════┤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8.1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│Заводы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фабрики,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       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 180,5 │       0,95 │180... 200│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│строительные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│сотрудника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│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│организации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          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│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│предприятия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         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│занимающиеся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</w:t>
      </w:r>
      <w:r w:rsidR="003D4BB6">
        <w:rPr>
          <w:rFonts w:ascii="Times New Roman" w:hAnsi="Times New Roman" w:cs="Times New Roman"/>
          <w:sz w:val="24"/>
          <w:szCs w:val="24"/>
        </w:rPr>
        <w:t xml:space="preserve">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  │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│производственной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r w:rsidR="003D4BB6">
        <w:rPr>
          <w:rFonts w:ascii="Times New Roman" w:hAnsi="Times New Roman" w:cs="Times New Roman"/>
          <w:sz w:val="24"/>
          <w:szCs w:val="24"/>
        </w:rPr>
        <w:t xml:space="preserve">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│деятельностью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надомники│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 │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└═════┴════════════════════════┴══════════════┴═══════┴════════════┴══════════…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9. Объекты внешнего благоустройства (сады, парки, скверы, кладбища)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┌═════┬════════════════════════┬══════════════┬═══════┬════════════┬══════════‰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9.1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│Объекты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внешнего        </w:t>
      </w:r>
      <w:r w:rsidR="003D4B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кв. м  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   6,5 │       0,05 │120...140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lastRenderedPageBreak/>
        <w:t xml:space="preserve">│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│благоустройства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(сады,</w:t>
      </w:r>
      <w:r w:rsidR="003D4BB6">
        <w:rPr>
          <w:rFonts w:ascii="Times New Roman" w:hAnsi="Times New Roman" w:cs="Times New Roman"/>
          <w:sz w:val="24"/>
          <w:szCs w:val="24"/>
        </w:rPr>
        <w:t xml:space="preserve">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│общей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площади │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│парки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скверы,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кладбища,│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  │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│газоны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клумбы)       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</w:t>
      </w:r>
      <w:r w:rsidRPr="00116C39">
        <w:rPr>
          <w:rFonts w:ascii="Times New Roman" w:hAnsi="Times New Roman" w:cs="Times New Roman"/>
          <w:sz w:val="24"/>
          <w:szCs w:val="24"/>
        </w:rPr>
        <w:t xml:space="preserve"> │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</w:t>
      </w:r>
      <w:proofErr w:type="spellEnd"/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└═════┴════════════════════════┴══════════════┴═══════┴════════════┴══════════…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10. Транспорт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┌═════┬════════════════════════┬══════════════┬════════┬═══════════┬══════════‰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│10.1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│Грузовые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автомобили,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116C39">
        <w:rPr>
          <w:rFonts w:ascii="Times New Roman" w:hAnsi="Times New Roman" w:cs="Times New Roman"/>
          <w:sz w:val="24"/>
          <w:szCs w:val="24"/>
        </w:rPr>
        <w:t>│348,0 │2,9 │110...130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││автобусы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,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│машино-место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││крупногабаритная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техника</w:t>
      </w:r>
      <w:r w:rsidR="003D4BB6">
        <w:rPr>
          <w:rFonts w:ascii="Times New Roman" w:hAnsi="Times New Roman" w:cs="Times New Roman"/>
          <w:sz w:val="24"/>
          <w:szCs w:val="24"/>
        </w:rPr>
        <w:t xml:space="preserve">   </w:t>
      </w:r>
      <w:r w:rsidRPr="00116C39">
        <w:rPr>
          <w:rFonts w:ascii="Times New Roman" w:hAnsi="Times New Roman" w:cs="Times New Roman"/>
          <w:sz w:val="24"/>
          <w:szCs w:val="24"/>
        </w:rPr>
        <w:t>│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├═════┼════════════════════════┼══════════════┼════════┼═══════════┼══════════┤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 xml:space="preserve">│10.2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│Легковые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автомобили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│На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1 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Pr="00116C39">
        <w:rPr>
          <w:rFonts w:ascii="Times New Roman" w:hAnsi="Times New Roman" w:cs="Times New Roman"/>
          <w:sz w:val="24"/>
          <w:szCs w:val="24"/>
        </w:rPr>
        <w:t>│180,0 │1,5 │110...130 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││</w:t>
      </w:r>
      <w:r w:rsidR="003D4BB6"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  <w:proofErr w:type="spellStart"/>
      <w:r w:rsidRPr="00116C39">
        <w:rPr>
          <w:rFonts w:ascii="Times New Roman" w:hAnsi="Times New Roman" w:cs="Times New Roman"/>
          <w:sz w:val="24"/>
          <w:szCs w:val="24"/>
        </w:rPr>
        <w:t>│машино-место</w:t>
      </w:r>
      <w:proofErr w:type="spellEnd"/>
      <w:r w:rsidRPr="00116C39">
        <w:rPr>
          <w:rFonts w:ascii="Times New Roman" w:hAnsi="Times New Roman" w:cs="Times New Roman"/>
          <w:sz w:val="24"/>
          <w:szCs w:val="24"/>
        </w:rPr>
        <w:t xml:space="preserve"> ││││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└═════┴════════════════════════┴══════════════┴════════┴═══════════┴══════════…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Примечания: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1. Благоустроенным жилищным фондом являются объекты жилой застройки, оборудованные централизованными системами тепло- и энергоснабжения, водоснабжения и водоотведения (вне зависимости от этажности и наличия мусоропроводов).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lastRenderedPageBreak/>
        <w:t>2. Нормы накопления благоустроенного жилого фонда не учитывают арендаторов из числа различных категорий объектов санитарной очистки (административных и коммерческих предприятий, учреждений и других), расположенных на площадях объектов жилого фонда.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3. Для средних учебных заведений с группами "продленного дня" нормы накопления должны быть увеличены на 50%, а для дошкольных учреждений круглосуточного пребывания детей - на 40%.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4. Для предприятий торговли, общественного питания, развлекательных и оздоровительных комплексов с круглосуточным режимом работы применяются удвоенные нормы.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5. Нормы накопления для предприятий и организаций рассчитаны на их основную деятельность и даны без учета арендаторов (субарендаторов).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6. При любом виде деятельности транспорт обсчитывается отдельно.</w:t>
      </w: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</w:p>
    <w:p w:rsidR="00116C39" w:rsidRPr="00116C39" w:rsidRDefault="00116C39" w:rsidP="00116C39">
      <w:pPr>
        <w:rPr>
          <w:rFonts w:ascii="Times New Roman" w:hAnsi="Times New Roman" w:cs="Times New Roman"/>
          <w:sz w:val="24"/>
          <w:szCs w:val="24"/>
        </w:rPr>
      </w:pPr>
      <w:r w:rsidRPr="00116C39">
        <w:rPr>
          <w:rFonts w:ascii="Times New Roman" w:hAnsi="Times New Roman" w:cs="Times New Roman"/>
          <w:sz w:val="24"/>
          <w:szCs w:val="24"/>
        </w:rPr>
        <w:t>7. Дополнительно производится расчет строительного мусора, производственных отходов, медицинских отходов и волос в объемах, рассчитываемых предприятиями самостоятельно.</w:t>
      </w:r>
    </w:p>
    <w:p w:rsidR="008739E5" w:rsidRPr="00D24AFF" w:rsidRDefault="008739E5" w:rsidP="00D24AFF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25942fc3aa8454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