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1D8B07C" w14:textId="77777777" w:rsidR="003A53FB" w:rsidRPr="003A53FB" w:rsidRDefault="003A53FB" w:rsidP="003A53FB">
      <w:pPr>
        <w:pStyle w:val="2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A53FB">
        <w:rPr>
          <w:rFonts w:ascii="Arial" w:hAnsi="Arial" w:cs="Arial"/>
          <w:color w:val="auto"/>
          <w:sz w:val="24"/>
          <w:szCs w:val="24"/>
        </w:rPr>
        <w:t>ПРАВИТЕЛЬСТВО МОСКОВСКОЙ ОБЛАСТИ</w:t>
      </w:r>
    </w:p>
    <w:p w14:paraId="00F761E3" w14:textId="77777777" w:rsidR="003A53FB" w:rsidRPr="003A53FB" w:rsidRDefault="003A53FB" w:rsidP="003A53FB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3A53FB">
        <w:rPr>
          <w:rFonts w:ascii="Arial" w:hAnsi="Arial" w:cs="Arial"/>
          <w:b/>
          <w:bCs/>
        </w:rPr>
        <w:t>ПОСТАНОВЛЕНИЕ</w:t>
      </w:r>
    </w:p>
    <w:p w14:paraId="2D72F6F7" w14:textId="77777777" w:rsidR="003A53FB" w:rsidRPr="003A53FB" w:rsidRDefault="003A53FB" w:rsidP="003A53FB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3A53FB">
        <w:rPr>
          <w:rFonts w:ascii="Arial" w:hAnsi="Arial" w:cs="Arial"/>
          <w:b/>
          <w:bCs/>
        </w:rPr>
        <w:t>от 5 августа 2013 года N 586/33</w:t>
      </w:r>
    </w:p>
    <w:p w14:paraId="2E792FBC" w14:textId="77777777" w:rsidR="003A53FB" w:rsidRPr="003A53FB" w:rsidRDefault="003A53FB" w:rsidP="003A53FB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3A53FB">
        <w:rPr>
          <w:rFonts w:ascii="Arial" w:hAnsi="Arial" w:cs="Arial"/>
          <w:b/>
          <w:bCs/>
        </w:rPr>
        <w:t>     </w:t>
      </w:r>
      <w:r w:rsidRPr="003A53FB">
        <w:rPr>
          <w:rFonts w:ascii="Arial" w:hAnsi="Arial" w:cs="Arial"/>
          <w:b/>
          <w:bCs/>
        </w:rPr>
        <w:br/>
      </w:r>
      <w:r w:rsidRPr="003A53FB">
        <w:rPr>
          <w:rFonts w:ascii="Arial" w:hAnsi="Arial" w:cs="Arial"/>
          <w:b/>
          <w:bCs/>
        </w:rPr>
        <w:br/>
        <w:t>О введении ограничения охоты на территориях Волоколамского, Клинского и Лотошинского муниципальных районов Московской области</w:t>
      </w:r>
    </w:p>
    <w:p w14:paraId="7A2901A5" w14:textId="77777777" w:rsidR="003A53FB" w:rsidRPr="003A53FB" w:rsidRDefault="003A53FB" w:rsidP="003A53F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53FB">
        <w:rPr>
          <w:rFonts w:ascii="Arial" w:hAnsi="Arial" w:cs="Arial"/>
        </w:rPr>
        <w:br/>
      </w:r>
    </w:p>
    <w:p w14:paraId="1230FDEF" w14:textId="77777777" w:rsidR="003A53FB" w:rsidRPr="003A53FB" w:rsidRDefault="003A53FB" w:rsidP="003A53F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53FB">
        <w:rPr>
          <w:rFonts w:ascii="Arial" w:hAnsi="Arial" w:cs="Arial"/>
        </w:rPr>
        <w:t>В соответствии с Федеральным законом от 24.04.95 N 52-ФЗ "О животном мире" и Федеральным законом от 24.07.2009 N 209-ФЗ "Об охоте и о сохранении охотничьих ресурсов и о внесении изменений в отдельные законодательные акты Российской Федерации", в целях предотвращения угрозы распространения африканской чумы свиней Правительство Московской области</w:t>
      </w:r>
      <w:r w:rsidRPr="003A53FB">
        <w:rPr>
          <w:rFonts w:ascii="Arial" w:hAnsi="Arial" w:cs="Arial"/>
        </w:rPr>
        <w:br/>
      </w:r>
    </w:p>
    <w:p w14:paraId="7C8A73BE" w14:textId="77777777" w:rsidR="003A53FB" w:rsidRPr="003A53FB" w:rsidRDefault="003A53FB" w:rsidP="003A53F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3A53FB">
        <w:rPr>
          <w:rFonts w:ascii="Arial" w:hAnsi="Arial" w:cs="Arial"/>
        </w:rPr>
        <w:t>постановляет:</w:t>
      </w:r>
      <w:r w:rsidRPr="003A53FB">
        <w:rPr>
          <w:rFonts w:ascii="Arial" w:hAnsi="Arial" w:cs="Arial"/>
        </w:rPr>
        <w:br/>
      </w:r>
    </w:p>
    <w:p w14:paraId="66872985" w14:textId="77777777" w:rsidR="003A53FB" w:rsidRPr="003A53FB" w:rsidRDefault="003A53FB" w:rsidP="003A53F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53FB">
        <w:rPr>
          <w:rFonts w:ascii="Arial" w:hAnsi="Arial" w:cs="Arial"/>
        </w:rPr>
        <w:t>1. Ввести ограничение охоты путем запрета любительской и спортивной охоты на кабана в границах охотничьих хозяйств, расположенных на территориях Волоколамского, Клинского и Лотошинского муниципальных районов Московской области, согласно приложению, до принятия решения об отмене ограничительных мероприятий (карантина), установленных постановлениями Губернатора Московской области от 12.07.2013 N 169-ПГ и от 17.07.2013 N 172-ПГ "Об установлении ограничительных мероприятий (карантина) по африканской чуме свиней на территории Московской области".</w:t>
      </w:r>
      <w:r w:rsidRPr="003A53FB">
        <w:rPr>
          <w:rFonts w:ascii="Arial" w:hAnsi="Arial" w:cs="Arial"/>
        </w:rPr>
        <w:br/>
      </w:r>
    </w:p>
    <w:p w14:paraId="6A50C9ED" w14:textId="77777777" w:rsidR="003A53FB" w:rsidRPr="003A53FB" w:rsidRDefault="003A53FB" w:rsidP="003A53F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53FB">
        <w:rPr>
          <w:rFonts w:ascii="Arial" w:hAnsi="Arial" w:cs="Arial"/>
        </w:rPr>
        <w:t>2. Главному управлению по информационной политике Московской области опубликовать настоящее постановление в газете "Ежедневные новости. Подмосковье".</w:t>
      </w:r>
      <w:r w:rsidRPr="003A53FB">
        <w:rPr>
          <w:rFonts w:ascii="Arial" w:hAnsi="Arial" w:cs="Arial"/>
        </w:rPr>
        <w:br/>
      </w:r>
    </w:p>
    <w:p w14:paraId="385F778B" w14:textId="77777777" w:rsidR="003A53FB" w:rsidRPr="003A53FB" w:rsidRDefault="003A53FB" w:rsidP="003A53F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53FB">
        <w:rPr>
          <w:rFonts w:ascii="Arial" w:hAnsi="Arial" w:cs="Arial"/>
        </w:rPr>
        <w:t>3. Настоящее постановление вступает в силу с даты его официального опубликования.</w:t>
      </w:r>
      <w:r w:rsidRPr="003A53FB">
        <w:rPr>
          <w:rFonts w:ascii="Arial" w:hAnsi="Arial" w:cs="Arial"/>
        </w:rPr>
        <w:br/>
      </w:r>
    </w:p>
    <w:p w14:paraId="4179DF4C" w14:textId="77777777" w:rsidR="003A53FB" w:rsidRPr="003A53FB" w:rsidRDefault="003A53FB" w:rsidP="003A53FB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3A53FB">
        <w:rPr>
          <w:rFonts w:ascii="Arial" w:hAnsi="Arial" w:cs="Arial"/>
        </w:rPr>
        <w:t>Временно исполняющий обязанности</w:t>
      </w:r>
      <w:r w:rsidRPr="003A53FB">
        <w:rPr>
          <w:rFonts w:ascii="Arial" w:hAnsi="Arial" w:cs="Arial"/>
        </w:rPr>
        <w:br/>
        <w:t>Губернатора Московской области</w:t>
      </w:r>
      <w:r w:rsidRPr="003A53FB">
        <w:rPr>
          <w:rFonts w:ascii="Arial" w:hAnsi="Arial" w:cs="Arial"/>
        </w:rPr>
        <w:br/>
      </w:r>
      <w:proofErr w:type="spellStart"/>
      <w:r w:rsidRPr="003A53FB">
        <w:rPr>
          <w:rFonts w:ascii="Arial" w:hAnsi="Arial" w:cs="Arial"/>
        </w:rPr>
        <w:t>А.Ю.Воробьёв</w:t>
      </w:r>
      <w:proofErr w:type="spellEnd"/>
    </w:p>
    <w:p w14:paraId="7B782B3E" w14:textId="77777777" w:rsidR="003A53FB" w:rsidRPr="003A53FB" w:rsidRDefault="003A53FB" w:rsidP="003A53F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3A53FB">
        <w:rPr>
          <w:rFonts w:ascii="Arial" w:hAnsi="Arial" w:cs="Arial"/>
        </w:rPr>
        <w:t>     </w:t>
      </w:r>
    </w:p>
    <w:p w14:paraId="4C1FD20C" w14:textId="77777777" w:rsidR="003A53FB" w:rsidRPr="003A53FB" w:rsidRDefault="003A53FB" w:rsidP="003A53F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3A53FB">
        <w:rPr>
          <w:rFonts w:ascii="Arial" w:hAnsi="Arial" w:cs="Arial"/>
        </w:rPr>
        <w:t>     </w:t>
      </w:r>
    </w:p>
    <w:p w14:paraId="7BC9FF2E" w14:textId="77777777" w:rsidR="003A53FB" w:rsidRPr="003A53FB" w:rsidRDefault="003A53FB" w:rsidP="003A53FB">
      <w:pPr>
        <w:pStyle w:val="3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3A53FB">
        <w:rPr>
          <w:rFonts w:ascii="Arial" w:hAnsi="Arial" w:cs="Arial"/>
          <w:sz w:val="24"/>
          <w:szCs w:val="24"/>
        </w:rPr>
        <w:t>Приложение</w:t>
      </w:r>
      <w:r w:rsidRPr="003A53FB">
        <w:rPr>
          <w:rFonts w:ascii="Arial" w:hAnsi="Arial" w:cs="Arial"/>
          <w:sz w:val="24"/>
          <w:szCs w:val="24"/>
        </w:rPr>
        <w:br/>
        <w:t>к постановлению Правительства</w:t>
      </w:r>
      <w:r w:rsidRPr="003A53FB">
        <w:rPr>
          <w:rFonts w:ascii="Arial" w:hAnsi="Arial" w:cs="Arial"/>
          <w:sz w:val="24"/>
          <w:szCs w:val="24"/>
        </w:rPr>
        <w:br/>
        <w:t>Московской области</w:t>
      </w:r>
      <w:r w:rsidRPr="003A53FB">
        <w:rPr>
          <w:rFonts w:ascii="Arial" w:hAnsi="Arial" w:cs="Arial"/>
          <w:sz w:val="24"/>
          <w:szCs w:val="24"/>
        </w:rPr>
        <w:br/>
        <w:t>от 5 августа 2013 года N 586/33</w:t>
      </w:r>
    </w:p>
    <w:p w14:paraId="0F4F8C56" w14:textId="77777777" w:rsidR="003A53FB" w:rsidRPr="003A53FB" w:rsidRDefault="003A53FB" w:rsidP="003A53FB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3A53FB">
        <w:rPr>
          <w:rFonts w:ascii="Arial" w:hAnsi="Arial" w:cs="Arial"/>
          <w:b/>
          <w:bCs/>
        </w:rPr>
        <w:t>     </w:t>
      </w:r>
      <w:r w:rsidRPr="003A53FB">
        <w:rPr>
          <w:rFonts w:ascii="Arial" w:hAnsi="Arial" w:cs="Arial"/>
          <w:b/>
          <w:bCs/>
        </w:rPr>
        <w:br/>
      </w:r>
      <w:r w:rsidRPr="003A53FB">
        <w:rPr>
          <w:rFonts w:ascii="Arial" w:hAnsi="Arial" w:cs="Arial"/>
          <w:b/>
          <w:bCs/>
        </w:rPr>
        <w:br/>
        <w:t>Перечень охотничьих хозяйств, расположенных на территориях Волоколамского, Клинского и Лотошинского муниципальных районов Московской области</w:t>
      </w:r>
    </w:p>
    <w:p w14:paraId="79C78632" w14:textId="77777777" w:rsidR="003A53FB" w:rsidRPr="003A53FB" w:rsidRDefault="003A53FB" w:rsidP="003A53F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53FB">
        <w:rPr>
          <w:rFonts w:ascii="Arial" w:hAnsi="Arial" w:cs="Arial"/>
        </w:rPr>
        <w:lastRenderedPageBreak/>
        <w:br/>
      </w:r>
    </w:p>
    <w:p w14:paraId="76742CE3" w14:textId="77777777" w:rsidR="003A53FB" w:rsidRPr="003A53FB" w:rsidRDefault="003A53FB" w:rsidP="003A53F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53FB">
        <w:rPr>
          <w:rFonts w:ascii="Arial" w:hAnsi="Arial" w:cs="Arial"/>
        </w:rPr>
        <w:t>1. ООО "Охотничье-рыболовное хозяйство "</w:t>
      </w:r>
      <w:proofErr w:type="spellStart"/>
      <w:r w:rsidRPr="003A53FB">
        <w:rPr>
          <w:rFonts w:ascii="Arial" w:hAnsi="Arial" w:cs="Arial"/>
        </w:rPr>
        <w:t>Большесестренское</w:t>
      </w:r>
      <w:proofErr w:type="spellEnd"/>
      <w:r w:rsidRPr="003A53FB">
        <w:rPr>
          <w:rFonts w:ascii="Arial" w:hAnsi="Arial" w:cs="Arial"/>
        </w:rPr>
        <w:t>" Московского общества охотников и рыболовов" (Волоколамский, Лотошинский районы Московской области).</w:t>
      </w:r>
      <w:r w:rsidRPr="003A53FB">
        <w:rPr>
          <w:rFonts w:ascii="Arial" w:hAnsi="Arial" w:cs="Arial"/>
        </w:rPr>
        <w:br/>
      </w:r>
    </w:p>
    <w:p w14:paraId="61EB0310" w14:textId="77777777" w:rsidR="003A53FB" w:rsidRPr="003A53FB" w:rsidRDefault="003A53FB" w:rsidP="003A53F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53FB">
        <w:rPr>
          <w:rFonts w:ascii="Arial" w:hAnsi="Arial" w:cs="Arial"/>
        </w:rPr>
        <w:t>2. ООО "Осень" (Волоколамский, Клинский районы Московской области).</w:t>
      </w:r>
      <w:r w:rsidRPr="003A53FB">
        <w:rPr>
          <w:rFonts w:ascii="Arial" w:hAnsi="Arial" w:cs="Arial"/>
        </w:rPr>
        <w:br/>
      </w:r>
    </w:p>
    <w:p w14:paraId="0FE16DBC" w14:textId="77777777" w:rsidR="003A53FB" w:rsidRPr="003A53FB" w:rsidRDefault="003A53FB" w:rsidP="003A53F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53FB">
        <w:rPr>
          <w:rFonts w:ascii="Arial" w:hAnsi="Arial" w:cs="Arial"/>
        </w:rPr>
        <w:t>3. Охотничье хозяйство "</w:t>
      </w:r>
      <w:proofErr w:type="spellStart"/>
      <w:r w:rsidRPr="003A53FB">
        <w:rPr>
          <w:rFonts w:ascii="Arial" w:hAnsi="Arial" w:cs="Arial"/>
        </w:rPr>
        <w:t>Румянцевское</w:t>
      </w:r>
      <w:proofErr w:type="spellEnd"/>
      <w:r w:rsidRPr="003A53FB">
        <w:rPr>
          <w:rFonts w:ascii="Arial" w:hAnsi="Arial" w:cs="Arial"/>
        </w:rPr>
        <w:t>" Военно-охотничьего общества - общероссийской спортивной общественной организации (Волоколамский район Московской области).</w:t>
      </w:r>
      <w:r w:rsidRPr="003A53FB">
        <w:rPr>
          <w:rFonts w:ascii="Arial" w:hAnsi="Arial" w:cs="Arial"/>
        </w:rPr>
        <w:br/>
      </w:r>
    </w:p>
    <w:p w14:paraId="563B6E82" w14:textId="77777777" w:rsidR="003A53FB" w:rsidRPr="003A53FB" w:rsidRDefault="003A53FB" w:rsidP="003A53F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53FB">
        <w:rPr>
          <w:rFonts w:ascii="Arial" w:hAnsi="Arial" w:cs="Arial"/>
        </w:rPr>
        <w:t>4. Охотничье хозяйство "Лотошинское" Военно-охотничьего общества - общероссийской спортивной общественной организации (Лотошинский район Московской области).</w:t>
      </w:r>
      <w:r w:rsidRPr="003A53FB">
        <w:rPr>
          <w:rFonts w:ascii="Arial" w:hAnsi="Arial" w:cs="Arial"/>
        </w:rPr>
        <w:br/>
      </w:r>
    </w:p>
    <w:p w14:paraId="410B4752" w14:textId="77777777" w:rsidR="003A53FB" w:rsidRPr="003A53FB" w:rsidRDefault="003A53FB" w:rsidP="003A53F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53FB">
        <w:rPr>
          <w:rFonts w:ascii="Arial" w:hAnsi="Arial" w:cs="Arial"/>
        </w:rPr>
        <w:t>5. Охотничье хозяйство "Воздвиженское" Общероссийской общественной организации "Клуб рыбаков и охотников" (Клинский район Московской области).</w:t>
      </w:r>
      <w:r w:rsidRPr="003A53FB">
        <w:rPr>
          <w:rFonts w:ascii="Arial" w:hAnsi="Arial" w:cs="Arial"/>
        </w:rPr>
        <w:br/>
      </w:r>
    </w:p>
    <w:p w14:paraId="68BBE350" w14:textId="77777777" w:rsidR="003A53FB" w:rsidRPr="003A53FB" w:rsidRDefault="003A53FB" w:rsidP="003A53F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53FB">
        <w:rPr>
          <w:rFonts w:ascii="Arial" w:hAnsi="Arial" w:cs="Arial"/>
        </w:rPr>
        <w:t>6. Охотничье хозяйство "</w:t>
      </w:r>
      <w:proofErr w:type="spellStart"/>
      <w:r w:rsidRPr="003A53FB">
        <w:rPr>
          <w:rFonts w:ascii="Arial" w:hAnsi="Arial" w:cs="Arial"/>
        </w:rPr>
        <w:t>Высоковское</w:t>
      </w:r>
      <w:proofErr w:type="spellEnd"/>
      <w:r w:rsidRPr="003A53FB">
        <w:rPr>
          <w:rFonts w:ascii="Arial" w:hAnsi="Arial" w:cs="Arial"/>
        </w:rPr>
        <w:t>" Общероссийской общественной организации "Клуб рыбаков и охотников" (Клинский район Московской области).</w:t>
      </w:r>
      <w:r w:rsidRPr="003A53FB">
        <w:rPr>
          <w:rFonts w:ascii="Arial" w:hAnsi="Arial" w:cs="Arial"/>
        </w:rPr>
        <w:br/>
      </w:r>
    </w:p>
    <w:p w14:paraId="0B0C5BB1" w14:textId="77777777" w:rsidR="003A53FB" w:rsidRPr="003A53FB" w:rsidRDefault="003A53FB" w:rsidP="003A53F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53FB">
        <w:rPr>
          <w:rFonts w:ascii="Arial" w:hAnsi="Arial" w:cs="Arial"/>
        </w:rPr>
        <w:t>7. Волоколамское охотничье-рыболовное хозяйство Межрегиональной спортивной общественной организации "Московское общество охотников и рыболовов" (Волоколамский район Московской области).</w:t>
      </w:r>
      <w:r w:rsidRPr="003A53FB">
        <w:rPr>
          <w:rFonts w:ascii="Arial" w:hAnsi="Arial" w:cs="Arial"/>
        </w:rPr>
        <w:br/>
      </w:r>
    </w:p>
    <w:p w14:paraId="742650CA" w14:textId="77777777" w:rsidR="003A53FB" w:rsidRPr="003A53FB" w:rsidRDefault="003A53FB" w:rsidP="003A53F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53FB">
        <w:rPr>
          <w:rFonts w:ascii="Arial" w:hAnsi="Arial" w:cs="Arial"/>
        </w:rPr>
        <w:t>8. Лотошинское охотничье-рыболовное хозяйство Межрегиональной спортивной общественной организации "Московское общество охотников и рыболовов" (Лотошинский район Московской области).</w:t>
      </w:r>
      <w:r w:rsidRPr="003A53FB">
        <w:rPr>
          <w:rFonts w:ascii="Arial" w:hAnsi="Arial" w:cs="Arial"/>
        </w:rPr>
        <w:br/>
      </w:r>
    </w:p>
    <w:p w14:paraId="7CF65E20" w14:textId="77777777" w:rsidR="003A53FB" w:rsidRPr="003A53FB" w:rsidRDefault="003A53FB" w:rsidP="003A53F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53FB">
        <w:rPr>
          <w:rFonts w:ascii="Arial" w:hAnsi="Arial" w:cs="Arial"/>
        </w:rPr>
        <w:t>9. Клинское охотничье-рыболовное хозяйство Межрегиональной спортивной общественной организации "Московское общество охотников и рыболовов" (Клинский район Московской области).</w:t>
      </w:r>
      <w:r w:rsidRPr="003A53FB">
        <w:rPr>
          <w:rFonts w:ascii="Arial" w:hAnsi="Arial" w:cs="Arial"/>
        </w:rPr>
        <w:br/>
      </w:r>
    </w:p>
    <w:p w14:paraId="1285DE80" w14:textId="77777777" w:rsidR="003A53FB" w:rsidRPr="003A53FB" w:rsidRDefault="003A53FB" w:rsidP="003A53FB"/>
    <w:p w14:paraId="315FFB40" w14:textId="77777777" w:rsidR="0015486D" w:rsidRPr="003A53FB" w:rsidRDefault="0015486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3A53FB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A53F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link w:val="30"/>
    <w:uiPriority w:val="9"/>
    <w:semiHidden/>
    <w:unhideWhenUsed/>
    <w:qFormat/>
    <w:rsid w:val="003A53F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3A53FB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3A53F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headertext">
    <w:name w:val="headertext"/>
    <w:basedOn w:val="a"/>
    <w:rsid w:val="003A53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3A53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