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B86917" w:rsidRDefault="00B86917">
      <w:pPr>
        <w:pStyle w:val="EcoNormal"/>
        <w:jc w:val="both"/>
        <w:outlineLvl w:val="0"/>
      </w:pPr>
      <w:bookmarkStart w:id="1" w:name="_GoBack"/>
      <w:bookmarkEnd w:id="1"/>
    </w:p>
    <w:p w:rsidR="00B86917" w:rsidRDefault="00B86917">
      <w:pPr>
        <w:pStyle w:val="EcoTitle"/>
        <w:jc w:val="center"/>
        <w:outlineLvl w:val="0"/>
      </w:pPr>
      <w:r>
        <w:t>ПРАВИТЕЛЬСТВО РОССИЙСКОЙ ФЕДЕРАЦИИ</w:t>
      </w:r>
    </w:p>
    <w:p w:rsidR="00B86917" w:rsidRDefault="00B86917">
      <w:pPr>
        <w:pStyle w:val="EcoTitle"/>
        <w:jc w:val="both"/>
      </w:pPr>
    </w:p>
    <w:p w:rsidR="00B86917" w:rsidRDefault="00B86917">
      <w:pPr>
        <w:pStyle w:val="EcoTitle"/>
        <w:jc w:val="center"/>
      </w:pPr>
      <w:r>
        <w:t>ПОСТАНОВЛЕНИЕ</w:t>
      </w:r>
    </w:p>
    <w:p w:rsidR="00B86917" w:rsidRDefault="00B86917">
      <w:pPr>
        <w:pStyle w:val="EcoTitle"/>
        <w:jc w:val="center"/>
      </w:pPr>
      <w:r>
        <w:t>от 23 ноября 2017 г. N 1420</w:t>
      </w:r>
    </w:p>
    <w:p w:rsidR="00B86917" w:rsidRDefault="00B86917">
      <w:pPr>
        <w:pStyle w:val="EcoTitle"/>
        <w:jc w:val="both"/>
      </w:pPr>
    </w:p>
    <w:p w:rsidR="00B86917" w:rsidRDefault="00B86917">
      <w:pPr>
        <w:pStyle w:val="EcoTitle"/>
        <w:jc w:val="center"/>
      </w:pPr>
      <w:r>
        <w:t>ОБ УТВЕРЖДЕНИИ ПРАВИЛ</w:t>
      </w:r>
    </w:p>
    <w:p w:rsidR="00B86917" w:rsidRDefault="00B86917">
      <w:pPr>
        <w:pStyle w:val="EcoTitle"/>
        <w:jc w:val="center"/>
      </w:pPr>
      <w:r>
        <w:t>РАСПРЕДЕЛЕНИЯ ОРГАНАМИ ИСПОЛНИТЕЛЬНОЙ ВЛАСТИ</w:t>
      </w:r>
    </w:p>
    <w:p w:rsidR="00B86917" w:rsidRDefault="00B86917">
      <w:pPr>
        <w:pStyle w:val="EcoTitle"/>
        <w:jc w:val="center"/>
      </w:pPr>
      <w:r>
        <w:t>СУБЪЕКТОВ РОССИЙСКОЙ ФЕДЕРАЦИИ КВОТ ДОБЫЧИ (ВЫЛОВА) ВОДНЫХ</w:t>
      </w:r>
    </w:p>
    <w:p w:rsidR="00B86917" w:rsidRDefault="00B86917">
      <w:pPr>
        <w:pStyle w:val="EcoTitle"/>
        <w:jc w:val="center"/>
      </w:pPr>
      <w:r>
        <w:t>БИОЛОГИЧЕСКИХ РЕСУРСОВ ДЛЯ ОРГАНИЗАЦИИ ЛЮБИТЕЛЬСКОГО</w:t>
      </w:r>
    </w:p>
    <w:p w:rsidR="00B86917" w:rsidRDefault="00B86917">
      <w:pPr>
        <w:pStyle w:val="EcoTitle"/>
        <w:jc w:val="center"/>
      </w:pPr>
      <w:r>
        <w:t>И СПОРТИВНОГО РЫБОЛОВСТВА</w:t>
      </w:r>
    </w:p>
    <w:p w:rsidR="00B86917" w:rsidRDefault="00B86917">
      <w:pPr>
        <w:pStyle w:val="EcoNormal"/>
        <w:jc w:val="both"/>
      </w:pPr>
    </w:p>
    <w:p w:rsidR="00B86917" w:rsidRDefault="00B86917">
      <w:pPr>
        <w:pStyle w:val="EcoNormal"/>
        <w:ind w:firstLine="540"/>
        <w:jc w:val="both"/>
      </w:pPr>
      <w:r>
        <w:t>В соответствии с частью 5 статьи 31 Федерального закона "О рыболовстве и сохранении водных биологических ресурсов" Правительство Российской Федерации постановляет:</w:t>
      </w:r>
    </w:p>
    <w:p w:rsidR="00B86917" w:rsidRDefault="00B86917">
      <w:pPr>
        <w:pStyle w:val="EcoNormal"/>
        <w:ind w:firstLine="540"/>
        <w:jc w:val="both"/>
      </w:pPr>
      <w:r>
        <w:t>1. Утвердить прилагаемые Правила распределения органами исполнительной власти субъектов Российской Федерации квот добычи (вылова) водных биологических ресурсов для организации любительского и спортивного рыболовства.</w:t>
      </w:r>
    </w:p>
    <w:p w:rsidR="00B86917" w:rsidRDefault="00B86917">
      <w:pPr>
        <w:pStyle w:val="EcoNormal"/>
        <w:ind w:firstLine="540"/>
        <w:jc w:val="both"/>
      </w:pPr>
      <w:r>
        <w:t>2. Настоящее постановление вступает в силу с 1 апреля 2018 г.</w:t>
      </w:r>
    </w:p>
    <w:p w:rsidR="00B86917" w:rsidRDefault="00B86917">
      <w:pPr>
        <w:pStyle w:val="EcoNormal"/>
        <w:jc w:val="both"/>
      </w:pPr>
    </w:p>
    <w:p w:rsidR="00B86917" w:rsidRDefault="00B86917">
      <w:pPr>
        <w:pStyle w:val="EcoNormal"/>
        <w:jc w:val="right"/>
      </w:pPr>
      <w:r>
        <w:t>Председатель Правительства</w:t>
      </w:r>
    </w:p>
    <w:p w:rsidR="00B86917" w:rsidRDefault="00B86917">
      <w:pPr>
        <w:pStyle w:val="EcoNormal"/>
        <w:jc w:val="right"/>
      </w:pPr>
      <w:r>
        <w:t>Российской Федерации</w:t>
      </w:r>
    </w:p>
    <w:p w:rsidR="00B86917" w:rsidRDefault="00B86917">
      <w:pPr>
        <w:pStyle w:val="EcoNormal"/>
        <w:jc w:val="right"/>
      </w:pPr>
      <w:r>
        <w:t>Д.МЕДВЕДЕВ</w:t>
      </w:r>
    </w:p>
    <w:p w:rsidR="00B86917" w:rsidRDefault="00B86917">
      <w:pPr>
        <w:pStyle w:val="EcoNormal"/>
        <w:jc w:val="both"/>
      </w:pPr>
    </w:p>
    <w:p w:rsidR="00B86917" w:rsidRDefault="00B86917">
      <w:pPr>
        <w:pStyle w:val="EcoNormal"/>
        <w:jc w:val="both"/>
      </w:pPr>
    </w:p>
    <w:p w:rsidR="00B86917" w:rsidRDefault="00B86917">
      <w:pPr>
        <w:pStyle w:val="EcoNormal"/>
        <w:jc w:val="both"/>
      </w:pPr>
    </w:p>
    <w:p w:rsidR="00B86917" w:rsidRDefault="00B86917">
      <w:pPr>
        <w:pStyle w:val="EcoNormal"/>
        <w:jc w:val="both"/>
      </w:pPr>
    </w:p>
    <w:p w:rsidR="00B86917" w:rsidRDefault="00B86917">
      <w:pPr>
        <w:pStyle w:val="EcoNormal"/>
        <w:jc w:val="both"/>
      </w:pPr>
    </w:p>
    <w:p w:rsidR="00B86917" w:rsidRDefault="00B86917">
      <w:pPr>
        <w:pStyle w:val="EcoNormal"/>
        <w:jc w:val="right"/>
        <w:outlineLvl w:val="0"/>
      </w:pPr>
      <w:r>
        <w:t>Утверждены</w:t>
      </w:r>
    </w:p>
    <w:p w:rsidR="00B86917" w:rsidRDefault="00B86917">
      <w:pPr>
        <w:pStyle w:val="EcoNormal"/>
        <w:jc w:val="right"/>
      </w:pPr>
      <w:r>
        <w:t>постановлением Правительства</w:t>
      </w:r>
    </w:p>
    <w:p w:rsidR="00B86917" w:rsidRDefault="00B86917">
      <w:pPr>
        <w:pStyle w:val="EcoNormal"/>
        <w:jc w:val="right"/>
      </w:pPr>
      <w:r>
        <w:t>Российской Федерации</w:t>
      </w:r>
    </w:p>
    <w:p w:rsidR="00B86917" w:rsidRDefault="00B86917">
      <w:pPr>
        <w:pStyle w:val="EcoNormal"/>
        <w:jc w:val="right"/>
      </w:pPr>
      <w:r>
        <w:t>от 23 ноября 2017 г. N 1420</w:t>
      </w:r>
    </w:p>
    <w:p w:rsidR="00B86917" w:rsidRDefault="00B86917">
      <w:pPr>
        <w:pStyle w:val="EcoNormal"/>
        <w:jc w:val="both"/>
      </w:pPr>
    </w:p>
    <w:p w:rsidR="00B86917" w:rsidRDefault="00B86917">
      <w:pPr>
        <w:pStyle w:val="EcoTitle"/>
        <w:jc w:val="center"/>
      </w:pPr>
      <w:bookmarkStart w:id="2" w:name="P29"/>
      <w:bookmarkEnd w:id="2"/>
      <w:r>
        <w:t>ПРАВИЛА</w:t>
      </w:r>
    </w:p>
    <w:p w:rsidR="00B86917" w:rsidRDefault="00B86917">
      <w:pPr>
        <w:pStyle w:val="EcoTitle"/>
        <w:jc w:val="center"/>
      </w:pPr>
      <w:r>
        <w:t>РАСПРЕДЕЛЕНИЯ ОРГАНАМИ ИСПОЛНИТЕЛЬНОЙ ВЛАСТИ</w:t>
      </w:r>
    </w:p>
    <w:p w:rsidR="00B86917" w:rsidRDefault="00B86917">
      <w:pPr>
        <w:pStyle w:val="EcoTitle"/>
        <w:jc w:val="center"/>
      </w:pPr>
      <w:r>
        <w:t>СУБЪЕКТОВ РОССИЙСКОЙ ФЕДЕРАЦИИ КВОТ ДОБЫЧИ (ВЫЛОВА) ВОДНЫХ</w:t>
      </w:r>
    </w:p>
    <w:p w:rsidR="00B86917" w:rsidRDefault="00B86917">
      <w:pPr>
        <w:pStyle w:val="EcoTitle"/>
        <w:jc w:val="center"/>
      </w:pPr>
      <w:r>
        <w:t>БИОЛОГИЧЕСКИХ РЕСУРСОВ ДЛЯ ОРГАНИЗАЦИИ ЛЮБИТЕЛЬСКОГО</w:t>
      </w:r>
    </w:p>
    <w:p w:rsidR="00B86917" w:rsidRDefault="00B86917">
      <w:pPr>
        <w:pStyle w:val="EcoTitle"/>
        <w:jc w:val="center"/>
      </w:pPr>
      <w:r>
        <w:t>И СПОРТИВНОГО РЫБОЛОВСТВА</w:t>
      </w:r>
    </w:p>
    <w:p w:rsidR="00B86917" w:rsidRDefault="00B86917">
      <w:pPr>
        <w:pStyle w:val="EcoNormal"/>
        <w:jc w:val="both"/>
      </w:pPr>
    </w:p>
    <w:p w:rsidR="00B86917" w:rsidRDefault="00B86917">
      <w:pPr>
        <w:pStyle w:val="EcoNormal"/>
        <w:ind w:firstLine="540"/>
        <w:jc w:val="both"/>
      </w:pPr>
      <w:r>
        <w:t>1. Настоящие Правила устанавливают порядок распределения органами исполнительной власти субъектов Российской Федерации квот добычи (вылова) водных биологических ресурсов (за исключением анадромных видов рыб, добыча (вылов) которых осуществляется в соответствии со статьей 29.1 Федерального закона "О рыболовстве и сохранении водных биологических ресурсов") (далее - водные биоресурсы) для организации любительского и спортивного рыболовства (далее - квоты) между юридическими лицами и индивидуальными предпринимателями (далее - заявители).</w:t>
      </w:r>
    </w:p>
    <w:p w:rsidR="00B86917" w:rsidRDefault="00B86917">
      <w:pPr>
        <w:pStyle w:val="EcoNormal"/>
        <w:ind w:firstLine="540"/>
        <w:jc w:val="both"/>
      </w:pPr>
      <w:bookmarkStart w:id="3" w:name="P36"/>
      <w:bookmarkEnd w:id="3"/>
      <w:r>
        <w:t>2. Заявители направляют заявки на распределение квот (далее - заявка) ежегодно, с 1 января по 1 сентября года, предшествующего году организации любительского и спортивного рыболовства, в орган исполнительной власти субъекта Российской Федерации по форме, утвержденной Министерством сельского хозяйства Российской Федерации.</w:t>
      </w:r>
    </w:p>
    <w:p w:rsidR="00B86917" w:rsidRDefault="00B86917">
      <w:pPr>
        <w:pStyle w:val="EcoNormal"/>
        <w:ind w:firstLine="540"/>
        <w:jc w:val="both"/>
      </w:pPr>
      <w:r>
        <w:t>Заявки на 2019 год направляются в орган исполнительной власти субъекта Российской Федерации с 1 апреля по 1 сентября 2018 г.</w:t>
      </w:r>
    </w:p>
    <w:p w:rsidR="00B86917" w:rsidRDefault="00B86917">
      <w:pPr>
        <w:pStyle w:val="EcoNormal"/>
        <w:ind w:firstLine="540"/>
        <w:jc w:val="both"/>
      </w:pPr>
      <w:r>
        <w:t>Заявитель представляет отдельную заявку по каждому водному объекту, используемому в целях добычи (вылова) водных биоресурсов для организации любительского и спортивного рыболовства, на котором расположен рыбопромысловый участок.</w:t>
      </w:r>
    </w:p>
    <w:p w:rsidR="00B86917" w:rsidRDefault="00B86917">
      <w:pPr>
        <w:pStyle w:val="EcoNormal"/>
        <w:ind w:firstLine="540"/>
        <w:jc w:val="both"/>
      </w:pPr>
      <w:bookmarkStart w:id="4" w:name="P39"/>
      <w:bookmarkEnd w:id="4"/>
      <w:r>
        <w:lastRenderedPageBreak/>
        <w:t>3. К заявителям устанавливаются следующие обязательные требования:</w:t>
      </w:r>
    </w:p>
    <w:p w:rsidR="00B86917" w:rsidRDefault="00B86917">
      <w:pPr>
        <w:pStyle w:val="EcoNormal"/>
        <w:ind w:firstLine="540"/>
        <w:jc w:val="both"/>
      </w:pPr>
      <w:r>
        <w:t>а) заявители должны быть зарегистрированы в Российской Федерации в соответствии с Федеральным законом "О государственной регистрации юридических лиц и индивидуальных предпринимателей";</w:t>
      </w:r>
    </w:p>
    <w:p w:rsidR="00B86917" w:rsidRDefault="00B86917">
      <w:pPr>
        <w:pStyle w:val="EcoNormal"/>
        <w:ind w:firstLine="540"/>
        <w:jc w:val="both"/>
      </w:pPr>
      <w:r>
        <w:t>б) заявитель не находится под контролем иностранного инвестора, за исключением случая, если контроль иностранного инвестора в отношении заявителя установлен в порядке, предусмотренном Федеральным законом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 - для юридических лиц;</w:t>
      </w:r>
    </w:p>
    <w:p w:rsidR="00B86917" w:rsidRDefault="00B86917">
      <w:pPr>
        <w:pStyle w:val="EcoNormal"/>
        <w:ind w:firstLine="540"/>
        <w:jc w:val="both"/>
      </w:pPr>
      <w:r>
        <w:t>в) наличие у заявителя действующего договора о предоставлении рыбопромыслового участка для организации любительского и спортивного рыболовства в соответствующем субъекте Российской Федерации.</w:t>
      </w:r>
    </w:p>
    <w:p w:rsidR="00B86917" w:rsidRDefault="00B86917">
      <w:pPr>
        <w:pStyle w:val="EcoNormal"/>
        <w:ind w:firstLine="540"/>
        <w:jc w:val="both"/>
      </w:pPr>
      <w:bookmarkStart w:id="5" w:name="P43"/>
      <w:bookmarkEnd w:id="5"/>
      <w:r>
        <w:t>4. В заявке указываются следующие сведения:</w:t>
      </w:r>
    </w:p>
    <w:p w:rsidR="00B86917" w:rsidRDefault="00B86917">
      <w:pPr>
        <w:pStyle w:val="EcoNormal"/>
        <w:ind w:firstLine="540"/>
        <w:jc w:val="both"/>
      </w:pPr>
      <w:r>
        <w:t>а) для юридических лиц - полное и (в случае, если имеется) сокращенное наименование, место нахождения, основной государственный регистрационный номер (ОГРН), идентификационный номер налогоплательщика (ИНН), номер контактного телефона заявителя;</w:t>
      </w:r>
    </w:p>
    <w:p w:rsidR="00B86917" w:rsidRDefault="00B86917">
      <w:pPr>
        <w:pStyle w:val="EcoNormal"/>
        <w:ind w:firstLine="540"/>
        <w:jc w:val="both"/>
      </w:pPr>
      <w:r>
        <w:t>для индивидуальных предпринимателей - фамилия, имя, отчество (при наличии), данные документа, удостоверяющего личность, место жительства, идентификационный номер налогоплательщика (ИНН), страховой номер индивидуального лицевого счета в системе обязательного пенсионного страхования, основной государственный регистрационный номер индивидуального предпринимателя (ОГРНИП), номер контактного телефона;</w:t>
      </w:r>
    </w:p>
    <w:p w:rsidR="00B86917" w:rsidRDefault="00B86917">
      <w:pPr>
        <w:pStyle w:val="EcoNormal"/>
        <w:ind w:firstLine="540"/>
        <w:jc w:val="both"/>
      </w:pPr>
      <w:r>
        <w:t>б) вид водных биоресурсов для организации любительского и спортивного рыболовства с указанием водного объекта, в котором будет осуществляться добыча (вылов) водных биоресурсов;</w:t>
      </w:r>
    </w:p>
    <w:p w:rsidR="00B86917" w:rsidRDefault="00B86917">
      <w:pPr>
        <w:pStyle w:val="EcoNormal"/>
        <w:ind w:firstLine="540"/>
        <w:jc w:val="both"/>
      </w:pPr>
      <w:r>
        <w:t>в) сведения об объеме добычи (вылова) водных биоресурсов по видам водных биоресурсов, сроках добычи (вылова) водных биоресурсов, орудиях добычи (вылова) водных биоресурсов;</w:t>
      </w:r>
    </w:p>
    <w:p w:rsidR="00B86917" w:rsidRDefault="00B86917">
      <w:pPr>
        <w:pStyle w:val="EcoNormal"/>
        <w:ind w:firstLine="540"/>
        <w:jc w:val="both"/>
      </w:pPr>
      <w:r>
        <w:t>г) реквизиты действующего договора о предоставлении рыбопромыслового участка для организации любительского и спортивного рыболовства в соответствующем субъекте Российской Федерации;</w:t>
      </w:r>
    </w:p>
    <w:p w:rsidR="00B86917" w:rsidRDefault="00B86917">
      <w:pPr>
        <w:pStyle w:val="EcoNormal"/>
        <w:ind w:firstLine="540"/>
        <w:jc w:val="both"/>
      </w:pPr>
      <w:r>
        <w:t xml:space="preserve">д) сведения о нахождении или </w:t>
      </w:r>
      <w:proofErr w:type="spellStart"/>
      <w:r>
        <w:t>ненахождении</w:t>
      </w:r>
      <w:proofErr w:type="spellEnd"/>
      <w:r>
        <w:t xml:space="preserve"> заявителя под контролем иностранного инвестора - для юридического лица;</w:t>
      </w:r>
    </w:p>
    <w:p w:rsidR="00B86917" w:rsidRDefault="00B86917">
      <w:pPr>
        <w:pStyle w:val="EcoNormal"/>
        <w:ind w:firstLine="540"/>
        <w:jc w:val="both"/>
      </w:pPr>
      <w:r>
        <w:t>е) сведения о решении Федеральной антимонопольной службы, оформленном на основании решения Правительственной комиссии по контролю за осуществлением иностранных инвестиций в Российской Федерации, - для российского юридического лица, в случае если контроль иностранного инвестора в отношении такого юридического лица установлен в порядке, предусмотренном Федеральным законом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rsidR="00B86917" w:rsidRDefault="00B86917">
      <w:pPr>
        <w:pStyle w:val="EcoNormal"/>
        <w:ind w:firstLine="540"/>
        <w:jc w:val="both"/>
      </w:pPr>
      <w:bookmarkStart w:id="6" w:name="P51"/>
      <w:bookmarkEnd w:id="6"/>
      <w:r>
        <w:t>5. К заявке прилагается документ, подтверждающий полномочия лица на осуществление действий от имени заявителя (в случае необходимости). Указанный документ представляется способом, которым в соответствии с пунктом 6 настоящих Правил была подана заявка.</w:t>
      </w:r>
    </w:p>
    <w:p w:rsidR="00B86917" w:rsidRDefault="00B86917">
      <w:pPr>
        <w:pStyle w:val="EcoNormal"/>
        <w:ind w:firstLine="540"/>
        <w:jc w:val="both"/>
      </w:pPr>
      <w:bookmarkStart w:id="7" w:name="P52"/>
      <w:bookmarkEnd w:id="7"/>
      <w:r>
        <w:t>6. Заявка направляется в орган исполнительной власти субъекта Российской Федерации в письменной форме непосредственно или почтовым отправлением либо в электронной форме в виде электронного документа, подписанного усиленной квалифицированной электронной подписью, или с использованием федеральной государственной информационной системы "Единый портал государственных и муниципальных услуг (функций)".</w:t>
      </w:r>
    </w:p>
    <w:p w:rsidR="00B86917" w:rsidRDefault="00B86917">
      <w:pPr>
        <w:pStyle w:val="EcoNormal"/>
        <w:ind w:firstLine="540"/>
        <w:jc w:val="both"/>
      </w:pPr>
      <w:r>
        <w:t>7. Требовать от заявителя представления документов и сведений, не предусмотренных настоящими Правилами, не допускается.</w:t>
      </w:r>
    </w:p>
    <w:p w:rsidR="00B86917" w:rsidRDefault="00B86917">
      <w:pPr>
        <w:pStyle w:val="EcoNormal"/>
        <w:ind w:firstLine="540"/>
        <w:jc w:val="both"/>
      </w:pPr>
      <w:r>
        <w:t>8. Орган исполнительной власти субъекта Российской Федерации в течение 5 рабочих дней со дня поступления заявки принимает решение о приеме к рассмотрению заявки или об отказе в приеме к рассмотрению заявки.</w:t>
      </w:r>
    </w:p>
    <w:p w:rsidR="00B86917" w:rsidRDefault="00B86917">
      <w:pPr>
        <w:pStyle w:val="EcoNormal"/>
        <w:ind w:firstLine="540"/>
        <w:jc w:val="both"/>
      </w:pPr>
      <w:r>
        <w:t xml:space="preserve">Орган исполнительной власти субъекта Российской Федерации в течение одного рабочего дня со дня принятия решения о приеме к рассмотрению заявки или об отказе в приеме к рассмотрению заявки направляет заявителю соответствующее уведомление о приеме к рассмотрению заявки или об отказе в приеме к рассмотрению заявки (с указанием оснований </w:t>
      </w:r>
      <w:r>
        <w:lastRenderedPageBreak/>
        <w:t>отказа) в форме, в которой была направлена заявка. Заявитель в случае отказа в приеме к рассмотрению заявки может повторно направить заявку до окончания срока, указанного в пункте 2 настоящих Правил.</w:t>
      </w:r>
    </w:p>
    <w:p w:rsidR="00B86917" w:rsidRDefault="00B86917">
      <w:pPr>
        <w:pStyle w:val="EcoNormal"/>
        <w:ind w:firstLine="540"/>
        <w:jc w:val="both"/>
      </w:pPr>
      <w:r>
        <w:t>Орган исполнительной власти субъекта Российской Федерации принимает решение об отказе в приеме к рассмотрению заявки в случае несоблюдения заявителем требований, предусмотренных пунктами 4 - 6 настоящих Правил, а также сроков, предусмотренных пунктом 2 настоящих Правил.</w:t>
      </w:r>
    </w:p>
    <w:p w:rsidR="00B86917" w:rsidRDefault="00B86917">
      <w:pPr>
        <w:pStyle w:val="EcoNormal"/>
        <w:ind w:firstLine="540"/>
        <w:jc w:val="both"/>
      </w:pPr>
      <w:r>
        <w:t>Орган исполнительной власти субъекта Российской Федерации в течение 30 календарных дней со дня окончания приема заявок по результатам рассмотрения заявок принимает акт об утверждении перечня заявителей, заявки которых приняты к рассмотрению.</w:t>
      </w:r>
    </w:p>
    <w:p w:rsidR="00B86917" w:rsidRDefault="00B86917">
      <w:pPr>
        <w:pStyle w:val="EcoNormal"/>
        <w:ind w:firstLine="540"/>
        <w:jc w:val="both"/>
      </w:pPr>
      <w:r>
        <w:t>Указанный акт размещается на официальном сайте органа исполнительной власти субъекта Российской Федерации в информационно-телекоммуникационной сети "Интернет" в течение 5 рабочих дней со дня его утверждения.</w:t>
      </w:r>
    </w:p>
    <w:p w:rsidR="00B86917" w:rsidRDefault="00B86917">
      <w:pPr>
        <w:pStyle w:val="EcoNormal"/>
        <w:ind w:firstLine="540"/>
        <w:jc w:val="both"/>
      </w:pPr>
      <w:r>
        <w:t>9. Учет и хранение документов, представленных заявителем в соответствии с пунктами 4 и 5 настоящих Правил, осуществляются органом исполнительной власти субъекта Российской Федерации, которому указанные документы представлены.</w:t>
      </w:r>
    </w:p>
    <w:p w:rsidR="00B86917" w:rsidRDefault="00B86917">
      <w:pPr>
        <w:pStyle w:val="EcoNormal"/>
        <w:ind w:firstLine="540"/>
        <w:jc w:val="both"/>
      </w:pPr>
      <w:bookmarkStart w:id="8" w:name="P60"/>
      <w:bookmarkEnd w:id="8"/>
      <w:r>
        <w:t>10. Орган исполнительной власти субъекта Российской Федерации в течение 3 рабочих дней со дня принятия решения о приеме заявки к рассмотрению запрашивает посредством межведомственного запроса, в том числе в электронной форме с использованием единой системы межведомственного электронного взаимодействия, в отношении заявителя следующие сведения:</w:t>
      </w:r>
    </w:p>
    <w:p w:rsidR="00B86917" w:rsidRDefault="00B86917">
      <w:pPr>
        <w:pStyle w:val="EcoNormal"/>
        <w:ind w:firstLine="540"/>
        <w:jc w:val="both"/>
      </w:pPr>
      <w:bookmarkStart w:id="9" w:name="P61"/>
      <w:bookmarkEnd w:id="9"/>
      <w:r>
        <w:t>а) сведения из Единого государственного реестра юридических лиц (Единого государственного реестра индивидуальных предпринимателей) - в Федеральной налоговой службе;</w:t>
      </w:r>
    </w:p>
    <w:p w:rsidR="00B86917" w:rsidRDefault="00B86917">
      <w:pPr>
        <w:pStyle w:val="EcoNormal"/>
        <w:ind w:firstLine="540"/>
        <w:jc w:val="both"/>
      </w:pPr>
      <w:r>
        <w:t>б) сведения о договоре о предоставлении рыбопромыслового участка для организации любительского и спортивного рыболовства - в территориальном органе Федерального агентства по рыболовству, осуществляющем полномочия в пределах установленной компетенции на территории соответствующего субъекта Российской Федерации;</w:t>
      </w:r>
    </w:p>
    <w:p w:rsidR="00B86917" w:rsidRDefault="00B86917">
      <w:pPr>
        <w:pStyle w:val="EcoNormal"/>
        <w:ind w:firstLine="540"/>
        <w:jc w:val="both"/>
      </w:pPr>
      <w:bookmarkStart w:id="10" w:name="P63"/>
      <w:bookmarkEnd w:id="10"/>
      <w:r>
        <w:t>в) сведения о решении Федеральной антимонопольной службы, оформленном на основании решения Правительственной комиссии по контролю за осуществлением иностранных инвестиций в Российской Федерации (в случае, если в заявке указано, что контроль иностранного инвестора в отношении заявителя установлен в порядке, предусмотренном Федеральным законом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 - в Федеральной антимонопольной службе.</w:t>
      </w:r>
    </w:p>
    <w:p w:rsidR="00B86917" w:rsidRDefault="00B86917">
      <w:pPr>
        <w:pStyle w:val="EcoNormal"/>
        <w:ind w:firstLine="540"/>
        <w:jc w:val="both"/>
      </w:pPr>
      <w:r>
        <w:t>11. Федеральные органы, указанные в пункте 10 настоящих Правил, направляют в орган исполнительной власти субъекта Российской Федерации в форме, в которой поступил межведомственный запрос, сведения, предусмотренные подпунктами "а" - "в" пункта 10 настоящих Правил, в течение 3 рабочих дней со дня получения запроса.</w:t>
      </w:r>
    </w:p>
    <w:p w:rsidR="00B86917" w:rsidRDefault="00B86917">
      <w:pPr>
        <w:pStyle w:val="EcoNormal"/>
        <w:ind w:firstLine="540"/>
        <w:jc w:val="both"/>
      </w:pPr>
      <w:r>
        <w:t>12. Основаниями для отказа в удовлетворении заявки являются:</w:t>
      </w:r>
    </w:p>
    <w:p w:rsidR="00B86917" w:rsidRDefault="00B86917">
      <w:pPr>
        <w:pStyle w:val="EcoNormal"/>
        <w:ind w:firstLine="540"/>
        <w:jc w:val="both"/>
      </w:pPr>
      <w:r>
        <w:t>а) представление заведомо недостоверных или искаженных сведений;</w:t>
      </w:r>
    </w:p>
    <w:p w:rsidR="00B86917" w:rsidRDefault="00B86917">
      <w:pPr>
        <w:pStyle w:val="EcoNormal"/>
        <w:ind w:firstLine="540"/>
        <w:jc w:val="both"/>
      </w:pPr>
      <w:r>
        <w:t xml:space="preserve">б) </w:t>
      </w:r>
      <w:proofErr w:type="spellStart"/>
      <w:r>
        <w:t>непредоставление</w:t>
      </w:r>
      <w:proofErr w:type="spellEnd"/>
      <w:r>
        <w:t xml:space="preserve"> субъекту Российской Федерации в установленном порядке общих допустимых уловов водных биоресурсов применительно к квоте добычи (вылова) водных биоресурсов для организации любительского и спортивного рыболовства заявляемых видов водных биоресурсов в соответствующем водном объекте;</w:t>
      </w:r>
    </w:p>
    <w:p w:rsidR="00B86917" w:rsidRDefault="00B86917">
      <w:pPr>
        <w:pStyle w:val="EcoNormal"/>
        <w:ind w:firstLine="540"/>
        <w:jc w:val="both"/>
      </w:pPr>
      <w:r>
        <w:t>в) срок действия договора о предоставлении рыбопромыслового участка для организации любительского и спортивного рыболовства заканчивается до начала календарного года организации любительского и спортивного рыболовства;</w:t>
      </w:r>
    </w:p>
    <w:p w:rsidR="00B86917" w:rsidRDefault="00B86917">
      <w:pPr>
        <w:pStyle w:val="EcoNormal"/>
        <w:ind w:firstLine="540"/>
        <w:jc w:val="both"/>
      </w:pPr>
      <w:r>
        <w:t>г) несоответствие заявителя требованиям, установленным пунктом 3 настоящих Правил.</w:t>
      </w:r>
    </w:p>
    <w:p w:rsidR="00B86917" w:rsidRDefault="00B86917">
      <w:pPr>
        <w:pStyle w:val="EcoNormal"/>
        <w:ind w:firstLine="540"/>
        <w:jc w:val="both"/>
      </w:pPr>
      <w:r>
        <w:t xml:space="preserve">13. Орган исполнительной власти субъекта Российской Федерации не позднее чем через 15 рабочих дней со дня распределения Федеральным агентством по рыболовству общих допустимых уловов водных биоресурсов применительно к видам квот их добычи (вылова) утверждает перечни заявителей, которым распределяются квоты добычи (вылова) водных биоресурсов для организации любительского и спортивного рыболовства, с указанием утвержденных органом исполнительной власти субъекта Российской Федерации квот добычи (вылова) водных </w:t>
      </w:r>
      <w:r>
        <w:lastRenderedPageBreak/>
        <w:t>биоресурсов для организации любительского и спортивного рыболовства по видам водных биоресурсов и заявителей, которым отказано в распределении квот добычи (вылова) водных биоресурсов для организации любительского и спортивного рыболовства. Указанные перечни размещаются на официальном сайте органа исполнительной власти субъекта Российской Федерации в информационно-телекоммуникационной сети "Интернет" в течение 3 рабочих дней со дня их утверждения.</w:t>
      </w:r>
    </w:p>
    <w:p w:rsidR="00B86917" w:rsidRDefault="00B86917">
      <w:pPr>
        <w:pStyle w:val="EcoNormal"/>
        <w:ind w:firstLine="540"/>
        <w:jc w:val="both"/>
      </w:pPr>
      <w:r>
        <w:t>14. В случае если сумма объемов добычи (вылова) соответствующего вида водных биоресурсов, указанных во всех принятых к рассмотрению заявках, больше квоты добычи (вылова) этого вида водных биоресурсов для организации любительского и спортивного рыболовства, определенной субъекту Российской Федерации, каждому заявителю по каждой заявке органом исполнительной власти субъекта Российской Федерации рассчитывается квота добычи (вылова) соответствующего вида водных биоресурсов, предоставляемая заявителю (K), по следующей формуле:</w:t>
      </w:r>
    </w:p>
    <w:p w:rsidR="00B86917" w:rsidRDefault="00B86917">
      <w:pPr>
        <w:pStyle w:val="EcoNormal"/>
        <w:jc w:val="both"/>
      </w:pPr>
    </w:p>
    <w:p w:rsidR="00B86917" w:rsidRDefault="00B86917">
      <w:pPr>
        <w:pStyle w:val="EcoNormal"/>
        <w:jc w:val="center"/>
      </w:pPr>
      <w:r>
        <w:t xml:space="preserve">K = </w:t>
      </w:r>
      <w:proofErr w:type="spellStart"/>
      <w:r>
        <w:t>K</w:t>
      </w:r>
      <w:r>
        <w:rPr>
          <w:vertAlign w:val="subscript"/>
        </w:rPr>
        <w:t>з</w:t>
      </w:r>
      <w:proofErr w:type="spellEnd"/>
      <w:r>
        <w:t xml:space="preserve"> x Y,</w:t>
      </w:r>
    </w:p>
    <w:p w:rsidR="00B86917" w:rsidRDefault="00B86917">
      <w:pPr>
        <w:pStyle w:val="EcoNormal"/>
        <w:jc w:val="both"/>
      </w:pPr>
    </w:p>
    <w:p w:rsidR="00B86917" w:rsidRDefault="00B86917">
      <w:pPr>
        <w:pStyle w:val="EcoNormal"/>
        <w:ind w:firstLine="540"/>
        <w:jc w:val="both"/>
      </w:pPr>
      <w:r>
        <w:t>где:</w:t>
      </w:r>
    </w:p>
    <w:p w:rsidR="00B86917" w:rsidRDefault="00B86917">
      <w:pPr>
        <w:pStyle w:val="EcoNormal"/>
        <w:ind w:firstLine="540"/>
        <w:jc w:val="both"/>
      </w:pPr>
      <w:proofErr w:type="spellStart"/>
      <w:r>
        <w:t>K</w:t>
      </w:r>
      <w:r>
        <w:rPr>
          <w:vertAlign w:val="subscript"/>
        </w:rPr>
        <w:t>з</w:t>
      </w:r>
      <w:proofErr w:type="spellEnd"/>
      <w:r>
        <w:t xml:space="preserve"> - заявленный к распределению объем добычи (вылова) соответствующего вида водных биоресурсов в водном объекте;</w:t>
      </w:r>
    </w:p>
    <w:p w:rsidR="00B86917" w:rsidRDefault="00B86917">
      <w:pPr>
        <w:pStyle w:val="EcoNormal"/>
        <w:ind w:firstLine="540"/>
        <w:jc w:val="both"/>
      </w:pPr>
      <w:r>
        <w:t>Y - коэффициент понижения заявляемого к выделению объема добычи (вылова) соответствующего вида водных биоресурсов в водном объекте, рассчитываемый по следующей формуле:</w:t>
      </w:r>
    </w:p>
    <w:p w:rsidR="00B86917" w:rsidRDefault="00B86917">
      <w:pPr>
        <w:pStyle w:val="EcoNormal"/>
        <w:jc w:val="both"/>
      </w:pPr>
    </w:p>
    <w:p w:rsidR="00B86917" w:rsidRDefault="00B86917">
      <w:pPr>
        <w:pStyle w:val="EcoNormal"/>
        <w:jc w:val="center"/>
      </w:pPr>
      <w:r>
        <w:t xml:space="preserve">Y = </w:t>
      </w:r>
      <w:proofErr w:type="spellStart"/>
      <w:r>
        <w:t>K</w:t>
      </w:r>
      <w:r>
        <w:rPr>
          <w:vertAlign w:val="subscript"/>
        </w:rPr>
        <w:t>с</w:t>
      </w:r>
      <w:proofErr w:type="spellEnd"/>
      <w:r>
        <w:t xml:space="preserve"> / </w:t>
      </w:r>
      <w:proofErr w:type="spellStart"/>
      <w:r>
        <w:t>SK</w:t>
      </w:r>
      <w:r>
        <w:rPr>
          <w:vertAlign w:val="subscript"/>
        </w:rPr>
        <w:t>з</w:t>
      </w:r>
      <w:proofErr w:type="spellEnd"/>
      <w:r>
        <w:t>,</w:t>
      </w:r>
    </w:p>
    <w:p w:rsidR="00B86917" w:rsidRDefault="00B86917">
      <w:pPr>
        <w:pStyle w:val="EcoNormal"/>
        <w:jc w:val="both"/>
      </w:pPr>
    </w:p>
    <w:p w:rsidR="00B86917" w:rsidRDefault="00B86917">
      <w:pPr>
        <w:pStyle w:val="EcoNormal"/>
        <w:ind w:firstLine="540"/>
        <w:jc w:val="both"/>
      </w:pPr>
      <w:r>
        <w:t>где:</w:t>
      </w:r>
    </w:p>
    <w:p w:rsidR="00B86917" w:rsidRDefault="00B86917">
      <w:pPr>
        <w:pStyle w:val="EcoNormal"/>
        <w:ind w:firstLine="540"/>
        <w:jc w:val="both"/>
      </w:pPr>
      <w:proofErr w:type="spellStart"/>
      <w:r>
        <w:t>K</w:t>
      </w:r>
      <w:r>
        <w:rPr>
          <w:vertAlign w:val="subscript"/>
        </w:rPr>
        <w:t>с</w:t>
      </w:r>
      <w:proofErr w:type="spellEnd"/>
      <w:r>
        <w:t xml:space="preserve"> - квота добычи (вылова) соответствующего вида водных биоресурсов в водном объекте, выделенная субъекту Российской Федерации для организации любительского и спортивного рыболовства;</w:t>
      </w:r>
    </w:p>
    <w:p w:rsidR="00B86917" w:rsidRDefault="00B86917">
      <w:pPr>
        <w:pStyle w:val="EcoNormal"/>
        <w:ind w:firstLine="540"/>
        <w:jc w:val="both"/>
      </w:pPr>
      <w:proofErr w:type="spellStart"/>
      <w:r>
        <w:t>SK</w:t>
      </w:r>
      <w:r>
        <w:rPr>
          <w:vertAlign w:val="subscript"/>
        </w:rPr>
        <w:t>з</w:t>
      </w:r>
      <w:proofErr w:type="spellEnd"/>
      <w:r>
        <w:t xml:space="preserve"> - сумма всех заявленных к распределению объемов добычи (вылова) соответствующего вида водных биоресурсов в водном объекте.</w:t>
      </w:r>
    </w:p>
    <w:p w:rsidR="00B86917" w:rsidRDefault="00B86917">
      <w:pPr>
        <w:pStyle w:val="EcoNormal"/>
        <w:jc w:val="both"/>
      </w:pPr>
    </w:p>
    <w:p w:rsidR="00B86917" w:rsidRDefault="00B86917">
      <w:pPr>
        <w:pStyle w:val="EcoNormal"/>
        <w:jc w:val="both"/>
      </w:pPr>
    </w:p>
    <w:p w:rsidR="00B86917" w:rsidRDefault="00B86917">
      <w:pPr>
        <w:pStyle w:val="EcoNormal"/>
        <w:pBdr>
          <w:top w:val="single" w:sz="6" w:space="0" w:color="auto"/>
        </w:pBdr>
        <w:spacing w:before="100" w:after="100"/>
        <w:jc w:val="both"/>
        <w:rPr>
          <w:sz w:val="2"/>
          <w:szCs w:val="2"/>
        </w:rPr>
      </w:pPr>
    </w:p>
    <w:p w:rsidR="001D6697" w:rsidRDefault="001D6697"/>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B86917"/>
    <w:pPr>
      <w:widowControl w:val="0"/>
      <w:autoSpaceDE w:val="0"/>
      <w:autoSpaceDN w:val="0"/>
      <w:spacing w:after="0" w:line="240" w:lineRule="auto"/>
    </w:pPr>
    <w:rPr>
      <w:rFonts w:ascii="Calibri" w:eastAsia="Times New Roman" w:hAnsi="Calibri" w:cs="Calibri"/>
      <w:szCs w:val="20"/>
      <w:lang w:eastAsia="ru-RU"/>
    </w:rPr>
  </w:style>
  <w:style w:type="paragraph" w:customStyle="1" w:styleId="EcoTitle">
    <w:name w:val="EcoTitle"/>
    <w:rsid w:val="00B86917"/>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B86917"/>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