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626D6" w:rsidRPr="009626D6" w:rsidRDefault="009626D6" w:rsidP="009626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26D6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("ДОРОЖНОЙ КАРТЫ") ПО ПЕРЕХОДУ КАБАРДИНО-БАЛКАРСКОЙ РЕСПУБЛИКИ НА НОВУЮ СИСТЕМУ ОБРАЩЕНИЯ С ТВЕРДЫМИ КОММУНАЛЬНЫМИ ОТХОДАМИ"</w:t>
      </w: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ПРАВИТЕЛЬСТВО КАБАРДИНО-БАЛКАРСКОЙ РЕСПУБЛИКИ</w:t>
      </w: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от 18 августа 2017 года N 489-рп</w:t>
      </w: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[ОБ УТВЕРЖДЕНИИ ПЛАНА МЕРОПРИЯТИЙ ("ДОРОЖНОЙ КАРТЫ") ПО ПЕРЕХОДУ КАБАРДИНО-БАЛКАРСКОЙ РЕСПУБЛИКИ НА НОВУЮ СИСТЕМУ ОБРАЩЕНИЯ С ТВЕРДЫМИ КОММУНАЛЬНЫМИ ОТХОДАМИ"]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("дорожную карту") по переходу Кабардино-Балкарской Республики на новую систему обращения с твердыми коммунальными отходами.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2. Признать утратившим силу распоряжение Правительства Кабардино-Балкарской Республики от 2 декабря 2015 года N 769-рп.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 xml:space="preserve">3. Контроль за исполнением настоящего распоряжения возложить на заместителя Председателя Правительства Кабардино-Балкарской Республики </w:t>
      </w:r>
      <w:proofErr w:type="spellStart"/>
      <w:r w:rsidRPr="009626D6">
        <w:rPr>
          <w:rFonts w:ascii="Times New Roman" w:hAnsi="Times New Roman" w:cs="Times New Roman"/>
          <w:sz w:val="24"/>
          <w:szCs w:val="24"/>
        </w:rPr>
        <w:t>Болотокова</w:t>
      </w:r>
      <w:proofErr w:type="spellEnd"/>
      <w:r w:rsidRPr="009626D6">
        <w:rPr>
          <w:rFonts w:ascii="Times New Roman" w:hAnsi="Times New Roman" w:cs="Times New Roman"/>
          <w:sz w:val="24"/>
          <w:szCs w:val="24"/>
        </w:rPr>
        <w:t xml:space="preserve"> В.Х.</w:t>
      </w: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А.МУСУКОВ</w:t>
      </w:r>
    </w:p>
    <w:p w:rsid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lastRenderedPageBreak/>
        <w:t>ПЛАН МЕРОПРИЯТИЙ ("ДОРОЖНАЯ КАРТА") ПО ПЕРЕХОДУ КАБАРДИНО-БАЛКАРСКОЙ РЕСПУБЛИКИ НА НОВУЮ СИСТЕМУ ОБРАЩЕНИЯ С ТВЕРДЫМИ КОММУНАЛЬНЫМИ ОТХОДАМИ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Утвержден</w:t>
      </w: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Правительства</w:t>
      </w:r>
    </w:p>
    <w:p w:rsidR="009626D6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Кабардино-Балкарской Республики</w:t>
      </w:r>
    </w:p>
    <w:p w:rsidR="00496ECB" w:rsidRPr="009626D6" w:rsidRDefault="009626D6" w:rsidP="009626D6">
      <w:pPr>
        <w:jc w:val="right"/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от 18 августа 2017 года N 489-рп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3"/>
        <w:gridCol w:w="3633"/>
        <w:gridCol w:w="2758"/>
        <w:gridCol w:w="3111"/>
      </w:tblGrid>
      <w:tr w:rsidR="009626D6" w:rsidRPr="009626D6" w:rsidTr="009626D6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9626D6" w:rsidRPr="009626D6" w:rsidRDefault="009626D6" w:rsidP="00962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9626D6" w:rsidRPr="009626D6" w:rsidRDefault="009626D6" w:rsidP="00962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9626D6" w:rsidRPr="009626D6" w:rsidRDefault="009626D6" w:rsidP="00962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9626D6" w:rsidRPr="009626D6" w:rsidRDefault="009626D6" w:rsidP="009626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Разработка и утверждение нормативных правовых актов в области обращения с отходами, в том числе с твердыми коммунальными отходами (ТКО)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и (или) корректировка территориальной схемы обращения с отходами, в том числе с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региональной программы по обращению с отходами, в том числе с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Согласование проекта региональной программы по обращению с отходами, в том числе с ТКО, с Управлением Федеральной службы по надзору в сфере природопользования по Кабардино-Балкарской Республике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региональной программы по обращению с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отходами, в том числе с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15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нормативов накопления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10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природных ресурсов и экологии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нормативов накопления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15 декабря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порядка сбора ТКО (в том числе их раздельного сбора)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ноября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порядка сбора ТКО (в том числе их раздельного сбора)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ноября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конкурсной документации по выбору регионального оператора по обращению с ТКО, в том числе проекта соглашения об организации деятельности по обращению с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2017 г. - январь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строительства, жилищно-коммунального и дорожного хозяйства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абардино-Балкарской Республики,</w:t>
            </w:r>
          </w:p>
          <w:p w:rsid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и экологии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абардино-Балкарской Республики,</w:t>
            </w:r>
          </w:p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Кабардино-Балкарской Республики по энергетике, тарифам и жилищному надзору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конкурсной документации по выбору регионального оператора по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обращению с ТКО, в том числе проекта соглашения об организации деятельности по обращению с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конкурсной комиссии по выбору регионального оператора по обращению с ТКО, утверждение состава конкурсной комиссии и положения о конкурсной комиссии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Утверждение правил осуществления деятельности регионального оператора по обращению с ТКО, порядка заключения соглашения между Министерством строительства, жилищно-коммунального и дорожного хозяйства Кабардино-Балкарской Республики и региональным оператором по обращению с ТКО и условий проведения региональным оператором по обращению с ТКО торгов на осуществление сбора и транспортирования ТКО на территории Кабардино-Балкарской Республики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ноября 2017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Конкурсный отбор региональных операторов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единой информационной системе в сфере закупок сообщения о проведении конкурсного отбора регионального оператора по обращению с ТКО и документации об отборе регионального оператора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Заключение соглашения об организации деятельности по обращению с ТКО между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органом исполнительной власти Кабардино-Балкарской Республики и региональным оператором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1 мая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строительства, жилищно-коммунального и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дорожного хозяйства Кабардино-Балкарской Республики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103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 Организация деятельности регионального оператора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региональным оператором по обращению с ТКО торгов (аукциона) на оказание услуги по сбору и транспортированию ТКО в случаях, предусмотренных постановлением Правительства Российской Федерации от 3 ноября 2016 г. N 1133 "Об утверждении Правил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оператора" &lt;2&gt;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оператор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оказание услуг с операторами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III-IV кварталы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оператор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в Государственный комитет Кабардино-Балкарской Республики по энергетике, тарифам и жилищному надзору предложения об установлении единого тарифа на услугу регионального оператора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июля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оператор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предельных единых тарифов на услуги региональных операторов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30 календарных дней со дня поступления в Государственный комитет Кабардино-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Балкарской Республики по энергетике, тарифам и жилищному надзору пред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ложений об установлении тарифов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решению Государственного комитета Кабардино-Балкарской Республики по энергетике, тарифам и жилищному надзору указанный срок может быть продлен, но не более чем на 30 календарных дней)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комитет Кабардино-Балкарской Республики по энергетике, тарифам и жилищному надзору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Установление предельных тарифов на обработку ТКО, обезвреживание ТКО, захоронение ТКО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30 календарных дней со дня поступления в Государственный комитет Кабардино-Балкарской Республики по энергетике, тарифам и жилищному надзору пред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ложений об установлении тарифов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решению Государственного комитета Кабардино-Балкарской Республики по энергетике, тарифам и жилищному надзору указанный срок может быть продлен, но не более чем на 30 календарных дней)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комитет Кабардино-Балкарской Республики по энергетике, тарифам и жилищному надзору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оказание услуг по обращению с ТКО с собственниками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- IV кварталы 2018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оператор по обращению с ТКО </w:t>
            </w:r>
          </w:p>
        </w:tc>
      </w:tr>
      <w:tr w:rsidR="009626D6" w:rsidRPr="009626D6" w:rsidTr="009626D6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Начало оказания коммунальной услуги по </w:t>
            </w: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обращению с ТКО региональным оператором по обращению с ТКО (по каждой зоне отдельно) &lt;1&gt;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 1 января 2019 г.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626D6" w:rsidRPr="009626D6" w:rsidRDefault="009626D6" w:rsidP="009626D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26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региональный оператор по обращению с ТКО </w:t>
            </w:r>
          </w:p>
        </w:tc>
      </w:tr>
    </w:tbl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________________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&lt;1&gt; Количество зон деятельности будет определено после корректировки территориальной схемы обращения с отходами.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&lt;2&gt; В соответствии с пунктом 10 Правил в комиссию должны быть включены представители уполномоченного органа исполнительной власти субъекта Российской Федерации, органов местного самоуправления, территории которых входят в зону деятельности регионального оператора.</w:t>
      </w: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</w:p>
    <w:p w:rsidR="009626D6" w:rsidRPr="009626D6" w:rsidRDefault="009626D6" w:rsidP="009626D6">
      <w:pPr>
        <w:rPr>
          <w:rFonts w:ascii="Times New Roman" w:hAnsi="Times New Roman" w:cs="Times New Roman"/>
          <w:sz w:val="24"/>
          <w:szCs w:val="24"/>
        </w:rPr>
      </w:pPr>
      <w:r w:rsidRPr="009626D6">
        <w:rPr>
          <w:rFonts w:ascii="Times New Roman" w:hAnsi="Times New Roman" w:cs="Times New Roman"/>
          <w:sz w:val="24"/>
          <w:szCs w:val="24"/>
        </w:rPr>
        <w:t>Поручения, касающиеся регионального оператора по обращению с ТКО, носят рекомендательный характер.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1a36f007e164c3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