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B3992" w:rsidRPr="007B3992" w:rsidRDefault="007B3992" w:rsidP="007B3992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Об утверждении программы профилактики нарушений обязательных требований природоохранного законодательства, соблюдение которых оценивается комитетом природных ресурсов, лесного хозяйства и экологии Волгоградской области при проведении мероприятий по региональному государственному экологическому надзору на территории Волгоградской области, на 2018 год</w:t>
      </w: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bookmarkStart w:id="1" w:name="_GoBack"/>
      <w:bookmarkEnd w:id="1"/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КОМИТЕТ ПРИРОДНЫХ РЕСУРСОВ, ЛЕСНОГО ХОЗЯЙСТВА И ЭКОЛОГИИ ВОЛГОГРАДСКОЙ ОБЛАСТИ</w:t>
      </w: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</w:t>
      </w: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30 января 2018 года N 117</w:t>
      </w: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 утверждении программы профилактики нарушений обязательных требований природоохранного законодательства, соблюдение которых оценивается комитетом природных ресурсов, лесного хозяйства и экологии Волгоградской области при проведении мероприятий по региональному государственному экологическому надзору на территории Волгоградской области, на 2018 год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соответствии со статьей 8.2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приказываю: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1. Утвердить прилагаемую программу профилактики нарушений обязательных требований природоохранного законодательства, соблюдение которых оценивается комитетом природных ресурсов, лесного хозяйства и экологии Волгоградской области при проведении мероприятий по региональному государственному экологическому надзору на территории Волгоградской области, на 2018 год.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Обеспечить размещение настоящего приказа в информационно-телекоммуникационной сети "Интернет" на официальном сайте комитета: http://oblkompriroda.volgograd.ru в течение 10 дней со дня подписания.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 Настоящий приказ вступает в силу со дня подписания и подлежит официальному опубликованию.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Председатель комитета</w:t>
      </w:r>
    </w:p>
    <w:p w:rsidR="007B3992" w:rsidRPr="007B3992" w:rsidRDefault="007B3992" w:rsidP="007B3992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В.Е.САЗОНОВ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ПРОГРАММА ПРОФИЛАКТИКИ НАРУШЕНИЙ ОБЯЗАТЕЛЬНЫХ ТРЕБОВАНИЙ ПРИРОДООХРАННОГО ЗАКОНОДАТЕЛЬСТВА, СОБЛЮДЕНИЕ КОТОРЫХ ОЦЕНИВАЕТСЯ КОМИТЕТОМ ПРИРОДНЫХ РЕСУРСОВ, ЛЕСНОГО ХОЗЯЙСТВА И ЭКОЛОГИИ ВОЛГОГРАДСКОЙ ОБЛАСТИ ПРИ ПРОВЕДЕНИИ МЕРОПРИЯТИЙ ПО РЕГИОНАЛЬНОМУ ГОСУДАРСТВЕННОМУ ЭКОЛОГИЧЕСКОМУ НАДЗОРУ НА ТЕРРИТОРИИ ВОЛГОГРАДСКОЙ ОБЛАСТИ, НА 2018 ГОД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Настоящая Программа устанавливает порядок проведения профилактических мероприятий, направленных на предупреждение нарушений обязательных требований, соблюдение которых оценивается комитетом природных ресурсов, лесного хозяйства и экологии Волгоградской области (далее - комитет) при проведении мероприятий по региональному государственному экологическому надзору на территории Волгоградской области в области обращения с отходами, охраны атмосферного воздуха, охраны и использования особо охраняемых природных территорий регионального значения, использования и охраны водных объектов, в сфере недропользования.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Для целей настоящей Программы понятие "профилактическое мероприятие" используется в следующем значении: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Профилактическое мероприятие - мероприятие, проводимое в целях предупреждения возможных нарушений обязательных требований природоохранного законодательства, включая устранение причин, факторов и условий, способствующих возможному нарушению обязательных требований; создание механизмов мотивации добросовестного поведения, разъяснения обязательных требований, снижение рисков причинения ущерба окружающей среде.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Программа носит информационно-методический характер и реализуется в рамках возложенных на комитет полномочий в соответствии с нормами действующего законодательства.</w:t>
      </w:r>
    </w:p>
    <w:p w:rsidR="00722855" w:rsidRPr="007B3992" w:rsidRDefault="007B3992" w:rsidP="007B3992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Паспорт Программы</w:t>
      </w:r>
    </w:p>
    <w:p w:rsidR="00722855" w:rsidRPr="007B3992" w:rsidRDefault="00722855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1"/>
        <w:gridCol w:w="6143"/>
      </w:tblGrid>
      <w:tr w:rsidR="007B3992" w:rsidRPr="007B3992" w:rsidTr="007B3992">
        <w:trPr>
          <w:trHeight w:val="15"/>
          <w:tblCellSpacing w:w="15" w:type="dxa"/>
        </w:trPr>
        <w:tc>
          <w:tcPr>
            <w:tcW w:w="3326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Правовое основание разработки Программы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Статья 8.2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Ответственный исполнитель Программы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Цели Программы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 Предупреждение нарушений обязательных требований, установленных природоохранным законодательством.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2. Устранение причин, факторов и условий, способствующих нарушениям обязательных требований, установленных природоохранным законодательством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Задачи Программы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 Укрепление системы профилактики нарушений обязательных требований, установленных природоохранным законодательством, путем активизации профилактической деятельности комитета природных ресурсов, лесного хозяйства и экологии Волгоградской области.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2. Выявление причин, факторов и условий, способствующих нарушениям обязательных требований, установленных природоохранным законодательством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Ожидаемые результаты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Реализация Программы позволит: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1) повысить эффективность профилактической работы, проводимой комитетом природных ресурсов, лесного хозяйства и экологии Волгоградской области, по предупреждению нарушений обязательных требований, установленных природоохранным законодательством;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2) улучшить информационное обеспечение деятельности отдела государственного экологического надзора по профилактике и предупреждению нарушений природоохранного законодательства;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3) уменьшить общее число совершенных нарушений природоохранного законодательства, выявленных посредством организации и проведения проверок юридических лиц и индивидуальных предпринимателей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Срок реализации Программы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2018 год </w:t>
            </w:r>
          </w:p>
        </w:tc>
      </w:tr>
    </w:tbl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II. Содержание проблемы и обоснование необходимости ее решения программными методами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Необходимость разработки Программы обусловлена также тенденцией к увеличению количества нарушений обязательных требований природоохранного законодательства, выявленных за последние два года при проведении плановых проверок и плановых рейдовых обследований (осмотров) территорий в рамках регионального государственного экологического надзора. Так, в 2016 году выявлено 1935 нарушений, в 2017 году - 2314 (темпы прироста - 19,6%).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Преобладающую часть в структуре выявленных нарушений составляют следующие нарушения.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1. В области обращения с отходами производства и потребления - несоблюдение экологических требований при обращении с отходами производства и потребления (ст. 8.2 КоАП РФ), а именно: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паспортов на отходы I - IV класса опасности;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проекта нормативов образования отходов и лимитов на их размещение;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утвержденных нормативов образования отходов и лимиты на их размещение;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сброс отходов на почву;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транспортирование отходов при отсутствии документов, подтверждающих их передачу;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обученного лица на право работы с отходами;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учета и отчетности в области обращения с отходами.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В области охраны атмосферного воздуха: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отсутствие проекта предельно допустимых выбросов в атмосферный воздух (ст. 8.1 КоАП РФ);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загрязнение атмосферного воздуха сверхнормативными выбросами (ч. 2 ст. 8.21 КоАП РФ);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осуществление выбросов загрязняющих веществ в атмосферу без специального разрешения (ч. 1 ст. 8.21 КоАП РФ).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 В области использования и охраны водных объектов: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несоблюдение условия обеспечения свободного доступа граждан к водному объекту общего пользования и его береговой полосе (ст. 8.12.1 КоАП РФ);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самовольное занятие водного объекта или пользование им с нарушением установленных условий (ст. 7.6 КоАП РФ);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нарушение правил охраны водных объектов (ст. 8.13 КоАП РФ).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Так, в 2016 году должностными лицами комитета за нарушения в сфере обращения с отходами составлено 647 протоколов об административных правонарушениях, в 2017 году - 950 (темпы прироста - 46,8%).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этой связи возникает необходимость принятия мер, направленных на профилактику правонарушений и нарушений обязательных требований, установленных природоохранным законодательством.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III. Состояние подконтрольной сферы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3.1. Описание видов и типов подконтрольных субъектов.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Региональному государственному экологическому надзору на территории Волгоградской области подлежат в том числе юридические лица и индивидуальные предприниматели, осуществляющие деятельность с использованием объектов, включенных в Региональный государственный реестр объектов, оказывающих негативное воздействие на окружающую среду (1619 объектов), а также водные объекты (более 5000) и особо охраняемые природные территории регионального значения (52).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3.2. Описание ключевых наиболее значимых рисков: их распределение в зависимости от видов подконтрольных субъектов (объектов), территорий, видов экономической деятельности и динамика их изменений за отчетный год.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Ключевым риском является вероятность причинения вреда окружающей среде юридическими лицами и индивидуальными предпринимателями в результате осуществления хозяйственной и иной деятельности.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 целью учета риска для окружающей среды региональные подконтрольные объекты распределены по 3 категориям объектов, оказывающих негативное воздействие на окружающую среду: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объекты, оказывающие среднее негативное воздействие на окружающую среду, - объекты II категории (106 объектов, включенных в Региональный государственный реестр объектов, оказывающих негативное воздействие на окружающую среду);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объекты, оказывающие умеренное негативное воздействие на окружающую среду, - объекты III категории (1387 объектов, включенных в Региональный государственный реестр объектов, оказывающих негативное воздействие на окружающую среду);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объекты, оказывающие незначительное негативное воздействие на окружающую среду, - объекты IV категории (126 объектов, включенных в Региональный государственный реестр объектов, оказывающих негативное воздействие на окружающую среду).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Разделение объектов на категории осуществляется в зависимости от видов экономической деятельности и уровней негативного воздействия на окружающую среду в соответствии с критериями отнесения объектов, оказывающих негативное воздействие на окружающую среду, к объектам I, II, III и IV категорий, утвержденными постановлением Правительства Российской Федерации от 28 сентября 2015 г. N 1029.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Критерии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надзора, утверждены постановлением Правительства Российской Федерации от 22 ноября 2017 г. N 1410.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Наиболее значимыми рисками в зависимости от видов подконтрольных субъектов являются: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незнание и различное толкование содержания обязательных требований поднадзорными субъектами;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невозможность получить реальную информацию о количестве и месте нахождения используемых юридическими лицами и индивидуальными предпринимателями на территории Волгоградской области объектов, не включенных в Региональный государственный реестр объектов, оказывающих негативное воздействие на окружающую среду.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IV. Описание текущих и ожидаемых тенденций, которые могут оказать воздействие на состояние подконтрольной сферы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4.1. Совершенствование нормативной правовой базы в сфере охраны окружающей среды, в том числе исключение избыточных, дублирующих и устаревших обязательных требований, дифференциация обязательных требований в зависимости от категории объектов, оказывающих негативное воздействие на окружающую среду, ужесточение санкций на отдельные экологические правонарушения, повышение квалификации руководителей и работников поднадзорных субъектов могут способствовать снижению количества экологических правонарушений.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4.2. В то же время возникновение чрезвычайных ситуаций природного и техногенного характера, а также несоблюдение хозяйствующими субъектами обязательных требований может привести к случаям причинения крупного ущерба окружающей среде.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V. Статистические показатели состояния подконтрольной сферы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2018 году в связи с особенностями проводимой на федеральном уровне реформы контрольно-надзорной деятельности сокращено (до 9 мероприятий) количество плановых проверок в отношении юридических лиц и индивидуальных предпринимателей (в 2017 году - 46). При этом в 2017 году количество плановых рейдовых осмотров (обследований) территорий составило 2452, рассмотрено 2570 дел об административных правонарушениях, виновные лица привлечены к административной ответственности в виде штрафов на общую сумму 18,3 млн. руб.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VI. Основные мероприятия Программы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Основные мероприятия Программы приведены в приложении к настоящей Программе и сформированы по следующим разделам: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 1. Организационные мероприятия по выполнению Программы.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 2. Нормативно-правовое обеспечение профилактики нарушений обязательных требований, предусмотренных природоохранным законодательством.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 3. План-график профилактических мероприятий по региональному государственному экологическому надзору в 2018 году.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Данная структура обеспечивает последовательность проведения указанных мероприятий и определяет основные меры, на которых необходимо сосредоточиться для реализации целей и достижения поставленных задач.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раздел 1 включены организационные мероприятия, направленные на создание системной профилактической работы отдела государственного экологического надзора комитета.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разделе 2 определены мероприятия правового регулирования, направленные на формирование нормативной правовой базы по профилактике нарушений обязательных требований, установленных природоохранным законодательством. В основе данного направления лежит работа по разработке необходимых нормативных правовых актов и анализу действующего природоохранного законодательства.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разделе 3 определены мероприятия по профилактике нарушений обязательных требований, оценка соблюдения которых является предметом регионального государственного экологического надзора.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 1. Организационные мероприятия по выполнению программы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4650"/>
        <w:gridCol w:w="1878"/>
        <w:gridCol w:w="2447"/>
      </w:tblGrid>
      <w:tr w:rsidR="007B3992" w:rsidRPr="007B3992" w:rsidTr="007B399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N </w:t>
            </w:r>
          </w:p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п/п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Ознакомление с настоящей Программой всех должностных лиц отдела государственного экологического надзора комитета (далее - отдел, комитет)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В 10-дневный срок с момента утверждения Программы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Начальник отдела государственного экологического надзора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Обеспечение обобщения деятельности должностных лиц отдела по реализации настоящей Программы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отдела </w:t>
            </w:r>
          </w:p>
        </w:tc>
      </w:tr>
    </w:tbl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B399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Раздел 2. Нормативно-правовое обеспечение профилактики нарушений обязательных требований, предусмотренных природоохранным законодательством</w:t>
      </w: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4650"/>
        <w:gridCol w:w="1878"/>
        <w:gridCol w:w="2447"/>
      </w:tblGrid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N </w:t>
            </w:r>
          </w:p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п/п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Размещение на официальном сайте Комитета http://oblkompriroda.volgograd.ru перечней нормативных правовых актов, содержащих обязательные требования природоохранного законодательства, оценка соблюдения которых является предметом регионального государственного экологического надзора, а также текстов соответствующих нормативных правовых актов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Не позднее 30 дней со дня вступления в силу нормативных правовых актов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</w:tbl>
    <w:p w:rsidR="007B3992" w:rsidRPr="007B3992" w:rsidRDefault="007B3992" w:rsidP="007B39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</w:pPr>
    </w:p>
    <w:p w:rsidR="007B3992" w:rsidRPr="007B3992" w:rsidRDefault="007B3992" w:rsidP="007B39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</w:pPr>
    </w:p>
    <w:p w:rsidR="007B3992" w:rsidRPr="007B3992" w:rsidRDefault="007B3992" w:rsidP="007B39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</w:pPr>
      <w:r w:rsidRPr="007B3992"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  <w:t>Раздел 3. План-график профилактических мероприятий по региональному государственному экологическому надзору в 2018 году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4650"/>
        <w:gridCol w:w="1938"/>
        <w:gridCol w:w="2447"/>
      </w:tblGrid>
      <w:tr w:rsidR="007B3992" w:rsidRPr="007B3992" w:rsidTr="007B399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B3992" w:rsidRPr="007B3992" w:rsidRDefault="007B3992" w:rsidP="007B3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eastAsia="ru-RU"/>
              </w:rPr>
            </w:pP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N </w:t>
            </w:r>
          </w:p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п/п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Подготовка доклада о результатах осуществления государственного надзора за соблюдением требований природоохранного законодательства и об эффективности такого надзора за 2017 год и размещение его на официальном сайте Комитета http://oblkompriroda.volgograd.ru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Февраль 2018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Осуществление федерального статистического наблюдения по форме N 1-контроль "Сведения об осуществлении государственного контроля (надзора) и муниципального контроля" и размещение его на официальном сайте Комитета http://oblkompriroda.volgograd.ru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 раз в полугодие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Информирование юридических лиц и индивидуальных предпринимателей об итогах регионального государственного экологического надзора в 2018 году путем размещения результатов проверочных мероприятий на официальном сайте Комитета http://oblkompriroda.volgograd.ru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Еженедельно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Информирование юридических лиц, индивидуальных предпринимателей по вопросам соблюдения обязательных требований природоохранного законодательства путем размещения на официальном сайте Комитета http://oblkompriroda.volgograd.ru:</w:t>
            </w:r>
          </w:p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перечня требований природоохранного законодательства, который должен соблюдаться юридическими лицами, индивидуальными предпринимателями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Февраль 2018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Обобщение практики осуществления регионального государственного экологического надзора Комитетом и размещение на официальном сайте Комитета http://oblkompriroda.volgograd.ru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 29 декабря 2018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комитета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Направление юридическим лицам, индивидуальным предпринимателям предостережений о недопустимости нарушений обязательных требований природоохранного законодательства в случаях, установленных ч. 5 ст.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отдела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Устное информирование и консультирование по исполнению государственной функции посредством использования телефонной связи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отдела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Внесение информации о проводимых проверках и их результатах в государственную информационную систему "Единый реестр проверок"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отдела </w:t>
            </w:r>
          </w:p>
        </w:tc>
      </w:tr>
      <w:tr w:rsidR="007B3992" w:rsidRPr="007B3992" w:rsidTr="007B39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Размещение на официальном сайте Комитета http://oblkompriroda.volgograd.ru вновь опубликованных нормативных правовых актов или нормативных правовых актов, в которые внесены изменения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В 10-дневный срок с момента официального опубликования нормативных правовых актов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B3992" w:rsidRPr="007B3992" w:rsidRDefault="007B3992" w:rsidP="007B39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B399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Должностные лица отдела </w:t>
            </w:r>
          </w:p>
        </w:tc>
      </w:tr>
    </w:tbl>
    <w:p w:rsidR="007B3992" w:rsidRPr="007B3992" w:rsidRDefault="007B3992" w:rsidP="007B399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xmlns:p16="http://schemas.microsoft.com/office/word/2012/wordml" w:abstractNumId="0" p16:restartNumberingAfterBreak="0">
    <w:nsid w:val="4F507319"/>
    <w:multiLevelType w:val="hybridMultilevel"/>
    <w:tmpl w:val="FD6266AC"/>
    <w:lvl w:ilvl="0" w:tplc="83F23C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7B39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03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B399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7B399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numbering" Target="/word/numbering.xml" Id="R6efd50dc3e6b466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