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697D6CE" w14:textId="77777777" w:rsidR="006712D3" w:rsidRPr="006712D3" w:rsidRDefault="006712D3" w:rsidP="006712D3">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t>ПРАВИТЕЛЬСТВО АРХАНГЕЛЬСКОЙ ОБЛАСТИ</w:t>
      </w: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ПОСТАНОВЛЕНИЕ</w:t>
      </w: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от 21 сентября 2021 года N 513-пп</w:t>
      </w: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Об утверждении положения о региональном государственном геологическом контроле (надзоре)</w:t>
      </w:r>
    </w:p>
    <w:p w14:paraId="5A184D3D"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br/>
      </w:r>
    </w:p>
    <w:p w14:paraId="71580409" w14:textId="2B626310"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 соответствии с пунктом 3 части 2 статьи 3, пунктом 2 части 10 статьи 23, частью 4 статьи 30 Федерального закона от 31 июля 2020 года N 248-ФЗ "О государственном контроле (надзоре) и муниципальном контроле в Российской Федерации" Правительство Архангельской области постановляет:</w:t>
      </w:r>
      <w:r w:rsidRPr="006712D3">
        <w:rPr>
          <w:rFonts w:ascii="Arial" w:eastAsia="Times New Roman" w:hAnsi="Arial" w:cs="Arial"/>
          <w:sz w:val="24"/>
          <w:szCs w:val="24"/>
          <w:lang w:eastAsia="ru-RU"/>
        </w:rPr>
        <w:br/>
      </w:r>
    </w:p>
    <w:p w14:paraId="589FB62B"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021C74DA"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Утвердить прилагаемое Положение о региональном государственном геологическом контроле (надзоре).</w:t>
      </w:r>
      <w:r w:rsidRPr="006712D3">
        <w:rPr>
          <w:rFonts w:ascii="Arial" w:eastAsia="Times New Roman" w:hAnsi="Arial" w:cs="Arial"/>
          <w:sz w:val="24"/>
          <w:szCs w:val="24"/>
          <w:lang w:eastAsia="ru-RU"/>
        </w:rPr>
        <w:br/>
      </w:r>
    </w:p>
    <w:p w14:paraId="18BB91E2"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6ED857E7"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Настоящее постановление вступает в силу со дня его официального опубликования.</w:t>
      </w:r>
      <w:r w:rsidRPr="006712D3">
        <w:rPr>
          <w:rFonts w:ascii="Arial" w:eastAsia="Times New Roman" w:hAnsi="Arial" w:cs="Arial"/>
          <w:sz w:val="24"/>
          <w:szCs w:val="24"/>
          <w:lang w:eastAsia="ru-RU"/>
        </w:rPr>
        <w:br/>
      </w:r>
    </w:p>
    <w:p w14:paraId="7CB130BA" w14:textId="77777777" w:rsidR="006712D3" w:rsidRPr="006712D3" w:rsidRDefault="006712D3" w:rsidP="006712D3">
      <w:pPr>
        <w:shd w:val="clear" w:color="auto" w:fill="FFFFFF"/>
        <w:spacing w:after="0" w:line="240" w:lineRule="auto"/>
        <w:jc w:val="right"/>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br/>
      </w:r>
      <w:r w:rsidRPr="006712D3">
        <w:rPr>
          <w:rFonts w:ascii="Arial" w:eastAsia="Times New Roman" w:hAnsi="Arial" w:cs="Arial"/>
          <w:sz w:val="24"/>
          <w:szCs w:val="24"/>
          <w:lang w:eastAsia="ru-RU"/>
        </w:rPr>
        <w:br/>
        <w:t>Первый заместитель Губернатора</w:t>
      </w:r>
      <w:r w:rsidRPr="006712D3">
        <w:rPr>
          <w:rFonts w:ascii="Arial" w:eastAsia="Times New Roman" w:hAnsi="Arial" w:cs="Arial"/>
          <w:sz w:val="24"/>
          <w:szCs w:val="24"/>
          <w:lang w:eastAsia="ru-RU"/>
        </w:rPr>
        <w:br/>
        <w:t>Архангельской области -</w:t>
      </w:r>
      <w:r w:rsidRPr="006712D3">
        <w:rPr>
          <w:rFonts w:ascii="Arial" w:eastAsia="Times New Roman" w:hAnsi="Arial" w:cs="Arial"/>
          <w:sz w:val="24"/>
          <w:szCs w:val="24"/>
          <w:lang w:eastAsia="ru-RU"/>
        </w:rPr>
        <w:br/>
        <w:t>председатель Правительства</w:t>
      </w:r>
      <w:r w:rsidRPr="006712D3">
        <w:rPr>
          <w:rFonts w:ascii="Arial" w:eastAsia="Times New Roman" w:hAnsi="Arial" w:cs="Arial"/>
          <w:sz w:val="24"/>
          <w:szCs w:val="24"/>
          <w:lang w:eastAsia="ru-RU"/>
        </w:rPr>
        <w:br/>
        <w:t>Архангельской области</w:t>
      </w:r>
      <w:r w:rsidRPr="006712D3">
        <w:rPr>
          <w:rFonts w:ascii="Arial" w:eastAsia="Times New Roman" w:hAnsi="Arial" w:cs="Arial"/>
          <w:sz w:val="24"/>
          <w:szCs w:val="24"/>
          <w:lang w:eastAsia="ru-RU"/>
        </w:rPr>
        <w:br/>
        <w:t>А.В.АЛСУФЬЕВ</w:t>
      </w:r>
    </w:p>
    <w:p w14:paraId="34A73A7E" w14:textId="77777777" w:rsidR="006712D3" w:rsidRPr="006712D3" w:rsidRDefault="006712D3" w:rsidP="006712D3">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Утверждено</w:t>
      </w:r>
      <w:r w:rsidRPr="006712D3">
        <w:rPr>
          <w:rFonts w:ascii="Arial" w:eastAsia="Times New Roman" w:hAnsi="Arial" w:cs="Arial"/>
          <w:b/>
          <w:bCs/>
          <w:sz w:val="24"/>
          <w:szCs w:val="24"/>
          <w:lang w:eastAsia="ru-RU"/>
        </w:rPr>
        <w:br/>
        <w:t>постановлением Правительства</w:t>
      </w:r>
      <w:r w:rsidRPr="006712D3">
        <w:rPr>
          <w:rFonts w:ascii="Arial" w:eastAsia="Times New Roman" w:hAnsi="Arial" w:cs="Arial"/>
          <w:b/>
          <w:bCs/>
          <w:sz w:val="24"/>
          <w:szCs w:val="24"/>
          <w:lang w:eastAsia="ru-RU"/>
        </w:rPr>
        <w:br/>
        <w:t>Архангельской области</w:t>
      </w:r>
      <w:r w:rsidRPr="006712D3">
        <w:rPr>
          <w:rFonts w:ascii="Arial" w:eastAsia="Times New Roman" w:hAnsi="Arial" w:cs="Arial"/>
          <w:b/>
          <w:bCs/>
          <w:sz w:val="24"/>
          <w:szCs w:val="24"/>
          <w:lang w:eastAsia="ru-RU"/>
        </w:rPr>
        <w:br/>
        <w:t>от 21.09.2021 N 513-пп</w:t>
      </w:r>
    </w:p>
    <w:p w14:paraId="0E7BD569" w14:textId="77777777" w:rsidR="006712D3" w:rsidRPr="006712D3" w:rsidRDefault="006712D3" w:rsidP="006712D3">
      <w:pPr>
        <w:shd w:val="clear" w:color="auto" w:fill="FFFFFF"/>
        <w:spacing w:after="240" w:line="240" w:lineRule="auto"/>
        <w:jc w:val="center"/>
        <w:textAlignment w:val="baseline"/>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ПОЛОЖЕНИЕ О РЕГИОНАЛЬНОМ ГОСУДАРСТВЕННОМ ГЕОЛОГИЧЕСКОМ КОНТРОЛЕ (НАДЗОРЕ)</w:t>
      </w:r>
    </w:p>
    <w:p w14:paraId="3FB6C442" w14:textId="77777777" w:rsidR="006712D3" w:rsidRPr="006712D3" w:rsidRDefault="006712D3" w:rsidP="006712D3">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I. Общие положения</w:t>
      </w:r>
    </w:p>
    <w:p w14:paraId="6193EAC5"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02A27CC2" w14:textId="72E64FB8"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 xml:space="preserve">1. Настоящее Положение, разработанное в соответствии с Федеральным законом от 31 июля 2020 года N 248-ФЗ "О государственном контроле (надзоре) и муниципальном контроле в Российской Федерации" (далее - Федеральный закон "О государственном контроле (надзоре) и муниципальном контроле в Российской </w:t>
      </w:r>
      <w:r w:rsidRPr="006712D3">
        <w:rPr>
          <w:rFonts w:ascii="Arial" w:eastAsia="Times New Roman" w:hAnsi="Arial" w:cs="Arial"/>
          <w:sz w:val="24"/>
          <w:szCs w:val="24"/>
          <w:lang w:eastAsia="ru-RU"/>
        </w:rPr>
        <w:lastRenderedPageBreak/>
        <w:t>Федерации"), Законом Российской Федерации от 21 февраля 1992 года N 2395-1 "О недрах" (далее - Закон "О недрах"), устанавливает порядок организации и осуществления регионального государственного геологического контроля (надзора) в отношении участков недр местного значения (далее - государственный контроль) на территории Архангельской области.</w:t>
      </w:r>
      <w:r w:rsidRPr="006712D3">
        <w:rPr>
          <w:rFonts w:ascii="Arial" w:eastAsia="Times New Roman" w:hAnsi="Arial" w:cs="Arial"/>
          <w:sz w:val="24"/>
          <w:szCs w:val="24"/>
          <w:lang w:eastAsia="ru-RU"/>
        </w:rPr>
        <w:br/>
      </w:r>
    </w:p>
    <w:p w14:paraId="2E98D540"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3839C9A0"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Государственный контроль осуществляется на территориях особых экономических зон, территории Арктической зоны Российской Федерации с учетом особенностей организации и осуществления государственного контроля (надзора) и муниципального контроля, установленных федеральными законами, предусматривающими специальное правовое регулирование в отношении этих территорий, и нормативными правовыми актами Правительства Российской Федерации.</w:t>
      </w:r>
      <w:r w:rsidRPr="006712D3">
        <w:rPr>
          <w:rFonts w:ascii="Arial" w:eastAsia="Times New Roman" w:hAnsi="Arial" w:cs="Arial"/>
          <w:sz w:val="24"/>
          <w:szCs w:val="24"/>
          <w:lang w:eastAsia="ru-RU"/>
        </w:rPr>
        <w:br/>
      </w:r>
    </w:p>
    <w:p w14:paraId="1BF8D3A6"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33DC3696"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Государственный контроль осуществляется на территориях опережающего социально-экономического развития с учетом особенностей организации и осуществления государственного контроля (надзора) и муниципального контроля, установленных Правительством Российской Федерации.</w:t>
      </w:r>
      <w:r w:rsidRPr="006712D3">
        <w:rPr>
          <w:rFonts w:ascii="Arial" w:eastAsia="Times New Roman" w:hAnsi="Arial" w:cs="Arial"/>
          <w:sz w:val="24"/>
          <w:szCs w:val="24"/>
          <w:lang w:eastAsia="ru-RU"/>
        </w:rPr>
        <w:br/>
      </w:r>
    </w:p>
    <w:p w14:paraId="2226E393"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48F53207"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Предметами регионального государственного геологического контроля (надзора) в отношении участков недр местного значения являются:</w:t>
      </w:r>
      <w:r w:rsidRPr="006712D3">
        <w:rPr>
          <w:rFonts w:ascii="Arial" w:eastAsia="Times New Roman" w:hAnsi="Arial" w:cs="Arial"/>
          <w:sz w:val="24"/>
          <w:szCs w:val="24"/>
          <w:lang w:eastAsia="ru-RU"/>
        </w:rPr>
        <w:br/>
      </w:r>
    </w:p>
    <w:p w14:paraId="018D1628"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1C97A751" w14:textId="3749C16B"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соблюдение организациями и гражданами обязательных требований в области использования и охраны недр, установленных Законом "О недрах",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областными законами и иными нормативными правовыми актами Архангельской области, принятыми ими в пределах полномочий по регулированию отношений в области использования и охраны недр на своих территориях,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w:t>
      </w:r>
      <w:r w:rsidRPr="006712D3">
        <w:rPr>
          <w:rFonts w:ascii="Arial" w:eastAsia="Times New Roman" w:hAnsi="Arial" w:cs="Arial"/>
          <w:sz w:val="24"/>
          <w:szCs w:val="24"/>
          <w:lang w:eastAsia="ru-RU"/>
        </w:rPr>
        <w:br/>
      </w:r>
    </w:p>
    <w:p w14:paraId="00FA9D68"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97548A1"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исполнение решений, принимаемых по результатам контрольных (надзорных) мероприятий.</w:t>
      </w:r>
      <w:r w:rsidRPr="006712D3">
        <w:rPr>
          <w:rFonts w:ascii="Arial" w:eastAsia="Times New Roman" w:hAnsi="Arial" w:cs="Arial"/>
          <w:sz w:val="24"/>
          <w:szCs w:val="24"/>
          <w:lang w:eastAsia="ru-RU"/>
        </w:rPr>
        <w:br/>
      </w:r>
    </w:p>
    <w:p w14:paraId="13702045"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4F92C13F"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К разрешительным документам, содержащим требования, оценка соблюдения которых проводится в рамках геологического надзора, относятся:</w:t>
      </w:r>
      <w:r w:rsidRPr="006712D3">
        <w:rPr>
          <w:rFonts w:ascii="Arial" w:eastAsia="Times New Roman" w:hAnsi="Arial" w:cs="Arial"/>
          <w:sz w:val="24"/>
          <w:szCs w:val="24"/>
          <w:lang w:eastAsia="ru-RU"/>
        </w:rPr>
        <w:br/>
      </w:r>
    </w:p>
    <w:p w14:paraId="4C0C60FB"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11F167E2"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лицензия на пользования недрами;</w:t>
      </w:r>
      <w:r w:rsidRPr="006712D3">
        <w:rPr>
          <w:rFonts w:ascii="Arial" w:eastAsia="Times New Roman" w:hAnsi="Arial" w:cs="Arial"/>
          <w:sz w:val="24"/>
          <w:szCs w:val="24"/>
          <w:lang w:eastAsia="ru-RU"/>
        </w:rPr>
        <w:br/>
      </w:r>
    </w:p>
    <w:p w14:paraId="752B15C0"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10EE5FFD"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2) проектная документация, предусмотренная статьей 23.2 Закона "О недрах";</w:t>
      </w:r>
      <w:r w:rsidRPr="006712D3">
        <w:rPr>
          <w:rFonts w:ascii="Arial" w:eastAsia="Times New Roman" w:hAnsi="Arial" w:cs="Arial"/>
          <w:sz w:val="24"/>
          <w:szCs w:val="24"/>
          <w:lang w:eastAsia="ru-RU"/>
        </w:rPr>
        <w:br/>
      </w:r>
    </w:p>
    <w:p w14:paraId="23E51C7E"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782CE5D"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проектная документация, предусмотренная статьей 36.1 Закона "О недрах";</w:t>
      </w:r>
      <w:r w:rsidRPr="006712D3">
        <w:rPr>
          <w:rFonts w:ascii="Arial" w:eastAsia="Times New Roman" w:hAnsi="Arial" w:cs="Arial"/>
          <w:sz w:val="24"/>
          <w:szCs w:val="24"/>
          <w:lang w:eastAsia="ru-RU"/>
        </w:rPr>
        <w:br/>
      </w:r>
    </w:p>
    <w:p w14:paraId="60338F4A"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350CEAFE"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документы, удостоверяющие уточненные границы горного отвода, предусмотренные статьей 7 Закона "О недрах";</w:t>
      </w:r>
      <w:r w:rsidRPr="006712D3">
        <w:rPr>
          <w:rFonts w:ascii="Arial" w:eastAsia="Times New Roman" w:hAnsi="Arial" w:cs="Arial"/>
          <w:sz w:val="24"/>
          <w:szCs w:val="24"/>
          <w:lang w:eastAsia="ru-RU"/>
        </w:rPr>
        <w:br/>
      </w:r>
    </w:p>
    <w:p w14:paraId="4B9FD555"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4DC80D86"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план и (или) схема развития горных работ, предусмотренные статьей 24 Закона "О недрах";</w:t>
      </w:r>
      <w:r w:rsidRPr="006712D3">
        <w:rPr>
          <w:rFonts w:ascii="Arial" w:eastAsia="Times New Roman" w:hAnsi="Arial" w:cs="Arial"/>
          <w:sz w:val="24"/>
          <w:szCs w:val="24"/>
          <w:lang w:eastAsia="ru-RU"/>
        </w:rPr>
        <w:br/>
      </w:r>
    </w:p>
    <w:p w14:paraId="0EBB99E3"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4E0B4286"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6) разрешение на застройку земельных участков, которые расположены за границами населенных пунктов и находятся на площадях залегания полезных ископаемых, а также на размещение за границами населенных пунктов в местах залегания полезных ископаемых подземных сооружений в пределах горного отвода, предусмотренное статьей 25 Закона "О недрах";</w:t>
      </w:r>
      <w:r w:rsidRPr="006712D3">
        <w:rPr>
          <w:rFonts w:ascii="Arial" w:eastAsia="Times New Roman" w:hAnsi="Arial" w:cs="Arial"/>
          <w:sz w:val="24"/>
          <w:szCs w:val="24"/>
          <w:lang w:eastAsia="ru-RU"/>
        </w:rPr>
        <w:br/>
      </w:r>
    </w:p>
    <w:p w14:paraId="2103FD33"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3115644C" w14:textId="14D67F92"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7) решение о согласовании нормативов потерь твердых полезных ископаемых (за исключением общераспространенных) и подземных вод (за исключением питьевых и технических), превышающих по величине нормативы, утвержденные в составе проектной документации, предусмотренной статьей 23.2 Закона "О недрах", оформленное в соответствии с порядком, предусмотренным абзацем вторым подпункта 1 пункта 1 статьи 342 Налогового кодекса Российской Федерации.</w:t>
      </w:r>
      <w:r w:rsidRPr="006712D3">
        <w:rPr>
          <w:rFonts w:ascii="Arial" w:eastAsia="Times New Roman" w:hAnsi="Arial" w:cs="Arial"/>
          <w:sz w:val="24"/>
          <w:szCs w:val="24"/>
          <w:lang w:eastAsia="ru-RU"/>
        </w:rPr>
        <w:br/>
      </w:r>
    </w:p>
    <w:p w14:paraId="1CB57820"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78CE2628"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Государственный контроль осуществляется министерством природных ресурсов и лесопромышленного комплекса Архангельской области (далее - министерство).</w:t>
      </w:r>
      <w:r w:rsidRPr="006712D3">
        <w:rPr>
          <w:rFonts w:ascii="Arial" w:eastAsia="Times New Roman" w:hAnsi="Arial" w:cs="Arial"/>
          <w:sz w:val="24"/>
          <w:szCs w:val="24"/>
          <w:lang w:eastAsia="ru-RU"/>
        </w:rPr>
        <w:br/>
      </w:r>
    </w:p>
    <w:p w14:paraId="179AD820"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A620663"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От имени министерства контроль вправе осуществлять следующие должностные лица (далее - инспекторы):</w:t>
      </w:r>
      <w:r w:rsidRPr="006712D3">
        <w:rPr>
          <w:rFonts w:ascii="Arial" w:eastAsia="Times New Roman" w:hAnsi="Arial" w:cs="Arial"/>
          <w:sz w:val="24"/>
          <w:szCs w:val="24"/>
          <w:lang w:eastAsia="ru-RU"/>
        </w:rPr>
        <w:br/>
      </w:r>
    </w:p>
    <w:p w14:paraId="0D9BD7BD"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EB023FC"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министр природных ресурсов и лесопромышленного комплекса Архангельской области;</w:t>
      </w:r>
      <w:r w:rsidRPr="006712D3">
        <w:rPr>
          <w:rFonts w:ascii="Arial" w:eastAsia="Times New Roman" w:hAnsi="Arial" w:cs="Arial"/>
          <w:sz w:val="24"/>
          <w:szCs w:val="24"/>
          <w:lang w:eastAsia="ru-RU"/>
        </w:rPr>
        <w:br/>
      </w:r>
    </w:p>
    <w:p w14:paraId="36614879"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4D262033"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начальник управления государственного надзора министерства, в должностные обязанности которого в соответствии с должностным регламентом входит осуществление полномочий по геологическому надзору;</w:t>
      </w:r>
      <w:r w:rsidRPr="006712D3">
        <w:rPr>
          <w:rFonts w:ascii="Arial" w:eastAsia="Times New Roman" w:hAnsi="Arial" w:cs="Arial"/>
          <w:sz w:val="24"/>
          <w:szCs w:val="24"/>
          <w:lang w:eastAsia="ru-RU"/>
        </w:rPr>
        <w:br/>
      </w:r>
    </w:p>
    <w:p w14:paraId="4AAE20FD"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1534694C"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 xml:space="preserve">3) заместитель начальника управления государственного надзора - начальник отдела экологического надзора, заместитель начальника отдела экологического надзора министерства, в должностные обязанности которого в соответствии с должностным регламентом входит осуществление полномочий по геологическому </w:t>
      </w:r>
      <w:r w:rsidRPr="006712D3">
        <w:rPr>
          <w:rFonts w:ascii="Arial" w:eastAsia="Times New Roman" w:hAnsi="Arial" w:cs="Arial"/>
          <w:sz w:val="24"/>
          <w:szCs w:val="24"/>
          <w:lang w:eastAsia="ru-RU"/>
        </w:rPr>
        <w:lastRenderedPageBreak/>
        <w:t>надзору;</w:t>
      </w:r>
      <w:r w:rsidRPr="006712D3">
        <w:rPr>
          <w:rFonts w:ascii="Arial" w:eastAsia="Times New Roman" w:hAnsi="Arial" w:cs="Arial"/>
          <w:sz w:val="24"/>
          <w:szCs w:val="24"/>
          <w:lang w:eastAsia="ru-RU"/>
        </w:rPr>
        <w:br/>
      </w:r>
    </w:p>
    <w:p w14:paraId="16B844DB"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36363A89"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ведущие консультанты, консультанты, главные специалисты-эксперты отдела экологического надзора министерства, в должностные обязанности которых в соответствии с должностными регламентами входит осуществление полномочий по геологическому надзору.</w:t>
      </w:r>
      <w:r w:rsidRPr="006712D3">
        <w:rPr>
          <w:rFonts w:ascii="Arial" w:eastAsia="Times New Roman" w:hAnsi="Arial" w:cs="Arial"/>
          <w:sz w:val="24"/>
          <w:szCs w:val="24"/>
          <w:lang w:eastAsia="ru-RU"/>
        </w:rPr>
        <w:br/>
      </w:r>
    </w:p>
    <w:p w14:paraId="59705D5B"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46BA3FC1"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6. Инспекторы осуществляют все полномочия по осуществлению государственного контроля (надзора), установленные федеральными законами и настоящим Положением, независимо от своего должностного положения, за исключением случаев, предусмотренных настоящим Положением.</w:t>
      </w:r>
      <w:r w:rsidRPr="006712D3">
        <w:rPr>
          <w:rFonts w:ascii="Arial" w:eastAsia="Times New Roman" w:hAnsi="Arial" w:cs="Arial"/>
          <w:sz w:val="24"/>
          <w:szCs w:val="24"/>
          <w:lang w:eastAsia="ru-RU"/>
        </w:rPr>
        <w:br/>
      </w:r>
    </w:p>
    <w:p w14:paraId="722CA4D4"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35BC516D"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При проведении профилактических мероприятий и контрольных (надзорных) мероприятий полномочия по осуществлению государственного контроля осуществляют только те инспекторы, которые уполномочены на проведение соответствующего мероприятия решением министерства.</w:t>
      </w:r>
      <w:r w:rsidRPr="006712D3">
        <w:rPr>
          <w:rFonts w:ascii="Arial" w:eastAsia="Times New Roman" w:hAnsi="Arial" w:cs="Arial"/>
          <w:sz w:val="24"/>
          <w:szCs w:val="24"/>
          <w:lang w:eastAsia="ru-RU"/>
        </w:rPr>
        <w:br/>
      </w:r>
    </w:p>
    <w:p w14:paraId="148C988B"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70C4CD15"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7. Объектами государственного контроля являются:</w:t>
      </w:r>
      <w:r w:rsidRPr="006712D3">
        <w:rPr>
          <w:rFonts w:ascii="Arial" w:eastAsia="Times New Roman" w:hAnsi="Arial" w:cs="Arial"/>
          <w:sz w:val="24"/>
          <w:szCs w:val="24"/>
          <w:lang w:eastAsia="ru-RU"/>
        </w:rPr>
        <w:br/>
      </w:r>
    </w:p>
    <w:p w14:paraId="48FC8E7F"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1BF37F52"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деятельность, действия (бездействие) граждан и юридических лиц, в рамках которых должны соблюдаться обязательные требования, в том числе предъявляемые к гражданам и юридическим лицам, осуществляющим деятельность, действия (бездействие);</w:t>
      </w:r>
      <w:r w:rsidRPr="006712D3">
        <w:rPr>
          <w:rFonts w:ascii="Arial" w:eastAsia="Times New Roman" w:hAnsi="Arial" w:cs="Arial"/>
          <w:sz w:val="24"/>
          <w:szCs w:val="24"/>
          <w:lang w:eastAsia="ru-RU"/>
        </w:rPr>
        <w:br/>
      </w:r>
    </w:p>
    <w:p w14:paraId="676836D1"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40BDB73"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sidRPr="006712D3">
        <w:rPr>
          <w:rFonts w:ascii="Arial" w:eastAsia="Times New Roman" w:hAnsi="Arial" w:cs="Arial"/>
          <w:sz w:val="24"/>
          <w:szCs w:val="24"/>
          <w:lang w:eastAsia="ru-RU"/>
        </w:rPr>
        <w:br/>
      </w:r>
    </w:p>
    <w:p w14:paraId="75EE975A"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5D3149F6"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Геологический надзор осуществляется министерством в отношении объектов, указанных в настоящем пункте, за исключением объектов, подлежащих федеральному государственному геологическому надзору.</w:t>
      </w:r>
      <w:r w:rsidRPr="006712D3">
        <w:rPr>
          <w:rFonts w:ascii="Arial" w:eastAsia="Times New Roman" w:hAnsi="Arial" w:cs="Arial"/>
          <w:sz w:val="24"/>
          <w:szCs w:val="24"/>
          <w:lang w:eastAsia="ru-RU"/>
        </w:rPr>
        <w:br/>
      </w:r>
    </w:p>
    <w:p w14:paraId="46EF3C5B"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62EB4EAA"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8. Учет объектов государственного контроля осуществляется:</w:t>
      </w:r>
      <w:r w:rsidRPr="006712D3">
        <w:rPr>
          <w:rFonts w:ascii="Arial" w:eastAsia="Times New Roman" w:hAnsi="Arial" w:cs="Arial"/>
          <w:sz w:val="24"/>
          <w:szCs w:val="24"/>
          <w:lang w:eastAsia="ru-RU"/>
        </w:rPr>
        <w:br/>
      </w:r>
    </w:p>
    <w:p w14:paraId="7835C744"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422A710B"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при ведении государственного реестра объектов, оказывающих негативное воздействие на окружающую среду;</w:t>
      </w:r>
      <w:r w:rsidRPr="006712D3">
        <w:rPr>
          <w:rFonts w:ascii="Arial" w:eastAsia="Times New Roman" w:hAnsi="Arial" w:cs="Arial"/>
          <w:sz w:val="24"/>
          <w:szCs w:val="24"/>
          <w:lang w:eastAsia="ru-RU"/>
        </w:rPr>
        <w:br/>
      </w:r>
    </w:p>
    <w:p w14:paraId="713F77DA"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AE5E3A0"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2) при ведении государственного водного реестра;</w:t>
      </w:r>
      <w:r w:rsidRPr="006712D3">
        <w:rPr>
          <w:rFonts w:ascii="Arial" w:eastAsia="Times New Roman" w:hAnsi="Arial" w:cs="Arial"/>
          <w:sz w:val="24"/>
          <w:szCs w:val="24"/>
          <w:lang w:eastAsia="ru-RU"/>
        </w:rPr>
        <w:br/>
      </w:r>
    </w:p>
    <w:p w14:paraId="505A4DA9"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336232BF"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при сборе, обработке, анализе и учете информации об объектах контроля, представляемой контрольному органу в соответствии с нормативными правовыми актами Российской Федерации, информации, получаемой в рамках межведомственного взаимодействия, а также общедоступной информации;</w:t>
      </w:r>
      <w:r w:rsidRPr="006712D3">
        <w:rPr>
          <w:rFonts w:ascii="Arial" w:eastAsia="Times New Roman" w:hAnsi="Arial" w:cs="Arial"/>
          <w:sz w:val="24"/>
          <w:szCs w:val="24"/>
          <w:lang w:eastAsia="ru-RU"/>
        </w:rPr>
        <w:br/>
      </w:r>
    </w:p>
    <w:p w14:paraId="5941A7DF"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46D1F1B9"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при использовании государственной информационной системы "Типовое облачное решение по автоматизации контрольной (надзорной) деятельности";</w:t>
      </w:r>
      <w:r w:rsidRPr="006712D3">
        <w:rPr>
          <w:rFonts w:ascii="Arial" w:eastAsia="Times New Roman" w:hAnsi="Arial" w:cs="Arial"/>
          <w:sz w:val="24"/>
          <w:szCs w:val="24"/>
          <w:lang w:eastAsia="ru-RU"/>
        </w:rPr>
        <w:br/>
      </w:r>
    </w:p>
    <w:p w14:paraId="7F332CA1"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6944284D"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при использовании кадастров месторождений и проявлений общераспространенных полезных ископаемых.</w:t>
      </w:r>
      <w:r w:rsidRPr="006712D3">
        <w:rPr>
          <w:rFonts w:ascii="Arial" w:eastAsia="Times New Roman" w:hAnsi="Arial" w:cs="Arial"/>
          <w:sz w:val="24"/>
          <w:szCs w:val="24"/>
          <w:lang w:eastAsia="ru-RU"/>
        </w:rPr>
        <w:br/>
      </w:r>
    </w:p>
    <w:p w14:paraId="76CB1013" w14:textId="77777777" w:rsidR="006712D3" w:rsidRPr="006712D3" w:rsidRDefault="006712D3" w:rsidP="006712D3">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II. Управление рисками причинения вреда (ущерба) охраняемым законом ценностям при осуществлении государственного контроля</w:t>
      </w:r>
    </w:p>
    <w:p w14:paraId="67349DA3"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6890766A"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9. Государственный контроль осуществляется на основе управления рисками причинения вреда (ущерба) охраняемым законом ценностям.</w:t>
      </w:r>
      <w:r w:rsidRPr="006712D3">
        <w:rPr>
          <w:rFonts w:ascii="Arial" w:eastAsia="Times New Roman" w:hAnsi="Arial" w:cs="Arial"/>
          <w:sz w:val="24"/>
          <w:szCs w:val="24"/>
          <w:lang w:eastAsia="ru-RU"/>
        </w:rPr>
        <w:br/>
      </w:r>
    </w:p>
    <w:p w14:paraId="091BB88C"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078385E4"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10. Министерство относит объекты государственного контроля к одной из следующих категорий риска причинения вреда (ущерба) охраняемым законом ценностям:</w:t>
      </w:r>
      <w:r w:rsidRPr="006712D3">
        <w:rPr>
          <w:rFonts w:ascii="Arial" w:eastAsia="Times New Roman" w:hAnsi="Arial" w:cs="Arial"/>
          <w:sz w:val="24"/>
          <w:szCs w:val="24"/>
          <w:lang w:eastAsia="ru-RU"/>
        </w:rPr>
        <w:br/>
      </w:r>
    </w:p>
    <w:p w14:paraId="5BB423B0"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8CA090E"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высокий риск;</w:t>
      </w:r>
      <w:r w:rsidRPr="006712D3">
        <w:rPr>
          <w:rFonts w:ascii="Arial" w:eastAsia="Times New Roman" w:hAnsi="Arial" w:cs="Arial"/>
          <w:sz w:val="24"/>
          <w:szCs w:val="24"/>
          <w:lang w:eastAsia="ru-RU"/>
        </w:rPr>
        <w:br/>
      </w:r>
    </w:p>
    <w:p w14:paraId="69CA2A10"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0BBC88B3"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значительный риск;</w:t>
      </w:r>
      <w:r w:rsidRPr="006712D3">
        <w:rPr>
          <w:rFonts w:ascii="Arial" w:eastAsia="Times New Roman" w:hAnsi="Arial" w:cs="Arial"/>
          <w:sz w:val="24"/>
          <w:szCs w:val="24"/>
          <w:lang w:eastAsia="ru-RU"/>
        </w:rPr>
        <w:br/>
      </w:r>
    </w:p>
    <w:p w14:paraId="5AD4E92F"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350285B8"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средний риск;</w:t>
      </w:r>
      <w:r w:rsidRPr="006712D3">
        <w:rPr>
          <w:rFonts w:ascii="Arial" w:eastAsia="Times New Roman" w:hAnsi="Arial" w:cs="Arial"/>
          <w:sz w:val="24"/>
          <w:szCs w:val="24"/>
          <w:lang w:eastAsia="ru-RU"/>
        </w:rPr>
        <w:br/>
      </w:r>
    </w:p>
    <w:p w14:paraId="3CD0AEEC"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CD36DBA"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умеренный риск;</w:t>
      </w:r>
      <w:r w:rsidRPr="006712D3">
        <w:rPr>
          <w:rFonts w:ascii="Arial" w:eastAsia="Times New Roman" w:hAnsi="Arial" w:cs="Arial"/>
          <w:sz w:val="24"/>
          <w:szCs w:val="24"/>
          <w:lang w:eastAsia="ru-RU"/>
        </w:rPr>
        <w:br/>
      </w:r>
    </w:p>
    <w:p w14:paraId="462531D1"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1BF4F013"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низкий риск.</w:t>
      </w:r>
    </w:p>
    <w:p w14:paraId="26D635B3"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br/>
        <w:t>5) профилактический визит.</w:t>
      </w:r>
      <w:r w:rsidRPr="006712D3">
        <w:rPr>
          <w:rFonts w:ascii="Arial" w:eastAsia="Times New Roman" w:hAnsi="Arial" w:cs="Arial"/>
          <w:sz w:val="24"/>
          <w:szCs w:val="24"/>
          <w:lang w:eastAsia="ru-RU"/>
        </w:rPr>
        <w:br/>
      </w:r>
    </w:p>
    <w:p w14:paraId="02D6D18C" w14:textId="77777777" w:rsidR="006712D3" w:rsidRPr="006712D3" w:rsidRDefault="006712D3" w:rsidP="006712D3">
      <w:pPr>
        <w:spacing w:after="240" w:line="240" w:lineRule="auto"/>
        <w:jc w:val="center"/>
        <w:textAlignment w:val="baseline"/>
        <w:outlineLvl w:val="3"/>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3.2. Информирование</w:t>
      </w:r>
    </w:p>
    <w:p w14:paraId="0631A036"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8DBDB83"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14. Министерство осуществляет информирование контролируемых лиц и иных заинтересованных лиц по вопросам соблюдения обязательных требований.</w:t>
      </w:r>
      <w:r w:rsidRPr="006712D3">
        <w:rPr>
          <w:rFonts w:ascii="Arial" w:eastAsia="Times New Roman" w:hAnsi="Arial" w:cs="Arial"/>
          <w:sz w:val="24"/>
          <w:szCs w:val="24"/>
          <w:lang w:eastAsia="ru-RU"/>
        </w:rPr>
        <w:br/>
      </w:r>
    </w:p>
    <w:p w14:paraId="6580FB48"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034EDBF"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Информирование осуществляется посредством размещения соответствующих сведений на официальном сайте Правительства Архангельской области в информационно-телекоммуникационной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6712D3">
        <w:rPr>
          <w:rFonts w:ascii="Arial" w:eastAsia="Times New Roman" w:hAnsi="Arial" w:cs="Arial"/>
          <w:sz w:val="24"/>
          <w:szCs w:val="24"/>
          <w:lang w:eastAsia="ru-RU"/>
        </w:rPr>
        <w:br/>
      </w:r>
    </w:p>
    <w:p w14:paraId="29918424"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4E87250E" w14:textId="746882D0"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Министерство обеспечивает размещение на официальном сайте Правительства Архангельской области в информационно-телекоммуникационной сети "Интернет" сведений, предусмотренным Положением о государственной информационной системе Архангельской области "Официальный сайт Правительства Архангельской области в информационно-телекоммуникационной сети "Интернет", утвержденным постановлением Правительства Архангельской области от 15 января 2019 года N 5-пп.</w:t>
      </w:r>
      <w:r w:rsidRPr="006712D3">
        <w:rPr>
          <w:rFonts w:ascii="Arial" w:eastAsia="Times New Roman" w:hAnsi="Arial" w:cs="Arial"/>
          <w:sz w:val="24"/>
          <w:szCs w:val="24"/>
          <w:lang w:eastAsia="ru-RU"/>
        </w:rPr>
        <w:br/>
      </w:r>
    </w:p>
    <w:p w14:paraId="31A56AF8" w14:textId="77777777" w:rsidR="006712D3" w:rsidRPr="006712D3" w:rsidRDefault="006712D3" w:rsidP="006712D3">
      <w:pPr>
        <w:spacing w:after="240" w:line="240" w:lineRule="auto"/>
        <w:jc w:val="center"/>
        <w:textAlignment w:val="baseline"/>
        <w:outlineLvl w:val="3"/>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3.3. Обобщение правоприменительной практики</w:t>
      </w:r>
    </w:p>
    <w:p w14:paraId="3205809D"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823DCA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15. Министерство ежегодно подготавливает доклад, содержащий результаты обобщения правоприменительной практики министерства по осуществлению государственного контроля (далее - доклад о правоприменительной практике).</w:t>
      </w:r>
      <w:r w:rsidRPr="006712D3">
        <w:rPr>
          <w:rFonts w:ascii="Arial" w:eastAsia="Times New Roman" w:hAnsi="Arial" w:cs="Arial"/>
          <w:sz w:val="24"/>
          <w:szCs w:val="24"/>
          <w:lang w:eastAsia="ru-RU"/>
        </w:rPr>
        <w:br/>
      </w:r>
    </w:p>
    <w:p w14:paraId="32D5CA4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4EBE52DF"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Доклад о правоприменительной практике утверждается распоряжением министерства и размещается на официальном сайте Правительства Архангельской области в информационно-телекоммуникационной сети "Интернет" до 1 марта года, следующего за отчетным.</w:t>
      </w:r>
      <w:r w:rsidRPr="006712D3">
        <w:rPr>
          <w:rFonts w:ascii="Arial" w:eastAsia="Times New Roman" w:hAnsi="Arial" w:cs="Arial"/>
          <w:sz w:val="24"/>
          <w:szCs w:val="24"/>
          <w:lang w:eastAsia="ru-RU"/>
        </w:rPr>
        <w:br/>
      </w:r>
    </w:p>
    <w:p w14:paraId="767E149E" w14:textId="77777777" w:rsidR="006712D3" w:rsidRPr="006712D3" w:rsidRDefault="006712D3" w:rsidP="006712D3">
      <w:pPr>
        <w:spacing w:after="240" w:line="240" w:lineRule="auto"/>
        <w:jc w:val="center"/>
        <w:textAlignment w:val="baseline"/>
        <w:outlineLvl w:val="3"/>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3.4. Объявление предостережений о недопустимости нарушения обязательных требований</w:t>
      </w:r>
    </w:p>
    <w:p w14:paraId="5DE9E8E8"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19901B1"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16. В случае объявления министерством контролируемому лицу предостережения о недопустимости нарушения обязательных требований (далее также - предостережение) контролируемое лицо вправе подать в отношении этого предостережения возражение.</w:t>
      </w:r>
      <w:r w:rsidRPr="006712D3">
        <w:rPr>
          <w:rFonts w:ascii="Arial" w:eastAsia="Times New Roman" w:hAnsi="Arial" w:cs="Arial"/>
          <w:sz w:val="24"/>
          <w:szCs w:val="24"/>
          <w:lang w:eastAsia="ru-RU"/>
        </w:rPr>
        <w:br/>
      </w:r>
    </w:p>
    <w:p w14:paraId="15E2D558"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A1F5621"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17. Возражение на предостережение должно содержать:</w:t>
      </w:r>
      <w:r w:rsidRPr="006712D3">
        <w:rPr>
          <w:rFonts w:ascii="Arial" w:eastAsia="Times New Roman" w:hAnsi="Arial" w:cs="Arial"/>
          <w:sz w:val="24"/>
          <w:szCs w:val="24"/>
          <w:lang w:eastAsia="ru-RU"/>
        </w:rPr>
        <w:br/>
      </w:r>
    </w:p>
    <w:p w14:paraId="5F37FC90"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1E11295"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полное наименование организации - контролируемого лица, фамилию, имя и отчество (при наличии) гражданина - контролируемого лица;</w:t>
      </w:r>
      <w:r w:rsidRPr="006712D3">
        <w:rPr>
          <w:rFonts w:ascii="Arial" w:eastAsia="Times New Roman" w:hAnsi="Arial" w:cs="Arial"/>
          <w:sz w:val="24"/>
          <w:szCs w:val="24"/>
          <w:lang w:eastAsia="ru-RU"/>
        </w:rPr>
        <w:br/>
      </w:r>
    </w:p>
    <w:p w14:paraId="329291AE"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BEB98DB"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2) идентификационный номер налогоплательщика - контролируемого лица;</w:t>
      </w:r>
      <w:r w:rsidRPr="006712D3">
        <w:rPr>
          <w:rFonts w:ascii="Arial" w:eastAsia="Times New Roman" w:hAnsi="Arial" w:cs="Arial"/>
          <w:sz w:val="24"/>
          <w:szCs w:val="24"/>
          <w:lang w:eastAsia="ru-RU"/>
        </w:rPr>
        <w:br/>
      </w:r>
    </w:p>
    <w:p w14:paraId="5853CF77"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24AF421"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 xml:space="preserve">3) </w:t>
      </w:r>
      <w:proofErr w:type="gramStart"/>
      <w:r w:rsidRPr="006712D3">
        <w:rPr>
          <w:rFonts w:ascii="Arial" w:eastAsia="Times New Roman" w:hAnsi="Arial" w:cs="Arial"/>
          <w:sz w:val="24"/>
          <w:szCs w:val="24"/>
          <w:lang w:eastAsia="ru-RU"/>
        </w:rPr>
        <w:t>адрес места нахождения</w:t>
      </w:r>
      <w:proofErr w:type="gramEnd"/>
      <w:r w:rsidRPr="006712D3">
        <w:rPr>
          <w:rFonts w:ascii="Arial" w:eastAsia="Times New Roman" w:hAnsi="Arial" w:cs="Arial"/>
          <w:sz w:val="24"/>
          <w:szCs w:val="24"/>
          <w:lang w:eastAsia="ru-RU"/>
        </w:rPr>
        <w:t xml:space="preserve"> и осуществления деятельности организации, гражданина - контролируемого лица;</w:t>
      </w:r>
      <w:r w:rsidRPr="006712D3">
        <w:rPr>
          <w:rFonts w:ascii="Arial" w:eastAsia="Times New Roman" w:hAnsi="Arial" w:cs="Arial"/>
          <w:sz w:val="24"/>
          <w:szCs w:val="24"/>
          <w:lang w:eastAsia="ru-RU"/>
        </w:rPr>
        <w:br/>
      </w:r>
    </w:p>
    <w:p w14:paraId="30845F0B"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13F06A8"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дату, номер и наименование органа, объявившего предостережение;</w:t>
      </w:r>
      <w:r w:rsidRPr="006712D3">
        <w:rPr>
          <w:rFonts w:ascii="Arial" w:eastAsia="Times New Roman" w:hAnsi="Arial" w:cs="Arial"/>
          <w:sz w:val="24"/>
          <w:szCs w:val="24"/>
          <w:lang w:eastAsia="ru-RU"/>
        </w:rPr>
        <w:br/>
      </w:r>
    </w:p>
    <w:p w14:paraId="49EF36D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916DD51"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позицию контролируемого лица о несогласии с тем, что его действия (бездействие) могут привести или приводят к нарушению обязательных требований, и (или) о несогласии с предложенными в предостережении мерами по обеспечению соблюдения обязательных требований;</w:t>
      </w:r>
      <w:r w:rsidRPr="006712D3">
        <w:rPr>
          <w:rFonts w:ascii="Arial" w:eastAsia="Times New Roman" w:hAnsi="Arial" w:cs="Arial"/>
          <w:sz w:val="24"/>
          <w:szCs w:val="24"/>
          <w:lang w:eastAsia="ru-RU"/>
        </w:rPr>
        <w:br/>
      </w:r>
    </w:p>
    <w:p w14:paraId="7D35741E"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6B4A14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6) обоснование позиции контролируемого лица. К возражению могут быть приложены документы, подтверждающие обоснование позиции контролируемого лица.</w:t>
      </w:r>
      <w:r w:rsidRPr="006712D3">
        <w:rPr>
          <w:rFonts w:ascii="Arial" w:eastAsia="Times New Roman" w:hAnsi="Arial" w:cs="Arial"/>
          <w:sz w:val="24"/>
          <w:szCs w:val="24"/>
          <w:lang w:eastAsia="ru-RU"/>
        </w:rPr>
        <w:br/>
      </w:r>
    </w:p>
    <w:p w14:paraId="5A9CF14B"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1E1C0C8"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18. Возражение на предостережение может быть подано в течение 30 календарных дней со дня его получения.</w:t>
      </w:r>
      <w:r w:rsidRPr="006712D3">
        <w:rPr>
          <w:rFonts w:ascii="Arial" w:eastAsia="Times New Roman" w:hAnsi="Arial" w:cs="Arial"/>
          <w:sz w:val="24"/>
          <w:szCs w:val="24"/>
          <w:lang w:eastAsia="ru-RU"/>
        </w:rPr>
        <w:br/>
      </w:r>
    </w:p>
    <w:p w14:paraId="5CADA02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BE50C46"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Возражение организации на предостережение подается в электронном виде и должно быть подписано простой электронной подписью.</w:t>
      </w:r>
      <w:r w:rsidRPr="006712D3">
        <w:rPr>
          <w:rFonts w:ascii="Arial" w:eastAsia="Times New Roman" w:hAnsi="Arial" w:cs="Arial"/>
          <w:sz w:val="24"/>
          <w:szCs w:val="24"/>
          <w:lang w:eastAsia="ru-RU"/>
        </w:rPr>
        <w:br/>
      </w:r>
    </w:p>
    <w:p w14:paraId="6D149DB0"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4AF254FC"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Возражение индивидуального предпринимателя на предостережение подается в электронном виде и должно быть подписано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sidRPr="006712D3">
        <w:rPr>
          <w:rFonts w:ascii="Arial" w:eastAsia="Times New Roman" w:hAnsi="Arial" w:cs="Arial"/>
          <w:sz w:val="24"/>
          <w:szCs w:val="24"/>
          <w:lang w:eastAsia="ru-RU"/>
        </w:rPr>
        <w:br/>
      </w:r>
    </w:p>
    <w:p w14:paraId="4DB31EB0"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BAD294A"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Возражение гражданина, не осуществляющего предпринимательской деятельности, на предостережение подается на бумажном носителе либо в электронном виде и должно быть подписано соответственно собственноручно либо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sidRPr="006712D3">
        <w:rPr>
          <w:rFonts w:ascii="Arial" w:eastAsia="Times New Roman" w:hAnsi="Arial" w:cs="Arial"/>
          <w:sz w:val="24"/>
          <w:szCs w:val="24"/>
          <w:lang w:eastAsia="ru-RU"/>
        </w:rPr>
        <w:br/>
      </w:r>
    </w:p>
    <w:p w14:paraId="6D15F68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E9FF34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Возражения на предостережения в электронном виде подаются по адресу электронной почты министерства, указанному в предостережении. Возражения на предостережения на бумажном носителе подаются в министерство лично или почтовым отправлением.</w:t>
      </w:r>
      <w:r w:rsidRPr="006712D3">
        <w:rPr>
          <w:rFonts w:ascii="Arial" w:eastAsia="Times New Roman" w:hAnsi="Arial" w:cs="Arial"/>
          <w:sz w:val="24"/>
          <w:szCs w:val="24"/>
          <w:lang w:eastAsia="ru-RU"/>
        </w:rPr>
        <w:br/>
      </w:r>
    </w:p>
    <w:p w14:paraId="5945FC2F"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CE872DC" w14:textId="7979AF6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Возражения на предостережения, поданные с нарушением условий, предусмотренных настоящим Положением, но соответствующие требованиям к обращениям граждан и организаций, установленным Федеральным законом от 2 мая 2006 года N 59-ФЗ "О порядке рассмотрения обращений граждан Российской Федерации", рассматриваются в порядке, предусмотренном указанным Федеральным законом.</w:t>
      </w:r>
      <w:r w:rsidRPr="006712D3">
        <w:rPr>
          <w:rFonts w:ascii="Arial" w:eastAsia="Times New Roman" w:hAnsi="Arial" w:cs="Arial"/>
          <w:sz w:val="24"/>
          <w:szCs w:val="24"/>
          <w:lang w:eastAsia="ru-RU"/>
        </w:rPr>
        <w:br/>
      </w:r>
    </w:p>
    <w:p w14:paraId="2C8B4F52"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76EB7C1"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19. Возражения на предостережения рассматриваются министерством.</w:t>
      </w:r>
      <w:r w:rsidRPr="006712D3">
        <w:rPr>
          <w:rFonts w:ascii="Arial" w:eastAsia="Times New Roman" w:hAnsi="Arial" w:cs="Arial"/>
          <w:sz w:val="24"/>
          <w:szCs w:val="24"/>
          <w:lang w:eastAsia="ru-RU"/>
        </w:rPr>
        <w:br/>
      </w:r>
    </w:p>
    <w:p w14:paraId="6D8C657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E1C837B"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По результатам рассмотрения возражений на предостережения министерство:</w:t>
      </w:r>
      <w:r w:rsidRPr="006712D3">
        <w:rPr>
          <w:rFonts w:ascii="Arial" w:eastAsia="Times New Roman" w:hAnsi="Arial" w:cs="Arial"/>
          <w:sz w:val="24"/>
          <w:szCs w:val="24"/>
          <w:lang w:eastAsia="ru-RU"/>
        </w:rPr>
        <w:br/>
      </w:r>
    </w:p>
    <w:p w14:paraId="66ECE105"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88166C4"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направляет контролируемому лицу ответ об отклонении его возражения на предостережение - если министерство придет к выводу о необоснованности позиции контролируемого лица. В ответе должно содержаться обоснование отклонения возражения контролируемого лица на предостережение;</w:t>
      </w:r>
      <w:r w:rsidRPr="006712D3">
        <w:rPr>
          <w:rFonts w:ascii="Arial" w:eastAsia="Times New Roman" w:hAnsi="Arial" w:cs="Arial"/>
          <w:sz w:val="24"/>
          <w:szCs w:val="24"/>
          <w:lang w:eastAsia="ru-RU"/>
        </w:rPr>
        <w:br/>
      </w:r>
    </w:p>
    <w:p w14:paraId="075040E7"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CD68D46"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направляет контролируемому лицу ответ об отзыве предостережения полностью или частично - если министерство придет к выводу об обоснованности позиции контролируемого лица. Если предостережение отзывается частично, в ответе должно быть указано, в части каких действий (бездействия) контролируемого лица и (или) предложенных мер по обеспечению соблюдения обязательных требований отзывается предостережение, а в остальной части должно содержаться обоснование отклонения возражения контролируемого лица на предостережение.</w:t>
      </w:r>
      <w:r w:rsidRPr="006712D3">
        <w:rPr>
          <w:rFonts w:ascii="Arial" w:eastAsia="Times New Roman" w:hAnsi="Arial" w:cs="Arial"/>
          <w:sz w:val="24"/>
          <w:szCs w:val="24"/>
          <w:lang w:eastAsia="ru-RU"/>
        </w:rPr>
        <w:br/>
      </w:r>
    </w:p>
    <w:p w14:paraId="3DF6887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5DE8630"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Ответ контролируемому лицу по результатам рассмотрения возражения на предостережение должен быть направлен министерством в течение 30 календарных дней со дня его поступления.</w:t>
      </w:r>
      <w:r w:rsidRPr="006712D3">
        <w:rPr>
          <w:rFonts w:ascii="Arial" w:eastAsia="Times New Roman" w:hAnsi="Arial" w:cs="Arial"/>
          <w:sz w:val="24"/>
          <w:szCs w:val="24"/>
          <w:lang w:eastAsia="ru-RU"/>
        </w:rPr>
        <w:br/>
      </w:r>
    </w:p>
    <w:p w14:paraId="34CEBF6C" w14:textId="77777777" w:rsidR="006712D3" w:rsidRPr="006712D3" w:rsidRDefault="006712D3" w:rsidP="006712D3">
      <w:pPr>
        <w:spacing w:after="240" w:line="240" w:lineRule="auto"/>
        <w:jc w:val="center"/>
        <w:textAlignment w:val="baseline"/>
        <w:outlineLvl w:val="3"/>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3.5. Консультирование</w:t>
      </w:r>
    </w:p>
    <w:p w14:paraId="7A925FDB"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C745BA7"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20. Инспекторы осуществляют консультирование:</w:t>
      </w:r>
      <w:r w:rsidRPr="006712D3">
        <w:rPr>
          <w:rFonts w:ascii="Arial" w:eastAsia="Times New Roman" w:hAnsi="Arial" w:cs="Arial"/>
          <w:sz w:val="24"/>
          <w:szCs w:val="24"/>
          <w:lang w:eastAsia="ru-RU"/>
        </w:rPr>
        <w:br/>
      </w:r>
    </w:p>
    <w:p w14:paraId="76ED02B0"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D8CFECA"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по телефону - в часы работы министерства по вопросам сообщения контролируемым лицам контактных данных министерства, графика его работы, досудебного порядка подачи и рассмотрения жалоб контролируемых лиц;</w:t>
      </w:r>
      <w:r w:rsidRPr="006712D3">
        <w:rPr>
          <w:rFonts w:ascii="Arial" w:eastAsia="Times New Roman" w:hAnsi="Arial" w:cs="Arial"/>
          <w:sz w:val="24"/>
          <w:szCs w:val="24"/>
          <w:lang w:eastAsia="ru-RU"/>
        </w:rPr>
        <w:br/>
      </w:r>
    </w:p>
    <w:p w14:paraId="2517781B"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0676CD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посредством видео-конференц-связи - при наличии технической возможности в дни, часы и по вопросам, определенным министром. Вопросы, по которым проводится консультирование посредством видео-конференц-связи, и время осуществления консультирования анонсируются в информационно-</w:t>
      </w:r>
      <w:r w:rsidRPr="006712D3">
        <w:rPr>
          <w:rFonts w:ascii="Arial" w:eastAsia="Times New Roman" w:hAnsi="Arial" w:cs="Arial"/>
          <w:sz w:val="24"/>
          <w:szCs w:val="24"/>
          <w:lang w:eastAsia="ru-RU"/>
        </w:rPr>
        <w:lastRenderedPageBreak/>
        <w:t>телекоммуникационной сети "Интернет" не позднее чем за пять рабочих дней до дня проведения консультирования посредством видео-конференц-связи;</w:t>
      </w:r>
      <w:r w:rsidRPr="006712D3">
        <w:rPr>
          <w:rFonts w:ascii="Arial" w:eastAsia="Times New Roman" w:hAnsi="Arial" w:cs="Arial"/>
          <w:sz w:val="24"/>
          <w:szCs w:val="24"/>
          <w:lang w:eastAsia="ru-RU"/>
        </w:rPr>
        <w:br/>
      </w:r>
    </w:p>
    <w:p w14:paraId="6AC837F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E171AB4" w14:textId="6AECA674"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на личном приеме - в соответствии с графиком личного приема граждан в соответствии со статьей 13 Федерального закона от 2 мая 2006 года N 59-ФЗ "О порядке рассмотрения обращений граждан Российской Федерации" по вопросам, указанным в подпункте 1 настоящего пункта, и по вопросам проведения в отношении контролируемого лица профилактических мероприятий, контрольных (надзорных) мероприятий;</w:t>
      </w:r>
      <w:r w:rsidRPr="006712D3">
        <w:rPr>
          <w:rFonts w:ascii="Arial" w:eastAsia="Times New Roman" w:hAnsi="Arial" w:cs="Arial"/>
          <w:sz w:val="24"/>
          <w:szCs w:val="24"/>
          <w:lang w:eastAsia="ru-RU"/>
        </w:rPr>
        <w:br/>
      </w:r>
    </w:p>
    <w:p w14:paraId="7768327F"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3661A6F"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в ходе проведения профилактических визитов, контрольных (надзорных) мероприятий - при взаимодействии инспекторов с контролируемыми лицами и их представителями по вопросам проведения в отношении контролируемого лица соответствующего мероприятия;</w:t>
      </w:r>
      <w:r w:rsidRPr="006712D3">
        <w:rPr>
          <w:rFonts w:ascii="Arial" w:eastAsia="Times New Roman" w:hAnsi="Arial" w:cs="Arial"/>
          <w:sz w:val="24"/>
          <w:szCs w:val="24"/>
          <w:lang w:eastAsia="ru-RU"/>
        </w:rPr>
        <w:br/>
      </w:r>
    </w:p>
    <w:p w14:paraId="2F110E89"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C675B23"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в ходе публичного обсуждения проекта доклада о правоприменительной практике - при взаимодействии инспекторов с контролируемыми лицами и их представителями в рамках публичного обсуждения проекта доклада о правоприменительной практике по любым вопросам, связанным с соблюдением обязательных требований, установленных законодательством в области охраны окружающей среды, осуществлением государственного контроля;</w:t>
      </w:r>
      <w:r w:rsidRPr="006712D3">
        <w:rPr>
          <w:rFonts w:ascii="Arial" w:eastAsia="Times New Roman" w:hAnsi="Arial" w:cs="Arial"/>
          <w:sz w:val="24"/>
          <w:szCs w:val="24"/>
          <w:lang w:eastAsia="ru-RU"/>
        </w:rPr>
        <w:br/>
      </w:r>
    </w:p>
    <w:p w14:paraId="64201E7C"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F3E73E8" w14:textId="6C2A9E50"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6) при направлении контролируемыми лицами в письменной форме или в форме электронного документа запросов о предоставлении письменных ответов - в порядке, установленном Федеральным законом от 2 мая 2006 года N 59-ФЗ "О порядке рассмотрения обращений граждан Российской Федерации", по любым вопросам, связанным с соблюдением обязательных требований, установленных законодательством в области охраны окружающей среды, осуществлением государственного контроля.</w:t>
      </w:r>
      <w:r w:rsidRPr="006712D3">
        <w:rPr>
          <w:rFonts w:ascii="Arial" w:eastAsia="Times New Roman" w:hAnsi="Arial" w:cs="Arial"/>
          <w:sz w:val="24"/>
          <w:szCs w:val="24"/>
          <w:lang w:eastAsia="ru-RU"/>
        </w:rPr>
        <w:br/>
      </w:r>
    </w:p>
    <w:p w14:paraId="59F16498"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CAD08D7"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21. По итогам консультирования информация в письменной форме предоставляется контролируемым лицам и их представителям только в случаях и по вопросам, предусмотренным подпунктом 6 пункта 20 настоящего Положения.</w:t>
      </w:r>
      <w:r w:rsidRPr="006712D3">
        <w:rPr>
          <w:rFonts w:ascii="Arial" w:eastAsia="Times New Roman" w:hAnsi="Arial" w:cs="Arial"/>
          <w:sz w:val="24"/>
          <w:szCs w:val="24"/>
          <w:lang w:eastAsia="ru-RU"/>
        </w:rPr>
        <w:br/>
      </w:r>
    </w:p>
    <w:p w14:paraId="3538EFFB"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45B3BC9"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 случае поступления трех или более однотипных обращений контролируемых лиц и их представителей, имеющих значение для неопределенного круга контролируемых лиц, министерство подготавливает письменное разъяснение, которое подписывается министром и размещается на официальном сайте Правительства Архангельской области в информационно-телекоммуникационной сети "Интернет".</w:t>
      </w:r>
      <w:r w:rsidRPr="006712D3">
        <w:rPr>
          <w:rFonts w:ascii="Arial" w:eastAsia="Times New Roman" w:hAnsi="Arial" w:cs="Arial"/>
          <w:sz w:val="24"/>
          <w:szCs w:val="24"/>
          <w:lang w:eastAsia="ru-RU"/>
        </w:rPr>
        <w:br/>
      </w:r>
    </w:p>
    <w:p w14:paraId="1B11726D" w14:textId="77777777" w:rsidR="006712D3" w:rsidRPr="006712D3" w:rsidRDefault="006712D3" w:rsidP="006712D3">
      <w:pPr>
        <w:spacing w:after="240" w:line="240" w:lineRule="auto"/>
        <w:jc w:val="center"/>
        <w:textAlignment w:val="baseline"/>
        <w:outlineLvl w:val="3"/>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3.6. Профилактические визиты</w:t>
      </w:r>
    </w:p>
    <w:p w14:paraId="075F825D"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618D730"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22. Профилактические визиты проводятся на основании программы профилактики рисков причинения вреда (ущерба) охраняемым законом ценностям поручений министра, или начальника управления государственного надзора министерства, или заместителя начальника управления государственного надзора - начальника отдела экологического надзора.</w:t>
      </w:r>
      <w:r w:rsidRPr="006712D3">
        <w:rPr>
          <w:rFonts w:ascii="Arial" w:eastAsia="Times New Roman" w:hAnsi="Arial" w:cs="Arial"/>
          <w:sz w:val="24"/>
          <w:szCs w:val="24"/>
          <w:lang w:eastAsia="ru-RU"/>
        </w:rPr>
        <w:br/>
      </w:r>
    </w:p>
    <w:p w14:paraId="32044F7D"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A6A3C69"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Обязательный профилактический визит должен быть проведен в течение одного года со дня:</w:t>
      </w:r>
      <w:r w:rsidRPr="006712D3">
        <w:rPr>
          <w:rFonts w:ascii="Arial" w:eastAsia="Times New Roman" w:hAnsi="Arial" w:cs="Arial"/>
          <w:sz w:val="24"/>
          <w:szCs w:val="24"/>
          <w:lang w:eastAsia="ru-RU"/>
        </w:rPr>
        <w:br/>
      </w:r>
    </w:p>
    <w:p w14:paraId="089C655C"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2E92C65"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начала осуществления контролируемым лицом деятельности, которая или результаты которой являются объектами государственного контроля;</w:t>
      </w:r>
      <w:r w:rsidRPr="006712D3">
        <w:rPr>
          <w:rFonts w:ascii="Arial" w:eastAsia="Times New Roman" w:hAnsi="Arial" w:cs="Arial"/>
          <w:sz w:val="24"/>
          <w:szCs w:val="24"/>
          <w:lang w:eastAsia="ru-RU"/>
        </w:rPr>
        <w:br/>
      </w:r>
    </w:p>
    <w:p w14:paraId="765924CF"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4E61ECC"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отнесения соответствующего объекта государственного контроля к категории высокого или значительного риска. В дальнейшем обязательные профилактические визиты проводятся с периодичностью один раз в два года.</w:t>
      </w:r>
      <w:r w:rsidRPr="006712D3">
        <w:rPr>
          <w:rFonts w:ascii="Arial" w:eastAsia="Times New Roman" w:hAnsi="Arial" w:cs="Arial"/>
          <w:sz w:val="24"/>
          <w:szCs w:val="24"/>
          <w:lang w:eastAsia="ru-RU"/>
        </w:rPr>
        <w:br/>
      </w:r>
    </w:p>
    <w:p w14:paraId="1B384CDB"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9E931B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 иных случаях профилактические визиты проводятся по инициативе министерства или по обращениям контролируемых лиц.</w:t>
      </w:r>
      <w:r w:rsidRPr="006712D3">
        <w:rPr>
          <w:rFonts w:ascii="Arial" w:eastAsia="Times New Roman" w:hAnsi="Arial" w:cs="Arial"/>
          <w:sz w:val="24"/>
          <w:szCs w:val="24"/>
          <w:lang w:eastAsia="ru-RU"/>
        </w:rPr>
        <w:br/>
      </w:r>
    </w:p>
    <w:p w14:paraId="62262B1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D505F8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23. Министерство предлагает проведение обязательных профилактических визитов соответствующим контролируемым лицам в сроки, обеспечивающие соблюдение сроков (периодичности) проведения обязательных профилактических визитов.</w:t>
      </w:r>
      <w:r w:rsidRPr="006712D3">
        <w:rPr>
          <w:rFonts w:ascii="Arial" w:eastAsia="Times New Roman" w:hAnsi="Arial" w:cs="Arial"/>
          <w:sz w:val="24"/>
          <w:szCs w:val="24"/>
          <w:lang w:eastAsia="ru-RU"/>
        </w:rPr>
        <w:br/>
      </w:r>
    </w:p>
    <w:p w14:paraId="3F6EC5FE"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7AE8169"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 целях обеспечения проведения любых профилактических визитов контролируемым лицам направляются уведомления о проведении профилактических визитов. В уведомлении указываются:</w:t>
      </w:r>
      <w:r w:rsidRPr="006712D3">
        <w:rPr>
          <w:rFonts w:ascii="Arial" w:eastAsia="Times New Roman" w:hAnsi="Arial" w:cs="Arial"/>
          <w:sz w:val="24"/>
          <w:szCs w:val="24"/>
          <w:lang w:eastAsia="ru-RU"/>
        </w:rPr>
        <w:br/>
      </w:r>
    </w:p>
    <w:p w14:paraId="1CA74E59"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9755E75"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наименование организации - контролируемого лица, фамилия, имя и отчество (при наличии) гражданина - контролируемого лица;</w:t>
      </w:r>
      <w:r w:rsidRPr="006712D3">
        <w:rPr>
          <w:rFonts w:ascii="Arial" w:eastAsia="Times New Roman" w:hAnsi="Arial" w:cs="Arial"/>
          <w:sz w:val="24"/>
          <w:szCs w:val="24"/>
          <w:lang w:eastAsia="ru-RU"/>
        </w:rPr>
        <w:br/>
      </w:r>
    </w:p>
    <w:p w14:paraId="06B59C34"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0362760"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наименование министерства и осуществляемый им вид государственного контроля;</w:t>
      </w:r>
      <w:r w:rsidRPr="006712D3">
        <w:rPr>
          <w:rFonts w:ascii="Arial" w:eastAsia="Times New Roman" w:hAnsi="Arial" w:cs="Arial"/>
          <w:sz w:val="24"/>
          <w:szCs w:val="24"/>
          <w:lang w:eastAsia="ru-RU"/>
        </w:rPr>
        <w:br/>
      </w:r>
    </w:p>
    <w:p w14:paraId="38912EFE"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4C4AB0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цель проведения профилактического визита;</w:t>
      </w:r>
      <w:r w:rsidRPr="006712D3">
        <w:rPr>
          <w:rFonts w:ascii="Arial" w:eastAsia="Times New Roman" w:hAnsi="Arial" w:cs="Arial"/>
          <w:sz w:val="24"/>
          <w:szCs w:val="24"/>
          <w:lang w:eastAsia="ru-RU"/>
        </w:rPr>
        <w:br/>
      </w:r>
    </w:p>
    <w:p w14:paraId="77E305B5"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B5EF7D9"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наименование должности, фамилия и инициалы инспектора, которому поручается проведение профилактического визита;</w:t>
      </w:r>
      <w:r w:rsidRPr="006712D3">
        <w:rPr>
          <w:rFonts w:ascii="Arial" w:eastAsia="Times New Roman" w:hAnsi="Arial" w:cs="Arial"/>
          <w:sz w:val="24"/>
          <w:szCs w:val="24"/>
          <w:lang w:eastAsia="ru-RU"/>
        </w:rPr>
        <w:br/>
      </w:r>
    </w:p>
    <w:p w14:paraId="65572CD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C608C0C"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предлагаемые дата и время проведения профилактического визита;</w:t>
      </w:r>
      <w:r w:rsidRPr="006712D3">
        <w:rPr>
          <w:rFonts w:ascii="Arial" w:eastAsia="Times New Roman" w:hAnsi="Arial" w:cs="Arial"/>
          <w:sz w:val="24"/>
          <w:szCs w:val="24"/>
          <w:lang w:eastAsia="ru-RU"/>
        </w:rPr>
        <w:br/>
      </w:r>
    </w:p>
    <w:p w14:paraId="7EE994ED"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2034FD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форма проведения профилактического визита (профилактическая беседа или использование видео-конференц-связи);</w:t>
      </w:r>
      <w:r w:rsidRPr="006712D3">
        <w:rPr>
          <w:rFonts w:ascii="Arial" w:eastAsia="Times New Roman" w:hAnsi="Arial" w:cs="Arial"/>
          <w:sz w:val="24"/>
          <w:szCs w:val="24"/>
          <w:lang w:eastAsia="ru-RU"/>
        </w:rPr>
        <w:br/>
      </w:r>
    </w:p>
    <w:p w14:paraId="341BD695"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B03F14A"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разъяснение права отказаться от проведения профилактического визита.</w:t>
      </w:r>
      <w:r w:rsidRPr="006712D3">
        <w:rPr>
          <w:rFonts w:ascii="Arial" w:eastAsia="Times New Roman" w:hAnsi="Arial" w:cs="Arial"/>
          <w:sz w:val="24"/>
          <w:szCs w:val="24"/>
          <w:lang w:eastAsia="ru-RU"/>
        </w:rPr>
        <w:br/>
      </w:r>
    </w:p>
    <w:p w14:paraId="514C7195"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CAE48D4"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Уведомления о проведении профилактических визитов подписываются министром.</w:t>
      </w:r>
      <w:r w:rsidRPr="006712D3">
        <w:rPr>
          <w:rFonts w:ascii="Arial" w:eastAsia="Times New Roman" w:hAnsi="Arial" w:cs="Arial"/>
          <w:sz w:val="24"/>
          <w:szCs w:val="24"/>
          <w:lang w:eastAsia="ru-RU"/>
        </w:rPr>
        <w:br/>
      </w:r>
    </w:p>
    <w:p w14:paraId="452CD5D7"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4147770"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24. Профилактический визит проводится в течение одного рабочего дня в присутствии контролируемого лица либо его представителя.</w:t>
      </w:r>
      <w:r w:rsidRPr="006712D3">
        <w:rPr>
          <w:rFonts w:ascii="Arial" w:eastAsia="Times New Roman" w:hAnsi="Arial" w:cs="Arial"/>
          <w:sz w:val="24"/>
          <w:szCs w:val="24"/>
          <w:lang w:eastAsia="ru-RU"/>
        </w:rPr>
        <w:br/>
      </w:r>
    </w:p>
    <w:p w14:paraId="0036F7D5"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7CE4852"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Если в день проведения профилактического визита, проводимого в форме профилактической беседы, контролируемое лицо и его представители отсутствуют по месту проведения профилактического визита, профилактический визит переносится на иную дату.</w:t>
      </w:r>
      <w:r w:rsidRPr="006712D3">
        <w:rPr>
          <w:rFonts w:ascii="Arial" w:eastAsia="Times New Roman" w:hAnsi="Arial" w:cs="Arial"/>
          <w:sz w:val="24"/>
          <w:szCs w:val="24"/>
          <w:lang w:eastAsia="ru-RU"/>
        </w:rPr>
        <w:br/>
      </w:r>
    </w:p>
    <w:p w14:paraId="1FB9567F"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4380CCC"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Если проведение профилактического визита, проводимого путем использования видео-конференц-связи, в установленный день оказалось невозможным по техническим или иным причинам, профилактический визит переносится на иную дату.</w:t>
      </w:r>
      <w:r w:rsidRPr="006712D3">
        <w:rPr>
          <w:rFonts w:ascii="Arial" w:eastAsia="Times New Roman" w:hAnsi="Arial" w:cs="Arial"/>
          <w:sz w:val="24"/>
          <w:szCs w:val="24"/>
          <w:lang w:eastAsia="ru-RU"/>
        </w:rPr>
        <w:br/>
      </w:r>
    </w:p>
    <w:p w14:paraId="154FAC9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C9D5628"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При перенесении профилактического визита контролируемому лицу направляются повторные уведомления.</w:t>
      </w:r>
      <w:r w:rsidRPr="006712D3">
        <w:rPr>
          <w:rFonts w:ascii="Arial" w:eastAsia="Times New Roman" w:hAnsi="Arial" w:cs="Arial"/>
          <w:sz w:val="24"/>
          <w:szCs w:val="24"/>
          <w:lang w:eastAsia="ru-RU"/>
        </w:rPr>
        <w:br/>
      </w:r>
    </w:p>
    <w:p w14:paraId="2AFEF794"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26CA157"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25. По результатам профилактического визита инспектором, его проводившим, составляется и подписывается отчет, содержащий следующие сведения:</w:t>
      </w:r>
      <w:r w:rsidRPr="006712D3">
        <w:rPr>
          <w:rFonts w:ascii="Arial" w:eastAsia="Times New Roman" w:hAnsi="Arial" w:cs="Arial"/>
          <w:sz w:val="24"/>
          <w:szCs w:val="24"/>
          <w:lang w:eastAsia="ru-RU"/>
        </w:rPr>
        <w:br/>
      </w:r>
    </w:p>
    <w:p w14:paraId="6C763F66"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F6B201F"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дата, время, форма проведения профилактического визита;</w:t>
      </w:r>
      <w:r w:rsidRPr="006712D3">
        <w:rPr>
          <w:rFonts w:ascii="Arial" w:eastAsia="Times New Roman" w:hAnsi="Arial" w:cs="Arial"/>
          <w:sz w:val="24"/>
          <w:szCs w:val="24"/>
          <w:lang w:eastAsia="ru-RU"/>
        </w:rPr>
        <w:br/>
      </w:r>
    </w:p>
    <w:p w14:paraId="1BBC06AD"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758E448"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наименование организации - контролируемого лица, фамилия, имя и отчество (при наличии) гражданина - контролируемого лица, в отношении которых проведен профилактический визит;</w:t>
      </w:r>
      <w:r w:rsidRPr="006712D3">
        <w:rPr>
          <w:rFonts w:ascii="Arial" w:eastAsia="Times New Roman" w:hAnsi="Arial" w:cs="Arial"/>
          <w:sz w:val="24"/>
          <w:szCs w:val="24"/>
          <w:lang w:eastAsia="ru-RU"/>
        </w:rPr>
        <w:br/>
      </w:r>
    </w:p>
    <w:p w14:paraId="483A51EE"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0660503"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фамилия, имя и отчество (при наличии) представителя контролируемого лица, присутствовавшего при проведении профилактического визита;</w:t>
      </w:r>
      <w:r w:rsidRPr="006712D3">
        <w:rPr>
          <w:rFonts w:ascii="Arial" w:eastAsia="Times New Roman" w:hAnsi="Arial" w:cs="Arial"/>
          <w:sz w:val="24"/>
          <w:szCs w:val="24"/>
          <w:lang w:eastAsia="ru-RU"/>
        </w:rPr>
        <w:br/>
      </w:r>
    </w:p>
    <w:p w14:paraId="64DAE6A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CCEA494"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наименование должности, фамилия и инициалы инспектора, проводившего профилактический визит;</w:t>
      </w:r>
      <w:r w:rsidRPr="006712D3">
        <w:rPr>
          <w:rFonts w:ascii="Arial" w:eastAsia="Times New Roman" w:hAnsi="Arial" w:cs="Arial"/>
          <w:sz w:val="24"/>
          <w:szCs w:val="24"/>
          <w:lang w:eastAsia="ru-RU"/>
        </w:rPr>
        <w:br/>
      </w:r>
    </w:p>
    <w:p w14:paraId="5E8C8DD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12972C7"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рекомендованные контролируемому лицу способы снижения категории риска причинения вреда (ущерба) охраняемым законом ценностям (если такие способы были рекомендованы);</w:t>
      </w:r>
      <w:r w:rsidRPr="006712D3">
        <w:rPr>
          <w:rFonts w:ascii="Arial" w:eastAsia="Times New Roman" w:hAnsi="Arial" w:cs="Arial"/>
          <w:sz w:val="24"/>
          <w:szCs w:val="24"/>
          <w:lang w:eastAsia="ru-RU"/>
        </w:rPr>
        <w:br/>
      </w:r>
    </w:p>
    <w:p w14:paraId="3E250CB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E64B852"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сведения, необходимые для отнесения объектов государственного контроля к категориям риска причинения вреда (ущерба) охраняемым законом ценностям (при их сборе инспектором).</w:t>
      </w:r>
      <w:r w:rsidRPr="006712D3">
        <w:rPr>
          <w:rFonts w:ascii="Arial" w:eastAsia="Times New Roman" w:hAnsi="Arial" w:cs="Arial"/>
          <w:sz w:val="24"/>
          <w:szCs w:val="24"/>
          <w:lang w:eastAsia="ru-RU"/>
        </w:rPr>
        <w:br/>
      </w:r>
    </w:p>
    <w:p w14:paraId="68FFE958"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CA7C0B7"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 один отчет о проведении профилактических визитов могут включаться сведения о проведении нескольких профилактических визитов.</w:t>
      </w:r>
      <w:r w:rsidRPr="006712D3">
        <w:rPr>
          <w:rFonts w:ascii="Arial" w:eastAsia="Times New Roman" w:hAnsi="Arial" w:cs="Arial"/>
          <w:sz w:val="24"/>
          <w:szCs w:val="24"/>
          <w:lang w:eastAsia="ru-RU"/>
        </w:rPr>
        <w:br/>
      </w:r>
    </w:p>
    <w:p w14:paraId="0A990DF7"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CB97C45"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Отчет о проведении профилактических визитов составляется в течение 15 рабочих дней со дня проведения профилактического визита.</w:t>
      </w:r>
      <w:r w:rsidRPr="006712D3">
        <w:rPr>
          <w:rFonts w:ascii="Arial" w:eastAsia="Times New Roman" w:hAnsi="Arial" w:cs="Arial"/>
          <w:sz w:val="24"/>
          <w:szCs w:val="24"/>
          <w:lang w:eastAsia="ru-RU"/>
        </w:rPr>
        <w:br/>
      </w:r>
    </w:p>
    <w:p w14:paraId="62E13E1A" w14:textId="77777777" w:rsidR="006712D3" w:rsidRPr="006712D3" w:rsidRDefault="006712D3" w:rsidP="006712D3">
      <w:pPr>
        <w:spacing w:after="240" w:line="240" w:lineRule="auto"/>
        <w:jc w:val="center"/>
        <w:textAlignment w:val="baseline"/>
        <w:outlineLvl w:val="2"/>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IV. Контрольные (надзорные) мероприятия</w:t>
      </w:r>
    </w:p>
    <w:p w14:paraId="76185FE2" w14:textId="77777777" w:rsidR="006712D3" w:rsidRPr="006712D3" w:rsidRDefault="006712D3" w:rsidP="006712D3">
      <w:pPr>
        <w:spacing w:after="240" w:line="240" w:lineRule="auto"/>
        <w:jc w:val="center"/>
        <w:textAlignment w:val="baseline"/>
        <w:outlineLvl w:val="3"/>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4.1. Общие положения о контрольных (надзорных) мероприятиях, проводимых при осуществлении государственного контроля</w:t>
      </w:r>
    </w:p>
    <w:p w14:paraId="20234548"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425AF74"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26. При осуществлении государственного контроля проводятся следующие виды контрольных (надзорных) мероприятий, предусматривающих взаимодействие с контролируемыми лицами:</w:t>
      </w:r>
      <w:r w:rsidRPr="006712D3">
        <w:rPr>
          <w:rFonts w:ascii="Arial" w:eastAsia="Times New Roman" w:hAnsi="Arial" w:cs="Arial"/>
          <w:sz w:val="24"/>
          <w:szCs w:val="24"/>
          <w:lang w:eastAsia="ru-RU"/>
        </w:rPr>
        <w:br/>
      </w:r>
    </w:p>
    <w:p w14:paraId="34C8B5E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2F6502F"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инспекционный визит;</w:t>
      </w:r>
      <w:r w:rsidRPr="006712D3">
        <w:rPr>
          <w:rFonts w:ascii="Arial" w:eastAsia="Times New Roman" w:hAnsi="Arial" w:cs="Arial"/>
          <w:sz w:val="24"/>
          <w:szCs w:val="24"/>
          <w:lang w:eastAsia="ru-RU"/>
        </w:rPr>
        <w:br/>
      </w:r>
    </w:p>
    <w:p w14:paraId="0E6ECD94"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4BD16A93"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рейдовый осмотр;</w:t>
      </w:r>
      <w:r w:rsidRPr="006712D3">
        <w:rPr>
          <w:rFonts w:ascii="Arial" w:eastAsia="Times New Roman" w:hAnsi="Arial" w:cs="Arial"/>
          <w:sz w:val="24"/>
          <w:szCs w:val="24"/>
          <w:lang w:eastAsia="ru-RU"/>
        </w:rPr>
        <w:br/>
      </w:r>
    </w:p>
    <w:p w14:paraId="3BF2720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F0C59B7"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документарная проверка;</w:t>
      </w:r>
      <w:r w:rsidRPr="006712D3">
        <w:rPr>
          <w:rFonts w:ascii="Arial" w:eastAsia="Times New Roman" w:hAnsi="Arial" w:cs="Arial"/>
          <w:sz w:val="24"/>
          <w:szCs w:val="24"/>
          <w:lang w:eastAsia="ru-RU"/>
        </w:rPr>
        <w:br/>
      </w:r>
    </w:p>
    <w:p w14:paraId="77DABB03"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D4553C2"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выездная проверка;</w:t>
      </w:r>
      <w:r w:rsidRPr="006712D3">
        <w:rPr>
          <w:rFonts w:ascii="Arial" w:eastAsia="Times New Roman" w:hAnsi="Arial" w:cs="Arial"/>
          <w:sz w:val="24"/>
          <w:szCs w:val="24"/>
          <w:lang w:eastAsia="ru-RU"/>
        </w:rPr>
        <w:br/>
      </w:r>
    </w:p>
    <w:p w14:paraId="07AB0216"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467BB9D8"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выездное обследование.</w:t>
      </w:r>
      <w:r w:rsidRPr="006712D3">
        <w:rPr>
          <w:rFonts w:ascii="Arial" w:eastAsia="Times New Roman" w:hAnsi="Arial" w:cs="Arial"/>
          <w:sz w:val="24"/>
          <w:szCs w:val="24"/>
          <w:lang w:eastAsia="ru-RU"/>
        </w:rPr>
        <w:br/>
      </w:r>
    </w:p>
    <w:p w14:paraId="1395619F"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4CED58B"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27. При осуществлении государственного контроля проводятся следующие виды плановых контрольных (надзорных) мероприятий:</w:t>
      </w:r>
      <w:r w:rsidRPr="006712D3">
        <w:rPr>
          <w:rFonts w:ascii="Arial" w:eastAsia="Times New Roman" w:hAnsi="Arial" w:cs="Arial"/>
          <w:sz w:val="24"/>
          <w:szCs w:val="24"/>
          <w:lang w:eastAsia="ru-RU"/>
        </w:rPr>
        <w:br/>
      </w:r>
    </w:p>
    <w:p w14:paraId="6DE32BF5"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F1A3683"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1) инспекционный визит;</w:t>
      </w:r>
      <w:r w:rsidRPr="006712D3">
        <w:rPr>
          <w:rFonts w:ascii="Arial" w:eastAsia="Times New Roman" w:hAnsi="Arial" w:cs="Arial"/>
          <w:sz w:val="24"/>
          <w:szCs w:val="24"/>
          <w:lang w:eastAsia="ru-RU"/>
        </w:rPr>
        <w:br/>
      </w:r>
    </w:p>
    <w:p w14:paraId="6BAA17A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75965BC"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рейдовый осмотр;</w:t>
      </w:r>
      <w:r w:rsidRPr="006712D3">
        <w:rPr>
          <w:rFonts w:ascii="Arial" w:eastAsia="Times New Roman" w:hAnsi="Arial" w:cs="Arial"/>
          <w:sz w:val="24"/>
          <w:szCs w:val="24"/>
          <w:lang w:eastAsia="ru-RU"/>
        </w:rPr>
        <w:br/>
      </w:r>
    </w:p>
    <w:p w14:paraId="3BA0CD04"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2E5E5B3"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документарная проверка;</w:t>
      </w:r>
      <w:r w:rsidRPr="006712D3">
        <w:rPr>
          <w:rFonts w:ascii="Arial" w:eastAsia="Times New Roman" w:hAnsi="Arial" w:cs="Arial"/>
          <w:sz w:val="24"/>
          <w:szCs w:val="24"/>
          <w:lang w:eastAsia="ru-RU"/>
        </w:rPr>
        <w:br/>
      </w:r>
    </w:p>
    <w:p w14:paraId="68A9D64C"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68F0C62"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выездная проверка.</w:t>
      </w:r>
      <w:r w:rsidRPr="006712D3">
        <w:rPr>
          <w:rFonts w:ascii="Arial" w:eastAsia="Times New Roman" w:hAnsi="Arial" w:cs="Arial"/>
          <w:sz w:val="24"/>
          <w:szCs w:val="24"/>
          <w:lang w:eastAsia="ru-RU"/>
        </w:rPr>
        <w:br/>
      </w:r>
    </w:p>
    <w:p w14:paraId="48DADF39"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FB25C76"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28. Плановые контрольные (надзорные) мероприятия проводятся со следующей периодичностью:</w:t>
      </w:r>
      <w:r w:rsidRPr="006712D3">
        <w:rPr>
          <w:rFonts w:ascii="Arial" w:eastAsia="Times New Roman" w:hAnsi="Arial" w:cs="Arial"/>
          <w:sz w:val="24"/>
          <w:szCs w:val="24"/>
          <w:lang w:eastAsia="ru-RU"/>
        </w:rPr>
        <w:br/>
      </w:r>
    </w:p>
    <w:p w14:paraId="4891CAAC"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C18FDFB"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для категории высокого риска - один раз в 2 года;</w:t>
      </w:r>
      <w:r w:rsidRPr="006712D3">
        <w:rPr>
          <w:rFonts w:ascii="Arial" w:eastAsia="Times New Roman" w:hAnsi="Arial" w:cs="Arial"/>
          <w:sz w:val="24"/>
          <w:szCs w:val="24"/>
          <w:lang w:eastAsia="ru-RU"/>
        </w:rPr>
        <w:br/>
      </w:r>
    </w:p>
    <w:p w14:paraId="05D44354"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B27A962"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для категории значительного риска - один раз в 3 года;</w:t>
      </w:r>
      <w:r w:rsidRPr="006712D3">
        <w:rPr>
          <w:rFonts w:ascii="Arial" w:eastAsia="Times New Roman" w:hAnsi="Arial" w:cs="Arial"/>
          <w:sz w:val="24"/>
          <w:szCs w:val="24"/>
          <w:lang w:eastAsia="ru-RU"/>
        </w:rPr>
        <w:br/>
      </w:r>
    </w:p>
    <w:p w14:paraId="7B99F375"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C1DCE0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для категории среднего риска - не чаще чем один раз в 4 года;</w:t>
      </w:r>
      <w:r w:rsidRPr="006712D3">
        <w:rPr>
          <w:rFonts w:ascii="Arial" w:eastAsia="Times New Roman" w:hAnsi="Arial" w:cs="Arial"/>
          <w:sz w:val="24"/>
          <w:szCs w:val="24"/>
          <w:lang w:eastAsia="ru-RU"/>
        </w:rPr>
        <w:br/>
      </w:r>
    </w:p>
    <w:p w14:paraId="7E76E758"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2960944"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для категории умеренного риска - не чаще чем один раз в 5 лет;</w:t>
      </w:r>
      <w:r w:rsidRPr="006712D3">
        <w:rPr>
          <w:rFonts w:ascii="Arial" w:eastAsia="Times New Roman" w:hAnsi="Arial" w:cs="Arial"/>
          <w:sz w:val="24"/>
          <w:szCs w:val="24"/>
          <w:lang w:eastAsia="ru-RU"/>
        </w:rPr>
        <w:br/>
      </w:r>
    </w:p>
    <w:p w14:paraId="40EE379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DD6828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для категории низкого риска - не проводятся.</w:t>
      </w:r>
      <w:r w:rsidRPr="006712D3">
        <w:rPr>
          <w:rFonts w:ascii="Arial" w:eastAsia="Times New Roman" w:hAnsi="Arial" w:cs="Arial"/>
          <w:sz w:val="24"/>
          <w:szCs w:val="24"/>
          <w:lang w:eastAsia="ru-RU"/>
        </w:rPr>
        <w:br/>
      </w:r>
    </w:p>
    <w:p w14:paraId="795B42FF"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D26206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29. При осуществлении государственного контроля проводятся следующие виды внеплановых контрольных (надзорных) мероприятий:</w:t>
      </w:r>
      <w:r w:rsidRPr="006712D3">
        <w:rPr>
          <w:rFonts w:ascii="Arial" w:eastAsia="Times New Roman" w:hAnsi="Arial" w:cs="Arial"/>
          <w:sz w:val="24"/>
          <w:szCs w:val="24"/>
          <w:lang w:eastAsia="ru-RU"/>
        </w:rPr>
        <w:br/>
      </w:r>
    </w:p>
    <w:p w14:paraId="7AB6F619"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80C0AA0"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инспекционный визит;</w:t>
      </w:r>
    </w:p>
    <w:p w14:paraId="6990A5E4"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документарная проверка;</w:t>
      </w:r>
      <w:r w:rsidRPr="006712D3">
        <w:rPr>
          <w:rFonts w:ascii="Arial" w:eastAsia="Times New Roman" w:hAnsi="Arial" w:cs="Arial"/>
          <w:sz w:val="24"/>
          <w:szCs w:val="24"/>
          <w:lang w:eastAsia="ru-RU"/>
        </w:rPr>
        <w:br/>
      </w:r>
    </w:p>
    <w:p w14:paraId="6D38FEE2"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E9702E3"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выездная проверка;</w:t>
      </w:r>
      <w:r w:rsidRPr="006712D3">
        <w:rPr>
          <w:rFonts w:ascii="Arial" w:eastAsia="Times New Roman" w:hAnsi="Arial" w:cs="Arial"/>
          <w:sz w:val="24"/>
          <w:szCs w:val="24"/>
          <w:lang w:eastAsia="ru-RU"/>
        </w:rPr>
        <w:br/>
      </w:r>
    </w:p>
    <w:p w14:paraId="42568FC3"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DD608C1"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рейдовый осмотр.</w:t>
      </w:r>
      <w:r w:rsidRPr="006712D3">
        <w:rPr>
          <w:rFonts w:ascii="Arial" w:eastAsia="Times New Roman" w:hAnsi="Arial" w:cs="Arial"/>
          <w:sz w:val="24"/>
          <w:szCs w:val="24"/>
          <w:lang w:eastAsia="ru-RU"/>
        </w:rPr>
        <w:br/>
      </w:r>
    </w:p>
    <w:p w14:paraId="671A9094"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1296E03" w14:textId="202EC446"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30. В случаях, предусмотренных пунктом 1 части 1 статьи 57 Федерального закона "О государственном контроле (надзоре) и муниципальном контроле в Российской Федерации", проводятся инспекционный визит, документарная проверка, выездная проверка.</w:t>
      </w:r>
      <w:r w:rsidRPr="006712D3">
        <w:rPr>
          <w:rFonts w:ascii="Arial" w:eastAsia="Times New Roman" w:hAnsi="Arial" w:cs="Arial"/>
          <w:sz w:val="24"/>
          <w:szCs w:val="24"/>
          <w:lang w:eastAsia="ru-RU"/>
        </w:rPr>
        <w:br/>
      </w:r>
    </w:p>
    <w:p w14:paraId="2D6E2050"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4DA71E1" w14:textId="4A3DACE5"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Виды внеплановых контрольных (надзорных) мероприятий, проводимых по основаниям, предусмотренным пунктами 3 и 4 части 1 статьи 57 Федерального закона "О государственном контроле (надзоре) и муниципальном контроле в Российской Федерации", определяются поручением Президента Российской Федерации, поручением Правительства Российской Федерации, требованием прокурора. Если эти виды не определены поручением Президента Российской Федерации или поручением Правительства Российской Федерации, проводятся инспекционный визит, документарная проверка, выездная проверка.</w:t>
      </w:r>
      <w:r w:rsidRPr="006712D3">
        <w:rPr>
          <w:rFonts w:ascii="Arial" w:eastAsia="Times New Roman" w:hAnsi="Arial" w:cs="Arial"/>
          <w:sz w:val="24"/>
          <w:szCs w:val="24"/>
          <w:lang w:eastAsia="ru-RU"/>
        </w:rPr>
        <w:br/>
      </w:r>
    </w:p>
    <w:p w14:paraId="7B4FC1C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DC8F8D5" w14:textId="18C4FB0E"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 случаях, предусмотренных пунктом 5 части 1 статьи 57 Федерального закона "О государственном контроле (надзоре) и муниципальном контроле в Российской Федерации", проводятся:</w:t>
      </w:r>
      <w:r w:rsidRPr="006712D3">
        <w:rPr>
          <w:rFonts w:ascii="Arial" w:eastAsia="Times New Roman" w:hAnsi="Arial" w:cs="Arial"/>
          <w:sz w:val="24"/>
          <w:szCs w:val="24"/>
          <w:lang w:eastAsia="ru-RU"/>
        </w:rPr>
        <w:br/>
      </w:r>
    </w:p>
    <w:p w14:paraId="61FED69F"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87C8A66"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инспекционный визит - если проводится оценка исполнения предписания об устранении выявленных нарушений обязательных требований, выданного по итогам инспекционного визита или рейдового осмотра;</w:t>
      </w:r>
      <w:r w:rsidRPr="006712D3">
        <w:rPr>
          <w:rFonts w:ascii="Arial" w:eastAsia="Times New Roman" w:hAnsi="Arial" w:cs="Arial"/>
          <w:sz w:val="24"/>
          <w:szCs w:val="24"/>
          <w:lang w:eastAsia="ru-RU"/>
        </w:rPr>
        <w:br/>
      </w:r>
    </w:p>
    <w:p w14:paraId="2CD62F77"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FE7BBDA"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документарная проверка - если проводится оценка исполнения предписания об устранении выявленных нарушений обязательных требований, выданного по итогам документарной проверки;</w:t>
      </w:r>
      <w:r w:rsidRPr="006712D3">
        <w:rPr>
          <w:rFonts w:ascii="Arial" w:eastAsia="Times New Roman" w:hAnsi="Arial" w:cs="Arial"/>
          <w:sz w:val="24"/>
          <w:szCs w:val="24"/>
          <w:lang w:eastAsia="ru-RU"/>
        </w:rPr>
        <w:br/>
      </w:r>
    </w:p>
    <w:p w14:paraId="681E68F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1ACE214"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выездная проверка - если проводится оценка исполнения предписания об устранении выявленных нарушений обязательных требований, выданного по итогам выездной проверки.</w:t>
      </w:r>
      <w:r w:rsidRPr="006712D3">
        <w:rPr>
          <w:rFonts w:ascii="Arial" w:eastAsia="Times New Roman" w:hAnsi="Arial" w:cs="Arial"/>
          <w:sz w:val="24"/>
          <w:szCs w:val="24"/>
          <w:lang w:eastAsia="ru-RU"/>
        </w:rPr>
        <w:br/>
      </w:r>
    </w:p>
    <w:p w14:paraId="106A1520"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0B929D7"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31. Содержание внеплановых контрольных (надзорных) мероприятий определяется:</w:t>
      </w:r>
      <w:r w:rsidRPr="006712D3">
        <w:rPr>
          <w:rFonts w:ascii="Arial" w:eastAsia="Times New Roman" w:hAnsi="Arial" w:cs="Arial"/>
          <w:sz w:val="24"/>
          <w:szCs w:val="24"/>
          <w:lang w:eastAsia="ru-RU"/>
        </w:rPr>
        <w:br/>
      </w:r>
    </w:p>
    <w:p w14:paraId="6A87064D"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909B913" w14:textId="419B8309"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в случаях, предусмотренных пунктом 1 части 1 статьи 57 Федерального закона "О государственном контроле (надзоре) и муниципальном контроле в Российской Федерации", - содержанием обращений (заявлений) граждан и организаций, информации от органов государственной власти, органов местного самоуправления, из средств массовой информации, содержанием сведений об отклонении объекта государственного контроля от параметров, утвержденных индикаторами риска нарушения обязательных требований, или о соответствии таким параметрам;</w:t>
      </w:r>
      <w:r w:rsidRPr="006712D3">
        <w:rPr>
          <w:rFonts w:ascii="Arial" w:eastAsia="Times New Roman" w:hAnsi="Arial" w:cs="Arial"/>
          <w:sz w:val="24"/>
          <w:szCs w:val="24"/>
          <w:lang w:eastAsia="ru-RU"/>
        </w:rPr>
        <w:br/>
      </w:r>
    </w:p>
    <w:p w14:paraId="650DE677"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14F57E4" w14:textId="5FA22C38"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в случаях, предусмотренных пунктами 3 и 4 части 1 статьи 57 Федерального закона "О государственном контроле (надзоре) и муниципальном контроле в Российской Федерации", - содержанием поручения Президента Российской Федерации, поручения Правительства Российской Федерации, требования прокурора;</w:t>
      </w:r>
      <w:r w:rsidRPr="006712D3">
        <w:rPr>
          <w:rFonts w:ascii="Arial" w:eastAsia="Times New Roman" w:hAnsi="Arial" w:cs="Arial"/>
          <w:sz w:val="24"/>
          <w:szCs w:val="24"/>
          <w:lang w:eastAsia="ru-RU"/>
        </w:rPr>
        <w:br/>
      </w:r>
    </w:p>
    <w:p w14:paraId="3BEBBEE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E07DEDD" w14:textId="3FBCDD4A"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3) в случаях, предусмотренных пунктом 5 части 1 статьи 57 Федерального закона "О государственном контроле (надзоре) и муниципальном контроле в Российской Федерации", - содержанием предписания министерства об устранении выявленных нарушений обязательных требований.</w:t>
      </w:r>
      <w:r w:rsidRPr="006712D3">
        <w:rPr>
          <w:rFonts w:ascii="Arial" w:eastAsia="Times New Roman" w:hAnsi="Arial" w:cs="Arial"/>
          <w:sz w:val="24"/>
          <w:szCs w:val="24"/>
          <w:lang w:eastAsia="ru-RU"/>
        </w:rPr>
        <w:br/>
      </w:r>
    </w:p>
    <w:p w14:paraId="6EFDA58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3C4967F"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32. Контрольные (надзорные) мероприятия проводятся по решению министра.</w:t>
      </w:r>
      <w:r w:rsidRPr="006712D3">
        <w:rPr>
          <w:rFonts w:ascii="Arial" w:eastAsia="Times New Roman" w:hAnsi="Arial" w:cs="Arial"/>
          <w:sz w:val="24"/>
          <w:szCs w:val="24"/>
          <w:lang w:eastAsia="ru-RU"/>
        </w:rPr>
        <w:br/>
      </w:r>
    </w:p>
    <w:p w14:paraId="77CE473F" w14:textId="77777777" w:rsidR="006712D3" w:rsidRPr="006712D3" w:rsidRDefault="006712D3" w:rsidP="006712D3">
      <w:pPr>
        <w:spacing w:after="240" w:line="240" w:lineRule="auto"/>
        <w:jc w:val="center"/>
        <w:textAlignment w:val="baseline"/>
        <w:outlineLvl w:val="3"/>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4.2. Контрольные (надзорные) действия</w:t>
      </w:r>
    </w:p>
    <w:p w14:paraId="3F90362C"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A7AFA3F"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33. В ходе инспекционного визита могут совершаться следующие контрольные (надзорные) действия:</w:t>
      </w:r>
      <w:r w:rsidRPr="006712D3">
        <w:rPr>
          <w:rFonts w:ascii="Arial" w:eastAsia="Times New Roman" w:hAnsi="Arial" w:cs="Arial"/>
          <w:sz w:val="24"/>
          <w:szCs w:val="24"/>
          <w:lang w:eastAsia="ru-RU"/>
        </w:rPr>
        <w:br/>
      </w:r>
    </w:p>
    <w:p w14:paraId="7ADF089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958A008"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осмотр;</w:t>
      </w:r>
      <w:r w:rsidRPr="006712D3">
        <w:rPr>
          <w:rFonts w:ascii="Arial" w:eastAsia="Times New Roman" w:hAnsi="Arial" w:cs="Arial"/>
          <w:sz w:val="24"/>
          <w:szCs w:val="24"/>
          <w:lang w:eastAsia="ru-RU"/>
        </w:rPr>
        <w:br/>
      </w:r>
    </w:p>
    <w:p w14:paraId="38002866"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91AB48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опрос;</w:t>
      </w:r>
      <w:r w:rsidRPr="006712D3">
        <w:rPr>
          <w:rFonts w:ascii="Arial" w:eastAsia="Times New Roman" w:hAnsi="Arial" w:cs="Arial"/>
          <w:sz w:val="24"/>
          <w:szCs w:val="24"/>
          <w:lang w:eastAsia="ru-RU"/>
        </w:rPr>
        <w:br/>
      </w:r>
    </w:p>
    <w:p w14:paraId="108DB42F"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74627A6"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получение письменных объяснений;</w:t>
      </w:r>
      <w:r w:rsidRPr="006712D3">
        <w:rPr>
          <w:rFonts w:ascii="Arial" w:eastAsia="Times New Roman" w:hAnsi="Arial" w:cs="Arial"/>
          <w:sz w:val="24"/>
          <w:szCs w:val="24"/>
          <w:lang w:eastAsia="ru-RU"/>
        </w:rPr>
        <w:br/>
      </w:r>
    </w:p>
    <w:p w14:paraId="496BC41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464EE725"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инструментальное обследование;</w:t>
      </w:r>
      <w:r w:rsidRPr="006712D3">
        <w:rPr>
          <w:rFonts w:ascii="Arial" w:eastAsia="Times New Roman" w:hAnsi="Arial" w:cs="Arial"/>
          <w:sz w:val="24"/>
          <w:szCs w:val="24"/>
          <w:lang w:eastAsia="ru-RU"/>
        </w:rPr>
        <w:br/>
      </w:r>
    </w:p>
    <w:p w14:paraId="5C065E24"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B5673E6"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государственного контроля.</w:t>
      </w:r>
      <w:r w:rsidRPr="006712D3">
        <w:rPr>
          <w:rFonts w:ascii="Arial" w:eastAsia="Times New Roman" w:hAnsi="Arial" w:cs="Arial"/>
          <w:sz w:val="24"/>
          <w:szCs w:val="24"/>
          <w:lang w:eastAsia="ru-RU"/>
        </w:rPr>
        <w:br/>
      </w:r>
    </w:p>
    <w:p w14:paraId="3EA9432E"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E8302AA"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34. В ходе рейдового осмотра могут совершаться следующие контрольные (надзорные) действия:</w:t>
      </w:r>
      <w:r w:rsidRPr="006712D3">
        <w:rPr>
          <w:rFonts w:ascii="Arial" w:eastAsia="Times New Roman" w:hAnsi="Arial" w:cs="Arial"/>
          <w:sz w:val="24"/>
          <w:szCs w:val="24"/>
          <w:lang w:eastAsia="ru-RU"/>
        </w:rPr>
        <w:br/>
      </w:r>
    </w:p>
    <w:p w14:paraId="030A347D"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98C5549"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осмотр;</w:t>
      </w:r>
      <w:r w:rsidRPr="006712D3">
        <w:rPr>
          <w:rFonts w:ascii="Arial" w:eastAsia="Times New Roman" w:hAnsi="Arial" w:cs="Arial"/>
          <w:sz w:val="24"/>
          <w:szCs w:val="24"/>
          <w:lang w:eastAsia="ru-RU"/>
        </w:rPr>
        <w:br/>
      </w:r>
    </w:p>
    <w:p w14:paraId="57B09C00"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D5D8B9C"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досмотр;</w:t>
      </w:r>
      <w:r w:rsidRPr="006712D3">
        <w:rPr>
          <w:rFonts w:ascii="Arial" w:eastAsia="Times New Roman" w:hAnsi="Arial" w:cs="Arial"/>
          <w:sz w:val="24"/>
          <w:szCs w:val="24"/>
          <w:lang w:eastAsia="ru-RU"/>
        </w:rPr>
        <w:br/>
      </w:r>
    </w:p>
    <w:p w14:paraId="78C1B0D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9A93744"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опрос;</w:t>
      </w:r>
      <w:r w:rsidRPr="006712D3">
        <w:rPr>
          <w:rFonts w:ascii="Arial" w:eastAsia="Times New Roman" w:hAnsi="Arial" w:cs="Arial"/>
          <w:sz w:val="24"/>
          <w:szCs w:val="24"/>
          <w:lang w:eastAsia="ru-RU"/>
        </w:rPr>
        <w:br/>
      </w:r>
    </w:p>
    <w:p w14:paraId="2BB9F090"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74E9B62"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получение письменных объяснений;</w:t>
      </w:r>
      <w:r w:rsidRPr="006712D3">
        <w:rPr>
          <w:rFonts w:ascii="Arial" w:eastAsia="Times New Roman" w:hAnsi="Arial" w:cs="Arial"/>
          <w:sz w:val="24"/>
          <w:szCs w:val="24"/>
          <w:lang w:eastAsia="ru-RU"/>
        </w:rPr>
        <w:br/>
      </w:r>
    </w:p>
    <w:p w14:paraId="3DABB4A0"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F3D3689"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5) истребование документов;</w:t>
      </w:r>
      <w:r w:rsidRPr="006712D3">
        <w:rPr>
          <w:rFonts w:ascii="Arial" w:eastAsia="Times New Roman" w:hAnsi="Arial" w:cs="Arial"/>
          <w:sz w:val="24"/>
          <w:szCs w:val="24"/>
          <w:lang w:eastAsia="ru-RU"/>
        </w:rPr>
        <w:br/>
      </w:r>
    </w:p>
    <w:p w14:paraId="6A6232DB"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445FCF5"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6) отбор проб (образцов);</w:t>
      </w:r>
      <w:r w:rsidRPr="006712D3">
        <w:rPr>
          <w:rFonts w:ascii="Arial" w:eastAsia="Times New Roman" w:hAnsi="Arial" w:cs="Arial"/>
          <w:sz w:val="24"/>
          <w:szCs w:val="24"/>
          <w:lang w:eastAsia="ru-RU"/>
        </w:rPr>
        <w:br/>
      </w:r>
    </w:p>
    <w:p w14:paraId="1C063772"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589CE3B"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7) инструментальное обследование;</w:t>
      </w:r>
      <w:r w:rsidRPr="006712D3">
        <w:rPr>
          <w:rFonts w:ascii="Arial" w:eastAsia="Times New Roman" w:hAnsi="Arial" w:cs="Arial"/>
          <w:sz w:val="24"/>
          <w:szCs w:val="24"/>
          <w:lang w:eastAsia="ru-RU"/>
        </w:rPr>
        <w:br/>
      </w:r>
    </w:p>
    <w:p w14:paraId="02B981A8"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1AFC3CE"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8) испытание;</w:t>
      </w:r>
      <w:r w:rsidRPr="006712D3">
        <w:rPr>
          <w:rFonts w:ascii="Arial" w:eastAsia="Times New Roman" w:hAnsi="Arial" w:cs="Arial"/>
          <w:sz w:val="24"/>
          <w:szCs w:val="24"/>
          <w:lang w:eastAsia="ru-RU"/>
        </w:rPr>
        <w:br/>
      </w:r>
    </w:p>
    <w:p w14:paraId="6EF76B09"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4D227C4"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9) экспертиза;</w:t>
      </w:r>
      <w:r w:rsidRPr="006712D3">
        <w:rPr>
          <w:rFonts w:ascii="Arial" w:eastAsia="Times New Roman" w:hAnsi="Arial" w:cs="Arial"/>
          <w:sz w:val="24"/>
          <w:szCs w:val="24"/>
          <w:lang w:eastAsia="ru-RU"/>
        </w:rPr>
        <w:br/>
      </w:r>
    </w:p>
    <w:p w14:paraId="2D4C4878"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284FB42"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10) эксперимент.</w:t>
      </w:r>
      <w:r w:rsidRPr="006712D3">
        <w:rPr>
          <w:rFonts w:ascii="Arial" w:eastAsia="Times New Roman" w:hAnsi="Arial" w:cs="Arial"/>
          <w:sz w:val="24"/>
          <w:szCs w:val="24"/>
          <w:lang w:eastAsia="ru-RU"/>
        </w:rPr>
        <w:br/>
      </w:r>
    </w:p>
    <w:p w14:paraId="22A800C0"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2317D33"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35. В ходе документарной проверки могут совершаться следующие контрольные (надзорные) действия:</w:t>
      </w:r>
      <w:r w:rsidRPr="006712D3">
        <w:rPr>
          <w:rFonts w:ascii="Arial" w:eastAsia="Times New Roman" w:hAnsi="Arial" w:cs="Arial"/>
          <w:sz w:val="24"/>
          <w:szCs w:val="24"/>
          <w:lang w:eastAsia="ru-RU"/>
        </w:rPr>
        <w:br/>
      </w:r>
    </w:p>
    <w:p w14:paraId="5F9CD0E3"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1E06799F"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получение письменных объяснений;</w:t>
      </w:r>
      <w:r w:rsidRPr="006712D3">
        <w:rPr>
          <w:rFonts w:ascii="Arial" w:eastAsia="Times New Roman" w:hAnsi="Arial" w:cs="Arial"/>
          <w:sz w:val="24"/>
          <w:szCs w:val="24"/>
          <w:lang w:eastAsia="ru-RU"/>
        </w:rPr>
        <w:br/>
      </w:r>
    </w:p>
    <w:p w14:paraId="7974847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60B339C"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истребование документов;</w:t>
      </w:r>
      <w:r w:rsidRPr="006712D3">
        <w:rPr>
          <w:rFonts w:ascii="Arial" w:eastAsia="Times New Roman" w:hAnsi="Arial" w:cs="Arial"/>
          <w:sz w:val="24"/>
          <w:szCs w:val="24"/>
          <w:lang w:eastAsia="ru-RU"/>
        </w:rPr>
        <w:br/>
      </w:r>
    </w:p>
    <w:p w14:paraId="76C7A1BD"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394C718"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экспертиза.</w:t>
      </w:r>
      <w:r w:rsidRPr="006712D3">
        <w:rPr>
          <w:rFonts w:ascii="Arial" w:eastAsia="Times New Roman" w:hAnsi="Arial" w:cs="Arial"/>
          <w:sz w:val="24"/>
          <w:szCs w:val="24"/>
          <w:lang w:eastAsia="ru-RU"/>
        </w:rPr>
        <w:br/>
      </w:r>
    </w:p>
    <w:p w14:paraId="5DA6D23D"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3DC44ED"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36. В ходе выездной проверки могут совершаться следующие контрольные (надзорные) действия:</w:t>
      </w:r>
      <w:r w:rsidRPr="006712D3">
        <w:rPr>
          <w:rFonts w:ascii="Arial" w:eastAsia="Times New Roman" w:hAnsi="Arial" w:cs="Arial"/>
          <w:sz w:val="24"/>
          <w:szCs w:val="24"/>
          <w:lang w:eastAsia="ru-RU"/>
        </w:rPr>
        <w:br/>
      </w:r>
    </w:p>
    <w:p w14:paraId="144D1EF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DAA1F5B"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осмотр;</w:t>
      </w:r>
      <w:r w:rsidRPr="006712D3">
        <w:rPr>
          <w:rFonts w:ascii="Arial" w:eastAsia="Times New Roman" w:hAnsi="Arial" w:cs="Arial"/>
          <w:sz w:val="24"/>
          <w:szCs w:val="24"/>
          <w:lang w:eastAsia="ru-RU"/>
        </w:rPr>
        <w:br/>
      </w:r>
    </w:p>
    <w:p w14:paraId="3281CB4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386098A5"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досмотр;</w:t>
      </w:r>
      <w:r w:rsidRPr="006712D3">
        <w:rPr>
          <w:rFonts w:ascii="Arial" w:eastAsia="Times New Roman" w:hAnsi="Arial" w:cs="Arial"/>
          <w:sz w:val="24"/>
          <w:szCs w:val="24"/>
          <w:lang w:eastAsia="ru-RU"/>
        </w:rPr>
        <w:br/>
      </w:r>
    </w:p>
    <w:p w14:paraId="6CCCC5B5"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6C9B3CF"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опрос;</w:t>
      </w:r>
      <w:r w:rsidRPr="006712D3">
        <w:rPr>
          <w:rFonts w:ascii="Arial" w:eastAsia="Times New Roman" w:hAnsi="Arial" w:cs="Arial"/>
          <w:sz w:val="24"/>
          <w:szCs w:val="24"/>
          <w:lang w:eastAsia="ru-RU"/>
        </w:rPr>
        <w:br/>
      </w:r>
    </w:p>
    <w:p w14:paraId="0303B3D7"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4016F5F4"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получение письменных объяснений;</w:t>
      </w:r>
      <w:r w:rsidRPr="006712D3">
        <w:rPr>
          <w:rFonts w:ascii="Arial" w:eastAsia="Times New Roman" w:hAnsi="Arial" w:cs="Arial"/>
          <w:sz w:val="24"/>
          <w:szCs w:val="24"/>
          <w:lang w:eastAsia="ru-RU"/>
        </w:rPr>
        <w:br/>
      </w:r>
    </w:p>
    <w:p w14:paraId="4BE669FC"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17CB8F1"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истребование документов;</w:t>
      </w:r>
      <w:r w:rsidRPr="006712D3">
        <w:rPr>
          <w:rFonts w:ascii="Arial" w:eastAsia="Times New Roman" w:hAnsi="Arial" w:cs="Arial"/>
          <w:sz w:val="24"/>
          <w:szCs w:val="24"/>
          <w:lang w:eastAsia="ru-RU"/>
        </w:rPr>
        <w:br/>
      </w:r>
    </w:p>
    <w:p w14:paraId="08CFF1EF"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C812562"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6) отбор проб (образцов);</w:t>
      </w:r>
      <w:r w:rsidRPr="006712D3">
        <w:rPr>
          <w:rFonts w:ascii="Arial" w:eastAsia="Times New Roman" w:hAnsi="Arial" w:cs="Arial"/>
          <w:sz w:val="24"/>
          <w:szCs w:val="24"/>
          <w:lang w:eastAsia="ru-RU"/>
        </w:rPr>
        <w:br/>
      </w:r>
    </w:p>
    <w:p w14:paraId="7183E5FC"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C1AD607"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7) инструментальное обследование;</w:t>
      </w:r>
      <w:r w:rsidRPr="006712D3">
        <w:rPr>
          <w:rFonts w:ascii="Arial" w:eastAsia="Times New Roman" w:hAnsi="Arial" w:cs="Arial"/>
          <w:sz w:val="24"/>
          <w:szCs w:val="24"/>
          <w:lang w:eastAsia="ru-RU"/>
        </w:rPr>
        <w:br/>
      </w:r>
    </w:p>
    <w:p w14:paraId="5C91B085"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5C2DC065"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8) испытание;</w:t>
      </w:r>
      <w:r w:rsidRPr="006712D3">
        <w:rPr>
          <w:rFonts w:ascii="Arial" w:eastAsia="Times New Roman" w:hAnsi="Arial" w:cs="Arial"/>
          <w:sz w:val="24"/>
          <w:szCs w:val="24"/>
          <w:lang w:eastAsia="ru-RU"/>
        </w:rPr>
        <w:br/>
      </w:r>
    </w:p>
    <w:p w14:paraId="623AD9FA"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6C92C42"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9) экспертиза;</w:t>
      </w:r>
      <w:r w:rsidRPr="006712D3">
        <w:rPr>
          <w:rFonts w:ascii="Arial" w:eastAsia="Times New Roman" w:hAnsi="Arial" w:cs="Arial"/>
          <w:sz w:val="24"/>
          <w:szCs w:val="24"/>
          <w:lang w:eastAsia="ru-RU"/>
        </w:rPr>
        <w:br/>
      </w:r>
    </w:p>
    <w:p w14:paraId="6EB38AAF"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8DC49F1"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10) эксперимент.</w:t>
      </w:r>
      <w:r w:rsidRPr="006712D3">
        <w:rPr>
          <w:rFonts w:ascii="Arial" w:eastAsia="Times New Roman" w:hAnsi="Arial" w:cs="Arial"/>
          <w:sz w:val="24"/>
          <w:szCs w:val="24"/>
          <w:lang w:eastAsia="ru-RU"/>
        </w:rPr>
        <w:br/>
      </w:r>
    </w:p>
    <w:p w14:paraId="360D91D2"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419FF517"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37. В ходе выездного обследования могут совершаться следующие контрольные (надзорные) действия:</w:t>
      </w:r>
      <w:r w:rsidRPr="006712D3">
        <w:rPr>
          <w:rFonts w:ascii="Arial" w:eastAsia="Times New Roman" w:hAnsi="Arial" w:cs="Arial"/>
          <w:sz w:val="24"/>
          <w:szCs w:val="24"/>
          <w:lang w:eastAsia="ru-RU"/>
        </w:rPr>
        <w:br/>
      </w:r>
    </w:p>
    <w:p w14:paraId="308A37FE"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4192CD6F"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осмотр;</w:t>
      </w:r>
      <w:r w:rsidRPr="006712D3">
        <w:rPr>
          <w:rFonts w:ascii="Arial" w:eastAsia="Times New Roman" w:hAnsi="Arial" w:cs="Arial"/>
          <w:sz w:val="24"/>
          <w:szCs w:val="24"/>
          <w:lang w:eastAsia="ru-RU"/>
        </w:rPr>
        <w:br/>
      </w:r>
    </w:p>
    <w:p w14:paraId="37E00413"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8092432"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отбор проб (образцов);</w:t>
      </w:r>
      <w:r w:rsidRPr="006712D3">
        <w:rPr>
          <w:rFonts w:ascii="Arial" w:eastAsia="Times New Roman" w:hAnsi="Arial" w:cs="Arial"/>
          <w:sz w:val="24"/>
          <w:szCs w:val="24"/>
          <w:lang w:eastAsia="ru-RU"/>
        </w:rPr>
        <w:br/>
      </w:r>
    </w:p>
    <w:p w14:paraId="01BE5D19"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7F062DC4"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инструментальное обследование (с применением видеозаписи);</w:t>
      </w:r>
      <w:r w:rsidRPr="006712D3">
        <w:rPr>
          <w:rFonts w:ascii="Arial" w:eastAsia="Times New Roman" w:hAnsi="Arial" w:cs="Arial"/>
          <w:sz w:val="24"/>
          <w:szCs w:val="24"/>
          <w:lang w:eastAsia="ru-RU"/>
        </w:rPr>
        <w:br/>
      </w:r>
    </w:p>
    <w:p w14:paraId="2B16C66C"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23C6DE59"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4) испытание;</w:t>
      </w:r>
      <w:r w:rsidRPr="006712D3">
        <w:rPr>
          <w:rFonts w:ascii="Arial" w:eastAsia="Times New Roman" w:hAnsi="Arial" w:cs="Arial"/>
          <w:sz w:val="24"/>
          <w:szCs w:val="24"/>
          <w:lang w:eastAsia="ru-RU"/>
        </w:rPr>
        <w:br/>
      </w:r>
    </w:p>
    <w:p w14:paraId="1F4CD041"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60DE11DF"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экспертиза.</w:t>
      </w:r>
      <w:r w:rsidRPr="006712D3">
        <w:rPr>
          <w:rFonts w:ascii="Arial" w:eastAsia="Times New Roman" w:hAnsi="Arial" w:cs="Arial"/>
          <w:sz w:val="24"/>
          <w:szCs w:val="24"/>
          <w:lang w:eastAsia="ru-RU"/>
        </w:rPr>
        <w:br/>
      </w:r>
    </w:p>
    <w:p w14:paraId="4260840F" w14:textId="77777777" w:rsidR="006712D3" w:rsidRPr="006712D3" w:rsidRDefault="006712D3" w:rsidP="006712D3">
      <w:pPr>
        <w:spacing w:after="240" w:line="240" w:lineRule="auto"/>
        <w:jc w:val="center"/>
        <w:textAlignment w:val="baseline"/>
        <w:outlineLvl w:val="3"/>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4.3. Требования к отдельным контрольным (надзорным) мероприятиям и контрольным (надзорным) действиям</w:t>
      </w:r>
    </w:p>
    <w:p w14:paraId="0BB70A72"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8186679" w14:textId="584F43F8"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38. Сроки проведения выездных проверок не могут превышать сроков, установленных частью 7 статьи 73 Федерального закона "О государственном контроле (надзоре) и муниципальном контроле в Российской Федерации".</w:t>
      </w:r>
      <w:r w:rsidRPr="006712D3">
        <w:rPr>
          <w:rFonts w:ascii="Arial" w:eastAsia="Times New Roman" w:hAnsi="Arial" w:cs="Arial"/>
          <w:sz w:val="24"/>
          <w:szCs w:val="24"/>
          <w:lang w:eastAsia="ru-RU"/>
        </w:rPr>
        <w:br/>
      </w:r>
    </w:p>
    <w:p w14:paraId="2B1FE622" w14:textId="77777777" w:rsidR="006712D3" w:rsidRPr="006712D3" w:rsidRDefault="006712D3" w:rsidP="006712D3">
      <w:pPr>
        <w:spacing w:after="0" w:line="240" w:lineRule="auto"/>
        <w:textAlignment w:val="baseline"/>
        <w:rPr>
          <w:rFonts w:ascii="Arial" w:eastAsia="Times New Roman" w:hAnsi="Arial" w:cs="Arial"/>
          <w:sz w:val="24"/>
          <w:szCs w:val="24"/>
          <w:lang w:eastAsia="ru-RU"/>
        </w:rPr>
      </w:pPr>
    </w:p>
    <w:p w14:paraId="01CC6658" w14:textId="77777777" w:rsidR="006712D3" w:rsidRPr="006712D3" w:rsidRDefault="006712D3" w:rsidP="006712D3">
      <w:pPr>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39. Индивидуальный предприниматель, гражданин, являющиеся контролируемыми лицами, вправе представить в министерство информацию о невозможности присутствия при проведении контрольного (надзорного) мероприятия в следующих случаях:</w:t>
      </w:r>
    </w:p>
    <w:p w14:paraId="3D6C48E7"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временная нетрудоспособность;</w:t>
      </w:r>
      <w:r w:rsidRPr="006712D3">
        <w:rPr>
          <w:rFonts w:ascii="Times New Roman" w:eastAsia="Times New Roman" w:hAnsi="Times New Roman" w:cs="Times New Roman"/>
          <w:sz w:val="24"/>
          <w:szCs w:val="24"/>
          <w:lang w:eastAsia="ru-RU"/>
        </w:rPr>
        <w:br/>
      </w:r>
    </w:p>
    <w:p w14:paraId="7E35A6A6"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6B471B40"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нахождение в служебной командировке или отпуске в ином населенном пункте;</w:t>
      </w:r>
      <w:r w:rsidRPr="006712D3">
        <w:rPr>
          <w:rFonts w:ascii="Times New Roman" w:eastAsia="Times New Roman" w:hAnsi="Times New Roman" w:cs="Times New Roman"/>
          <w:sz w:val="24"/>
          <w:szCs w:val="24"/>
          <w:lang w:eastAsia="ru-RU"/>
        </w:rPr>
        <w:br/>
      </w:r>
    </w:p>
    <w:p w14:paraId="21ED444A"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26617CDD"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lastRenderedPageBreak/>
        <w:t>административный арест;</w:t>
      </w:r>
      <w:r w:rsidRPr="006712D3">
        <w:rPr>
          <w:rFonts w:ascii="Times New Roman" w:eastAsia="Times New Roman" w:hAnsi="Times New Roman" w:cs="Times New Roman"/>
          <w:sz w:val="24"/>
          <w:szCs w:val="24"/>
          <w:lang w:eastAsia="ru-RU"/>
        </w:rPr>
        <w:br/>
      </w:r>
    </w:p>
    <w:p w14:paraId="04FFE3AF"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67CE694B"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избрание меры пресечения в виде подписки о невыезде и надлежащем поведении или запрета определенных действий, препятствующих присутствию при проведении контрольного (надзорного) мероприятия, а также в виде заключения под стражу или домашнего ареста;</w:t>
      </w:r>
      <w:r w:rsidRPr="006712D3">
        <w:rPr>
          <w:rFonts w:ascii="Times New Roman" w:eastAsia="Times New Roman" w:hAnsi="Times New Roman" w:cs="Times New Roman"/>
          <w:sz w:val="24"/>
          <w:szCs w:val="24"/>
          <w:lang w:eastAsia="ru-RU"/>
        </w:rPr>
        <w:br/>
      </w:r>
    </w:p>
    <w:p w14:paraId="74AA4F57"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44B2A86D"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смерть близких родственников, подтвержденная документально.</w:t>
      </w:r>
      <w:r w:rsidRPr="006712D3">
        <w:rPr>
          <w:rFonts w:ascii="Times New Roman" w:eastAsia="Times New Roman" w:hAnsi="Times New Roman" w:cs="Times New Roman"/>
          <w:sz w:val="24"/>
          <w:szCs w:val="24"/>
          <w:lang w:eastAsia="ru-RU"/>
        </w:rPr>
        <w:br/>
      </w:r>
    </w:p>
    <w:p w14:paraId="14F44620"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7A32FC02"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В этих случаях министерство принимает решение об отмене прежнего решения о проведении контрольного (надзорного) мероприятия и о проведении контрольного (надзорного) мероприятия в иной срок с учетом необходимости устранения обстоятельств, послуживших поводом для указанного в настоящем пункте обращения индивидуального предпринимателя, гражданина.</w:t>
      </w:r>
      <w:r w:rsidRPr="006712D3">
        <w:rPr>
          <w:rFonts w:ascii="Times New Roman" w:eastAsia="Times New Roman" w:hAnsi="Times New Roman" w:cs="Times New Roman"/>
          <w:sz w:val="24"/>
          <w:szCs w:val="24"/>
          <w:lang w:eastAsia="ru-RU"/>
        </w:rPr>
        <w:br/>
      </w:r>
    </w:p>
    <w:p w14:paraId="10FAD662"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01FF389C"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40. При проведении инспекционного визита, рейдового осмотра, выездной проверки для фиксации доказательств нарушений обязательных требований инспекторами могут использоваться фотосъемка, аудио- и видеозапись, иные способы фиксации доказательств. Фотосъемка, аудио- и видеозапись, иные способы фиксации доказательств не допускаются в отношении носителей сведений, отнесенных к государственной тайне.</w:t>
      </w:r>
      <w:r w:rsidRPr="006712D3">
        <w:rPr>
          <w:rFonts w:ascii="Times New Roman" w:eastAsia="Times New Roman" w:hAnsi="Times New Roman" w:cs="Times New Roman"/>
          <w:sz w:val="24"/>
          <w:szCs w:val="24"/>
          <w:lang w:eastAsia="ru-RU"/>
        </w:rPr>
        <w:br/>
      </w:r>
    </w:p>
    <w:p w14:paraId="372B6554"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16DB2B40"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При использовании фотосъемки, аудио- и видеозаписи, иных способов фиксации доказательств должна обеспечиваться фиксация даты, времени и места их использования. При использовании фотосъемки и видеозаписи осуществляются ориентирующая, обзорная, узловая и детальная фотосъемка и видеозапись.</w:t>
      </w:r>
      <w:r w:rsidRPr="006712D3">
        <w:rPr>
          <w:rFonts w:ascii="Times New Roman" w:eastAsia="Times New Roman" w:hAnsi="Times New Roman" w:cs="Times New Roman"/>
          <w:sz w:val="24"/>
          <w:szCs w:val="24"/>
          <w:lang w:eastAsia="ru-RU"/>
        </w:rPr>
        <w:br/>
      </w:r>
    </w:p>
    <w:p w14:paraId="7116F7A9"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1927FE31"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Фотографии, аудио- и видеозаписи, используемые для фиксации доказательств нарушений обязательных требований, должны позволять однозначно идентифицировать объект фиксации, отражающий нарушение обязательных требований. Фотографии, аудио- и видеозаписи, используемые для фиксации доказательств нарушений обязательных требований, приобщаются к акту контрольного (надзорного) мероприятия.</w:t>
      </w:r>
      <w:r w:rsidRPr="006712D3">
        <w:rPr>
          <w:rFonts w:ascii="Times New Roman" w:eastAsia="Times New Roman" w:hAnsi="Times New Roman" w:cs="Times New Roman"/>
          <w:sz w:val="24"/>
          <w:szCs w:val="24"/>
          <w:lang w:eastAsia="ru-RU"/>
        </w:rPr>
        <w:br/>
      </w:r>
    </w:p>
    <w:p w14:paraId="2E4F5194"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33F961F3"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Информация о типах и марках технических средств, использованных при фотосъемке, аудио- и видеозаписи, иных способах фиксации доказательств, указывается в акте контрольного (надзорного) мероприятия.</w:t>
      </w:r>
      <w:r w:rsidRPr="006712D3">
        <w:rPr>
          <w:rFonts w:ascii="Times New Roman" w:eastAsia="Times New Roman" w:hAnsi="Times New Roman" w:cs="Times New Roman"/>
          <w:sz w:val="24"/>
          <w:szCs w:val="24"/>
          <w:lang w:eastAsia="ru-RU"/>
        </w:rPr>
        <w:br/>
      </w:r>
    </w:p>
    <w:p w14:paraId="012F7030"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13EF8ACD"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41. Досмотр осуществляется инспектором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в случаях наличия сведений о причинении вреда (ущерба) или об угрозе причинения вреда (ущерба) жизни или здоровью граждан.</w:t>
      </w:r>
      <w:r w:rsidRPr="006712D3">
        <w:rPr>
          <w:rFonts w:ascii="Times New Roman" w:eastAsia="Times New Roman" w:hAnsi="Times New Roman" w:cs="Times New Roman"/>
          <w:sz w:val="24"/>
          <w:szCs w:val="24"/>
          <w:lang w:eastAsia="ru-RU"/>
        </w:rPr>
        <w:br/>
      </w:r>
    </w:p>
    <w:p w14:paraId="67AC9823"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63556EDC"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lastRenderedPageBreak/>
        <w:t>42. При осуществлении экспертизы образцы, направляемые на исследование, отбираются, удостоверяются и представляются на экспертизу экспертной организации, которой поручено осуществление экспертизы.</w:t>
      </w:r>
      <w:r w:rsidRPr="006712D3">
        <w:rPr>
          <w:rFonts w:ascii="Times New Roman" w:eastAsia="Times New Roman" w:hAnsi="Times New Roman" w:cs="Times New Roman"/>
          <w:sz w:val="24"/>
          <w:szCs w:val="24"/>
          <w:lang w:eastAsia="ru-RU"/>
        </w:rPr>
        <w:br/>
      </w:r>
    </w:p>
    <w:p w14:paraId="5F8AE4E8"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6E7C8334"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При невозможности транспортировки образца исследования к месту работы эксперта министерство обеспечивает ему беспрепятственный доступ к образцу и необходимые условия для исследования в следующих случаях:</w:t>
      </w:r>
      <w:r w:rsidRPr="006712D3">
        <w:rPr>
          <w:rFonts w:ascii="Times New Roman" w:eastAsia="Times New Roman" w:hAnsi="Times New Roman" w:cs="Times New Roman"/>
          <w:sz w:val="24"/>
          <w:szCs w:val="24"/>
          <w:lang w:eastAsia="ru-RU"/>
        </w:rPr>
        <w:br/>
      </w:r>
    </w:p>
    <w:p w14:paraId="39C24373"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6CA2596F"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образец исследования является носителем сведений, составляющих государственную тайну;</w:t>
      </w:r>
      <w:r w:rsidRPr="006712D3">
        <w:rPr>
          <w:rFonts w:ascii="Times New Roman" w:eastAsia="Times New Roman" w:hAnsi="Times New Roman" w:cs="Times New Roman"/>
          <w:sz w:val="24"/>
          <w:szCs w:val="24"/>
          <w:lang w:eastAsia="ru-RU"/>
        </w:rPr>
        <w:br/>
      </w:r>
    </w:p>
    <w:p w14:paraId="2B4DDC2E"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65049711"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образец исследования является крупногабаритным.</w:t>
      </w:r>
      <w:r w:rsidRPr="006712D3">
        <w:rPr>
          <w:rFonts w:ascii="Times New Roman" w:eastAsia="Times New Roman" w:hAnsi="Times New Roman" w:cs="Times New Roman"/>
          <w:sz w:val="24"/>
          <w:szCs w:val="24"/>
          <w:lang w:eastAsia="ru-RU"/>
        </w:rPr>
        <w:br/>
      </w:r>
    </w:p>
    <w:p w14:paraId="7C245684"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19180303"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43. Если по результатам контрольного (надзорного) мероприятия выданное предписание об устранении нарушений обязательных требований исполнено контролируемым лицом надлежащим образом, меры по привлечению контролируемого лица к административной ответственности министерством не принимаются в случае отсутствия в министерстве информации о причинении контролируемым лицом вследствие нарушения им обязательных требований вреда (ущерба) охраняемым законом ценностям.</w:t>
      </w:r>
      <w:r w:rsidRPr="006712D3">
        <w:rPr>
          <w:rFonts w:ascii="Times New Roman" w:eastAsia="Times New Roman" w:hAnsi="Times New Roman" w:cs="Times New Roman"/>
          <w:sz w:val="24"/>
          <w:szCs w:val="24"/>
          <w:lang w:eastAsia="ru-RU"/>
        </w:rPr>
        <w:br/>
      </w:r>
    </w:p>
    <w:p w14:paraId="493843B6" w14:textId="77777777" w:rsidR="006712D3" w:rsidRPr="006712D3" w:rsidRDefault="006712D3" w:rsidP="006712D3">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712D3">
        <w:rPr>
          <w:rFonts w:ascii="Times New Roman" w:eastAsia="Times New Roman" w:hAnsi="Times New Roman" w:cs="Times New Roman"/>
          <w:b/>
          <w:bCs/>
          <w:sz w:val="24"/>
          <w:szCs w:val="24"/>
          <w:lang w:eastAsia="ru-RU"/>
        </w:rPr>
        <w:br/>
      </w:r>
      <w:r w:rsidRPr="006712D3">
        <w:rPr>
          <w:rFonts w:ascii="Times New Roman" w:eastAsia="Times New Roman" w:hAnsi="Times New Roman" w:cs="Times New Roman"/>
          <w:b/>
          <w:bCs/>
          <w:sz w:val="24"/>
          <w:szCs w:val="24"/>
          <w:lang w:eastAsia="ru-RU"/>
        </w:rPr>
        <w:br/>
        <w:t>V. Досудебное обжалование решений министерства действий (бездействия) его должностных лиц</w:t>
      </w:r>
    </w:p>
    <w:p w14:paraId="0E8A6ABF"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6F2DDBC1" w14:textId="570FBD86"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44. Контролируемые лица имеют право на досудебное обжалование решений министерства и действий (бездействия) его должностных лиц в соответствии с Федеральным законом "О государственном контроле (надзоре) и муниципальном контроле в Российской Федерации".</w:t>
      </w:r>
      <w:r w:rsidRPr="006712D3">
        <w:rPr>
          <w:rFonts w:ascii="Times New Roman" w:eastAsia="Times New Roman" w:hAnsi="Times New Roman" w:cs="Times New Roman"/>
          <w:sz w:val="24"/>
          <w:szCs w:val="24"/>
          <w:lang w:eastAsia="ru-RU"/>
        </w:rPr>
        <w:br/>
      </w:r>
    </w:p>
    <w:p w14:paraId="4D54680F"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3A28E57C"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Жалоба, содержащая сведения и документы, составляющие государственную тайну, подается контролируемым лицом в уполномоченный на рассмотрение жалобы орган в письменной форме с соблюдением требований законодательства Российской Федерации о государственной тайне.</w:t>
      </w:r>
      <w:r w:rsidRPr="006712D3">
        <w:rPr>
          <w:rFonts w:ascii="Times New Roman" w:eastAsia="Times New Roman" w:hAnsi="Times New Roman" w:cs="Times New Roman"/>
          <w:sz w:val="24"/>
          <w:szCs w:val="24"/>
          <w:lang w:eastAsia="ru-RU"/>
        </w:rPr>
        <w:br/>
      </w:r>
    </w:p>
    <w:p w14:paraId="4DF89E50"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55DE3BDA"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Жалоба, содержащая сведения и документы, составляющие иную охраняемую законом тайну, подается контролируемым лицом в письменной форме в уполномоченный на рассмотрение жалобы орган непосредственно или почтовым отправлением.</w:t>
      </w:r>
      <w:r w:rsidRPr="006712D3">
        <w:rPr>
          <w:rFonts w:ascii="Times New Roman" w:eastAsia="Times New Roman" w:hAnsi="Times New Roman" w:cs="Times New Roman"/>
          <w:sz w:val="24"/>
          <w:szCs w:val="24"/>
          <w:lang w:eastAsia="ru-RU"/>
        </w:rPr>
        <w:br/>
      </w:r>
    </w:p>
    <w:p w14:paraId="49AAFD66"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3FC81EC7"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45. Жалобы рассматриваются:</w:t>
      </w:r>
      <w:r w:rsidRPr="006712D3">
        <w:rPr>
          <w:rFonts w:ascii="Times New Roman" w:eastAsia="Times New Roman" w:hAnsi="Times New Roman" w:cs="Times New Roman"/>
          <w:sz w:val="24"/>
          <w:szCs w:val="24"/>
          <w:lang w:eastAsia="ru-RU"/>
        </w:rPr>
        <w:br/>
      </w:r>
    </w:p>
    <w:p w14:paraId="7B518145"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00D93120"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 xml:space="preserve">1) на решения о проведении контрольных (надзорных) мероприятий, акты контрольных (надзорных) мероприятий и предписания об устранении выявленных </w:t>
      </w:r>
      <w:r w:rsidRPr="006712D3">
        <w:rPr>
          <w:rFonts w:ascii="Times New Roman" w:eastAsia="Times New Roman" w:hAnsi="Times New Roman" w:cs="Times New Roman"/>
          <w:sz w:val="24"/>
          <w:szCs w:val="24"/>
          <w:lang w:eastAsia="ru-RU"/>
        </w:rPr>
        <w:lastRenderedPageBreak/>
        <w:t>нарушений обязательных требований, подписанные должностными лицами министерства - министром;</w:t>
      </w:r>
      <w:r w:rsidRPr="006712D3">
        <w:rPr>
          <w:rFonts w:ascii="Times New Roman" w:eastAsia="Times New Roman" w:hAnsi="Times New Roman" w:cs="Times New Roman"/>
          <w:sz w:val="24"/>
          <w:szCs w:val="24"/>
          <w:lang w:eastAsia="ru-RU"/>
        </w:rPr>
        <w:br/>
      </w:r>
    </w:p>
    <w:p w14:paraId="273E523F"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1CE60884"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2) на действия (бездействие) должностных лиц министерства в рамках контрольных (надзорных) мероприятий - министром.</w:t>
      </w:r>
      <w:r w:rsidRPr="006712D3">
        <w:rPr>
          <w:rFonts w:ascii="Times New Roman" w:eastAsia="Times New Roman" w:hAnsi="Times New Roman" w:cs="Times New Roman"/>
          <w:sz w:val="24"/>
          <w:szCs w:val="24"/>
          <w:lang w:eastAsia="ru-RU"/>
        </w:rPr>
        <w:br/>
      </w:r>
    </w:p>
    <w:p w14:paraId="3FE175D3"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4771F4E2"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46. Жалоба подлежит рассмотрению уполномоченным на рассмотрение жалобы органом в течение 20 рабочих дней со дня ее регистрации. Этот срок может быть продлен уполномоченным на рассмотрение жалобы органом в следующих исключительных случаях:</w:t>
      </w:r>
      <w:r w:rsidRPr="006712D3">
        <w:rPr>
          <w:rFonts w:ascii="Times New Roman" w:eastAsia="Times New Roman" w:hAnsi="Times New Roman" w:cs="Times New Roman"/>
          <w:sz w:val="24"/>
          <w:szCs w:val="24"/>
          <w:lang w:eastAsia="ru-RU"/>
        </w:rPr>
        <w:br/>
      </w:r>
    </w:p>
    <w:p w14:paraId="79CC605C"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30999698"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1) при необходимости получения относящихся к предмету жалобы дополнительных документов, которые находятся в распоряжении государственных органов, органов местного самоуправления либо подведомственных им организаций;</w:t>
      </w:r>
      <w:r w:rsidRPr="006712D3">
        <w:rPr>
          <w:rFonts w:ascii="Times New Roman" w:eastAsia="Times New Roman" w:hAnsi="Times New Roman" w:cs="Times New Roman"/>
          <w:sz w:val="24"/>
          <w:szCs w:val="24"/>
          <w:lang w:eastAsia="ru-RU"/>
        </w:rPr>
        <w:br/>
      </w:r>
    </w:p>
    <w:p w14:paraId="0F3311B9"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353BAB24"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2) при необходимости изучения материалов жалобы, требующих значительных временных затрат;</w:t>
      </w:r>
      <w:r w:rsidRPr="006712D3">
        <w:rPr>
          <w:rFonts w:ascii="Times New Roman" w:eastAsia="Times New Roman" w:hAnsi="Times New Roman" w:cs="Times New Roman"/>
          <w:sz w:val="24"/>
          <w:szCs w:val="24"/>
          <w:lang w:eastAsia="ru-RU"/>
        </w:rPr>
        <w:br/>
      </w:r>
    </w:p>
    <w:p w14:paraId="4D21621D"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14BDCACE"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3) при проведении в отношении инспектора, решения, акты, предписания, действия (бездействие) которого обжалуются, служебной проверки по фактам, изложенным в жалобе;</w:t>
      </w:r>
      <w:r w:rsidRPr="006712D3">
        <w:rPr>
          <w:rFonts w:ascii="Times New Roman" w:eastAsia="Times New Roman" w:hAnsi="Times New Roman" w:cs="Times New Roman"/>
          <w:sz w:val="24"/>
          <w:szCs w:val="24"/>
          <w:lang w:eastAsia="ru-RU"/>
        </w:rPr>
        <w:br/>
      </w:r>
    </w:p>
    <w:p w14:paraId="5019F343"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0E96348C"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4) при отсутствии инспектора, решения, акты, предписания, действия (бездействие) которого обжалуются, по уважительной причине (временная нетрудоспособность, отпуск, служебная командировка).</w:t>
      </w:r>
      <w:r w:rsidRPr="006712D3">
        <w:rPr>
          <w:rFonts w:ascii="Times New Roman" w:eastAsia="Times New Roman" w:hAnsi="Times New Roman" w:cs="Times New Roman"/>
          <w:sz w:val="24"/>
          <w:szCs w:val="24"/>
          <w:lang w:eastAsia="ru-RU"/>
        </w:rPr>
        <w:br/>
      </w:r>
    </w:p>
    <w:p w14:paraId="336AA538"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1D511E54"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47. Рассмотрение жалоб, связанных со сведениями и документами, составляющими государственную или иную охраняемую законом тайну, осуществляется с соблюдением требований законодательства Российской Федерации о государственной тайне или иного законодательства, регулирующего защиту соответствующих сведений.</w:t>
      </w:r>
      <w:r w:rsidRPr="006712D3">
        <w:rPr>
          <w:rFonts w:ascii="Times New Roman" w:eastAsia="Times New Roman" w:hAnsi="Times New Roman" w:cs="Times New Roman"/>
          <w:sz w:val="24"/>
          <w:szCs w:val="24"/>
          <w:lang w:eastAsia="ru-RU"/>
        </w:rPr>
        <w:br/>
      </w:r>
    </w:p>
    <w:p w14:paraId="4C052CD8" w14:textId="77777777" w:rsidR="006712D3" w:rsidRPr="006712D3" w:rsidRDefault="006712D3" w:rsidP="006712D3">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6712D3">
        <w:rPr>
          <w:rFonts w:ascii="Times New Roman" w:eastAsia="Times New Roman" w:hAnsi="Times New Roman" w:cs="Times New Roman"/>
          <w:b/>
          <w:bCs/>
          <w:sz w:val="24"/>
          <w:szCs w:val="24"/>
          <w:lang w:eastAsia="ru-RU"/>
        </w:rPr>
        <w:br/>
      </w:r>
      <w:r w:rsidRPr="006712D3">
        <w:rPr>
          <w:rFonts w:ascii="Times New Roman" w:eastAsia="Times New Roman" w:hAnsi="Times New Roman" w:cs="Times New Roman"/>
          <w:b/>
          <w:bCs/>
          <w:sz w:val="24"/>
          <w:szCs w:val="24"/>
          <w:lang w:eastAsia="ru-RU"/>
        </w:rPr>
        <w:br/>
        <w:t>Приложение N 1</w:t>
      </w:r>
      <w:r w:rsidRPr="006712D3">
        <w:rPr>
          <w:rFonts w:ascii="Times New Roman" w:eastAsia="Times New Roman" w:hAnsi="Times New Roman" w:cs="Times New Roman"/>
          <w:b/>
          <w:bCs/>
          <w:sz w:val="24"/>
          <w:szCs w:val="24"/>
          <w:lang w:eastAsia="ru-RU"/>
        </w:rPr>
        <w:br/>
        <w:t>к Положению о региональном</w:t>
      </w:r>
      <w:r w:rsidRPr="006712D3">
        <w:rPr>
          <w:rFonts w:ascii="Times New Roman" w:eastAsia="Times New Roman" w:hAnsi="Times New Roman" w:cs="Times New Roman"/>
          <w:b/>
          <w:bCs/>
          <w:sz w:val="24"/>
          <w:szCs w:val="24"/>
          <w:lang w:eastAsia="ru-RU"/>
        </w:rPr>
        <w:br/>
        <w:t>государственном геологическом</w:t>
      </w:r>
      <w:r w:rsidRPr="006712D3">
        <w:rPr>
          <w:rFonts w:ascii="Times New Roman" w:eastAsia="Times New Roman" w:hAnsi="Times New Roman" w:cs="Times New Roman"/>
          <w:b/>
          <w:bCs/>
          <w:sz w:val="24"/>
          <w:szCs w:val="24"/>
          <w:lang w:eastAsia="ru-RU"/>
        </w:rPr>
        <w:br/>
        <w:t>контроле (надзоре)</w:t>
      </w:r>
    </w:p>
    <w:p w14:paraId="7D963A60" w14:textId="77777777" w:rsidR="006712D3" w:rsidRPr="006712D3" w:rsidRDefault="006712D3" w:rsidP="006712D3">
      <w:pPr>
        <w:spacing w:after="240" w:line="240" w:lineRule="auto"/>
        <w:jc w:val="center"/>
        <w:textAlignment w:val="baseline"/>
        <w:rPr>
          <w:rFonts w:ascii="Times New Roman" w:eastAsia="Times New Roman" w:hAnsi="Times New Roman" w:cs="Times New Roman"/>
          <w:b/>
          <w:bCs/>
          <w:sz w:val="24"/>
          <w:szCs w:val="24"/>
          <w:lang w:eastAsia="ru-RU"/>
        </w:rPr>
      </w:pPr>
      <w:r w:rsidRPr="006712D3">
        <w:rPr>
          <w:rFonts w:ascii="Times New Roman" w:eastAsia="Times New Roman" w:hAnsi="Times New Roman" w:cs="Times New Roman"/>
          <w:b/>
          <w:bCs/>
          <w:sz w:val="24"/>
          <w:szCs w:val="24"/>
          <w:lang w:eastAsia="ru-RU"/>
        </w:rPr>
        <w:br/>
      </w:r>
      <w:r w:rsidRPr="006712D3">
        <w:rPr>
          <w:rFonts w:ascii="Times New Roman" w:eastAsia="Times New Roman" w:hAnsi="Times New Roman" w:cs="Times New Roman"/>
          <w:b/>
          <w:bCs/>
          <w:sz w:val="24"/>
          <w:szCs w:val="24"/>
          <w:lang w:eastAsia="ru-RU"/>
        </w:rPr>
        <w:br/>
        <w:t>КРИТЕРИИ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геологического контроля (надзора)</w:t>
      </w:r>
    </w:p>
    <w:p w14:paraId="074A61E6"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4B9A731F"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lastRenderedPageBreak/>
        <w:t>1. Производственные объекты, используемые юридическими лицами и индивидуальными предпринимателями, оказывающие негативное воздействие на окружающую среду, относятся к определенной категории риска для регионального государственного геологического контроля (надзора) в соответствии со следующими критериями:</w:t>
      </w:r>
      <w:r w:rsidRPr="006712D3">
        <w:rPr>
          <w:rFonts w:ascii="Times New Roman" w:eastAsia="Times New Roman" w:hAnsi="Times New Roman" w:cs="Times New Roman"/>
          <w:sz w:val="24"/>
          <w:szCs w:val="24"/>
          <w:lang w:eastAsia="ru-RU"/>
        </w:rPr>
        <w:br/>
      </w:r>
    </w:p>
    <w:p w14:paraId="7F3F396F"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378B5AF9" w14:textId="5A2E0942"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а) к категории среднего риска относятся объекты регионального государственного геологического контроля (надзора), соответствующие критериям отнесения объектов, оказывающих умеренное негативное воздействие на окружающую среду, к объектам 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Правительства Российской Федерации от 31 декабря 2020 года N 2398 "Об утверждении критериев отнесения объектов, оказывающих негативное воздействие на окружающую среду, к объектам I, II, III и IV категорий" (далее - постановление N 2398);</w:t>
      </w:r>
      <w:r w:rsidRPr="006712D3">
        <w:rPr>
          <w:rFonts w:ascii="Times New Roman" w:eastAsia="Times New Roman" w:hAnsi="Times New Roman" w:cs="Times New Roman"/>
          <w:sz w:val="24"/>
          <w:szCs w:val="24"/>
          <w:lang w:eastAsia="ru-RU"/>
        </w:rPr>
        <w:br/>
      </w:r>
    </w:p>
    <w:p w14:paraId="782DE1D6"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133DD7B7"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б) к категории умеренного риска относятся объекты регионального государственного геологического контроля (надзора), соответствующие критериям отнесения объектов, оказывающих незначительное негативное воздействие на окружающую среду, к объектам III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N 2398, а также объекты исключительно по сбору и (или) транспортированию, и (или) обработке отходов производства и потребления V класса опасности, за исключением объектов, которым при включении в государственный реестр объектов, оказывающих негативное воздействие на окружающую среду, присвоена IV категория;</w:t>
      </w:r>
      <w:r w:rsidRPr="006712D3">
        <w:rPr>
          <w:rFonts w:ascii="Times New Roman" w:eastAsia="Times New Roman" w:hAnsi="Times New Roman" w:cs="Times New Roman"/>
          <w:sz w:val="24"/>
          <w:szCs w:val="24"/>
          <w:lang w:eastAsia="ru-RU"/>
        </w:rPr>
        <w:br/>
      </w:r>
    </w:p>
    <w:p w14:paraId="46893C74"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19E11818"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в) к категории низкого риска относятся объекты регионального государственного надзора, соответствующие критериям отнесения объектов, оказывающих минимальное негативное воздействие на окружающую среду, к объектам IV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N 2398.</w:t>
      </w:r>
      <w:r w:rsidRPr="006712D3">
        <w:rPr>
          <w:rFonts w:ascii="Times New Roman" w:eastAsia="Times New Roman" w:hAnsi="Times New Roman" w:cs="Times New Roman"/>
          <w:sz w:val="24"/>
          <w:szCs w:val="24"/>
          <w:lang w:eastAsia="ru-RU"/>
        </w:rPr>
        <w:br/>
      </w:r>
    </w:p>
    <w:p w14:paraId="6B65FE0C"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42D00E71"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2. Объекты регионального государственного геологического контроля (надзора), подлежащие отнесению в соответствии с пунктом 1 настоящего документа к категориям среднего, умеренного риска, подлежат отнесению соответственно к категориям значительного, среднего риска в случае, если объект регионального государственного геологического контроля (надзора) размещается:</w:t>
      </w:r>
      <w:r w:rsidRPr="006712D3">
        <w:rPr>
          <w:rFonts w:ascii="Times New Roman" w:eastAsia="Times New Roman" w:hAnsi="Times New Roman" w:cs="Times New Roman"/>
          <w:sz w:val="24"/>
          <w:szCs w:val="24"/>
          <w:lang w:eastAsia="ru-RU"/>
        </w:rPr>
        <w:br/>
      </w:r>
    </w:p>
    <w:p w14:paraId="42C6D719"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6136AFF3"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а) в границах особо охраняемой природной территории регионального значения;</w:t>
      </w:r>
      <w:r w:rsidRPr="006712D3">
        <w:rPr>
          <w:rFonts w:ascii="Times New Roman" w:eastAsia="Times New Roman" w:hAnsi="Times New Roman" w:cs="Times New Roman"/>
          <w:sz w:val="24"/>
          <w:szCs w:val="24"/>
          <w:lang w:eastAsia="ru-RU"/>
        </w:rPr>
        <w:br/>
      </w:r>
    </w:p>
    <w:p w14:paraId="0A08DD44"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111D20F8"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б) в водоохранных зонах водных объектов или их частей.</w:t>
      </w:r>
      <w:r w:rsidRPr="006712D3">
        <w:rPr>
          <w:rFonts w:ascii="Times New Roman" w:eastAsia="Times New Roman" w:hAnsi="Times New Roman" w:cs="Times New Roman"/>
          <w:sz w:val="24"/>
          <w:szCs w:val="24"/>
          <w:lang w:eastAsia="ru-RU"/>
        </w:rPr>
        <w:br/>
      </w:r>
    </w:p>
    <w:p w14:paraId="25868477"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34948FD0" w14:textId="77777777"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lastRenderedPageBreak/>
        <w:t>3. Объекты регионального государственного геологического контроля (надзора), подлежащие отнесению в соответствии с пунктами 1 и 2 настоящего документа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трех лет, предшествующих дате принятия решения об отнесении объекта регионального государственного геологического контроля (надзора) к категории риска:</w:t>
      </w:r>
      <w:r w:rsidRPr="006712D3">
        <w:rPr>
          <w:rFonts w:ascii="Times New Roman" w:eastAsia="Times New Roman" w:hAnsi="Times New Roman" w:cs="Times New Roman"/>
          <w:sz w:val="24"/>
          <w:szCs w:val="24"/>
          <w:lang w:eastAsia="ru-RU"/>
        </w:rPr>
        <w:br/>
      </w:r>
    </w:p>
    <w:p w14:paraId="425DFC73"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2AAA921C" w14:textId="7976D46A"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а)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7.3, 7.4, 7.6, 8.2, 8.4, 8.6, 8.7, 8.9, частью 1 статьи 8.10, статьями 8.11, 8.12, 8.13, 8.14, 8.21, 8.32, 8.42, 8.44, 8.45, 14.1 и 19.20 Кодекса Российской Федерации об административных правонарушениях и совершенного при осуществлении деятельности с использованием объекта регионального государственного геологического контроля (надзора), вынесенного должностными лицами органа государственного надзора или судом на основании протокола об административном правонарушении, составленного должностными лицами указанного органа;</w:t>
      </w:r>
      <w:r w:rsidRPr="006712D3">
        <w:rPr>
          <w:rFonts w:ascii="Times New Roman" w:eastAsia="Times New Roman" w:hAnsi="Times New Roman" w:cs="Times New Roman"/>
          <w:sz w:val="24"/>
          <w:szCs w:val="24"/>
          <w:lang w:eastAsia="ru-RU"/>
        </w:rPr>
        <w:br/>
      </w:r>
    </w:p>
    <w:p w14:paraId="6CB3F6D7" w14:textId="77777777" w:rsidR="006712D3" w:rsidRPr="006712D3" w:rsidRDefault="006712D3" w:rsidP="006712D3">
      <w:pPr>
        <w:spacing w:after="0" w:line="240" w:lineRule="auto"/>
        <w:textAlignment w:val="baseline"/>
        <w:rPr>
          <w:rFonts w:ascii="Times New Roman" w:eastAsia="Times New Roman" w:hAnsi="Times New Roman" w:cs="Times New Roman"/>
          <w:sz w:val="24"/>
          <w:szCs w:val="24"/>
          <w:lang w:eastAsia="ru-RU"/>
        </w:rPr>
      </w:pPr>
    </w:p>
    <w:p w14:paraId="4F117890" w14:textId="5BD3ECF5" w:rsidR="006712D3" w:rsidRPr="006712D3" w:rsidRDefault="006712D3" w:rsidP="006712D3">
      <w:pPr>
        <w:spacing w:after="0" w:line="240" w:lineRule="auto"/>
        <w:ind w:firstLine="480"/>
        <w:textAlignment w:val="baseline"/>
        <w:rPr>
          <w:rFonts w:ascii="Times New Roman" w:eastAsia="Times New Roman" w:hAnsi="Times New Roman" w:cs="Times New Roman"/>
          <w:sz w:val="24"/>
          <w:szCs w:val="24"/>
          <w:lang w:eastAsia="ru-RU"/>
        </w:rPr>
      </w:pPr>
      <w:r w:rsidRPr="006712D3">
        <w:rPr>
          <w:rFonts w:ascii="Times New Roman" w:eastAsia="Times New Roman" w:hAnsi="Times New Roman" w:cs="Times New Roman"/>
          <w:sz w:val="24"/>
          <w:szCs w:val="24"/>
          <w:lang w:eastAsia="ru-RU"/>
        </w:rPr>
        <w:t>б) 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регионального государственного геологического контроля (надзора), виновными в совершении преступления, предусмотренного статьями 246, 247, 250 - 255 и 257 Уголовного кодекса Российской Федерации;</w:t>
      </w:r>
      <w:r w:rsidRPr="006712D3">
        <w:rPr>
          <w:rFonts w:ascii="Times New Roman" w:eastAsia="Times New Roman" w:hAnsi="Times New Roman" w:cs="Times New Roman"/>
          <w:sz w:val="24"/>
          <w:szCs w:val="24"/>
          <w:lang w:eastAsia="ru-RU"/>
        </w:rPr>
        <w:br/>
      </w:r>
    </w:p>
    <w:p w14:paraId="7D3246FA"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 решения о досрочном прекращении, приостановлении или ограничении права пользования недрами, принятого в случае нарушения пользователем недр существенных условий лицензии либо установленных правил пользования недрами при осуществлении деятельности с использованием объекта регионального государственного геологического контроля (надзора);</w:t>
      </w:r>
      <w:r w:rsidRPr="006712D3">
        <w:rPr>
          <w:rFonts w:ascii="Arial" w:eastAsia="Times New Roman" w:hAnsi="Arial" w:cs="Arial"/>
          <w:sz w:val="24"/>
          <w:szCs w:val="24"/>
          <w:lang w:eastAsia="ru-RU"/>
        </w:rPr>
        <w:br/>
      </w:r>
    </w:p>
    <w:p w14:paraId="0CD9F28D"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03AC18C"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г)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регионального государственного геологического контроля (надзора) за совершение административного правонарушения, предусмотренного законами субъектов Российской Федерации, которое повлекло за собой возникновение угрозы причинения вреда окружающей среде или причинение такого вреда;</w:t>
      </w:r>
      <w:r w:rsidRPr="006712D3">
        <w:rPr>
          <w:rFonts w:ascii="Arial" w:eastAsia="Times New Roman" w:hAnsi="Arial" w:cs="Arial"/>
          <w:sz w:val="24"/>
          <w:szCs w:val="24"/>
          <w:lang w:eastAsia="ru-RU"/>
        </w:rPr>
        <w:br/>
      </w:r>
    </w:p>
    <w:p w14:paraId="091FE5CA"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7BF2644"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д) решения о прекращении, аннулировании разрешений, выдача которых уполномоченными органами исполнительной власти субъектов Российской Федерации предусмотрена нормативными правовыми актами субъектов Российской Федерации, при осуществлении деятельности с использованием объекта регионального государственного геологического контроля (надзора).</w:t>
      </w:r>
      <w:r w:rsidRPr="006712D3">
        <w:rPr>
          <w:rFonts w:ascii="Arial" w:eastAsia="Times New Roman" w:hAnsi="Arial" w:cs="Arial"/>
          <w:sz w:val="24"/>
          <w:szCs w:val="24"/>
          <w:lang w:eastAsia="ru-RU"/>
        </w:rPr>
        <w:br/>
      </w:r>
    </w:p>
    <w:p w14:paraId="6B2BB4CD"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06C3FBDC"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4. Объекты регионального государственного геологического контроля (надзора), подлежащие отнесению в соответствии с подпунктами "а" и "г" пункта 3 настоящего документа к категориям высокого, значительного, среднего риска, подлежат отнесению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проверки.</w:t>
      </w:r>
      <w:r w:rsidRPr="006712D3">
        <w:rPr>
          <w:rFonts w:ascii="Arial" w:eastAsia="Times New Roman" w:hAnsi="Arial" w:cs="Arial"/>
          <w:sz w:val="24"/>
          <w:szCs w:val="24"/>
          <w:lang w:eastAsia="ru-RU"/>
        </w:rPr>
        <w:br/>
      </w:r>
    </w:p>
    <w:p w14:paraId="27A1E33E"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08977D78"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5. Объекты регионального государственного геологического контроля (надзора), подлежащие отнесению в соответствии с пунктами 1 и 2 настоящего документа к категориям значительного, среднего риска, подлежат отнесению соответственно к категориям среднего, умеренного риска при отсутствии в течение трех лет, предшествующих дате принятия решения об отнесении объекта регионального государственного экологического надзора к категории риска, вступивших в законную силу решений, предусмотренных пунктом 3 настоящего документа,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результатах осуществления производственного экологического контроля, отчетности об образовании, утилизации, обезвреживании, о размещении отходов производства и потребления.</w:t>
      </w:r>
      <w:r w:rsidRPr="006712D3">
        <w:rPr>
          <w:rFonts w:ascii="Arial" w:eastAsia="Times New Roman" w:hAnsi="Arial" w:cs="Arial"/>
          <w:sz w:val="24"/>
          <w:szCs w:val="24"/>
          <w:lang w:eastAsia="ru-RU"/>
        </w:rPr>
        <w:br/>
      </w:r>
    </w:p>
    <w:p w14:paraId="36B5240F" w14:textId="77777777" w:rsidR="006712D3" w:rsidRPr="006712D3" w:rsidRDefault="006712D3" w:rsidP="006712D3">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Приложение N 2</w:t>
      </w:r>
      <w:r w:rsidRPr="006712D3">
        <w:rPr>
          <w:rFonts w:ascii="Arial" w:eastAsia="Times New Roman" w:hAnsi="Arial" w:cs="Arial"/>
          <w:b/>
          <w:bCs/>
          <w:sz w:val="24"/>
          <w:szCs w:val="24"/>
          <w:lang w:eastAsia="ru-RU"/>
        </w:rPr>
        <w:br/>
        <w:t>к Положению о региональном</w:t>
      </w:r>
      <w:r w:rsidRPr="006712D3">
        <w:rPr>
          <w:rFonts w:ascii="Arial" w:eastAsia="Times New Roman" w:hAnsi="Arial" w:cs="Arial"/>
          <w:b/>
          <w:bCs/>
          <w:sz w:val="24"/>
          <w:szCs w:val="24"/>
          <w:lang w:eastAsia="ru-RU"/>
        </w:rPr>
        <w:br/>
        <w:t>государственном геологическом</w:t>
      </w:r>
      <w:r w:rsidRPr="006712D3">
        <w:rPr>
          <w:rFonts w:ascii="Arial" w:eastAsia="Times New Roman" w:hAnsi="Arial" w:cs="Arial"/>
          <w:b/>
          <w:bCs/>
          <w:sz w:val="24"/>
          <w:szCs w:val="24"/>
          <w:lang w:eastAsia="ru-RU"/>
        </w:rPr>
        <w:br/>
        <w:t>контроле (надзоре)</w:t>
      </w:r>
    </w:p>
    <w:p w14:paraId="5E352784" w14:textId="77777777" w:rsidR="006712D3" w:rsidRPr="006712D3" w:rsidRDefault="006712D3" w:rsidP="006712D3">
      <w:pPr>
        <w:shd w:val="clear" w:color="auto" w:fill="FFFFFF"/>
        <w:spacing w:after="240" w:line="240" w:lineRule="auto"/>
        <w:jc w:val="center"/>
        <w:textAlignment w:val="baseline"/>
        <w:rPr>
          <w:rFonts w:ascii="Arial" w:eastAsia="Times New Roman" w:hAnsi="Arial" w:cs="Arial"/>
          <w:b/>
          <w:bCs/>
          <w:sz w:val="24"/>
          <w:szCs w:val="24"/>
          <w:lang w:eastAsia="ru-RU"/>
        </w:rPr>
      </w:pPr>
      <w:r w:rsidRPr="006712D3">
        <w:rPr>
          <w:rFonts w:ascii="Arial" w:eastAsia="Times New Roman" w:hAnsi="Arial" w:cs="Arial"/>
          <w:b/>
          <w:bCs/>
          <w:sz w:val="24"/>
          <w:szCs w:val="24"/>
          <w:lang w:eastAsia="ru-RU"/>
        </w:rPr>
        <w:br/>
      </w:r>
      <w:r w:rsidRPr="006712D3">
        <w:rPr>
          <w:rFonts w:ascii="Arial" w:eastAsia="Times New Roman" w:hAnsi="Arial" w:cs="Arial"/>
          <w:b/>
          <w:bCs/>
          <w:sz w:val="24"/>
          <w:szCs w:val="24"/>
          <w:lang w:eastAsia="ru-RU"/>
        </w:rPr>
        <w:br/>
        <w:t>ИНДИКАТОРЫ риска нарушения обязательных требований при осуществлении регионального государственного геологического контроля (надзора)</w:t>
      </w:r>
    </w:p>
    <w:p w14:paraId="3839EB83"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10CE466"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1. Направление контролируемому лицу трех или более предостережений о недопустимости нарушения обязательных требований в течение календарного года.</w:t>
      </w:r>
      <w:r w:rsidRPr="006712D3">
        <w:rPr>
          <w:rFonts w:ascii="Arial" w:eastAsia="Times New Roman" w:hAnsi="Arial" w:cs="Arial"/>
          <w:sz w:val="24"/>
          <w:szCs w:val="24"/>
          <w:lang w:eastAsia="ru-RU"/>
        </w:rPr>
        <w:br/>
      </w:r>
    </w:p>
    <w:p w14:paraId="06A2CE70"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2ED646B3"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2. Отказ контролируемого лица от проведения обязательного профилактического визита в отношении объектов государственного контроля, отнесенных к категориям высокого или значительного риска, либо отсутствие контролируемого лица в месте проведения обязательного профилактического визита, несмотря на надлежащее уведомление о его проведении.</w:t>
      </w:r>
      <w:r w:rsidRPr="006712D3">
        <w:rPr>
          <w:rFonts w:ascii="Arial" w:eastAsia="Times New Roman" w:hAnsi="Arial" w:cs="Arial"/>
          <w:sz w:val="24"/>
          <w:szCs w:val="24"/>
          <w:lang w:eastAsia="ru-RU"/>
        </w:rPr>
        <w:br/>
      </w:r>
    </w:p>
    <w:p w14:paraId="6D631AB7"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0E04C895"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3. Получение информации о незаконной добыче общераспространенных полезных ископаемых на участках недр местного значения.</w:t>
      </w:r>
      <w:r w:rsidRPr="006712D3">
        <w:rPr>
          <w:rFonts w:ascii="Arial" w:eastAsia="Times New Roman" w:hAnsi="Arial" w:cs="Arial"/>
          <w:sz w:val="24"/>
          <w:szCs w:val="24"/>
          <w:lang w:eastAsia="ru-RU"/>
        </w:rPr>
        <w:br/>
      </w:r>
    </w:p>
    <w:p w14:paraId="688FB765"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6C7B9187"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lastRenderedPageBreak/>
        <w:t>4. Получение информации, указывающей на то, что юридическим лицом, индивидуальным предпринимателем ранее представлена недостоверная информация в министерство:</w:t>
      </w:r>
      <w:r w:rsidRPr="006712D3">
        <w:rPr>
          <w:rFonts w:ascii="Arial" w:eastAsia="Times New Roman" w:hAnsi="Arial" w:cs="Arial"/>
          <w:sz w:val="24"/>
          <w:szCs w:val="24"/>
          <w:lang w:eastAsia="ru-RU"/>
        </w:rPr>
        <w:br/>
      </w:r>
    </w:p>
    <w:p w14:paraId="5B8AE133"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79EE56C9"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в ходе предоставления отчетности и иной информации, предоставление которой является обязательным в соответствии с нормативными правовыми актами;</w:t>
      </w:r>
      <w:r w:rsidRPr="006712D3">
        <w:rPr>
          <w:rFonts w:ascii="Arial" w:eastAsia="Times New Roman" w:hAnsi="Arial" w:cs="Arial"/>
          <w:sz w:val="24"/>
          <w:szCs w:val="24"/>
          <w:lang w:eastAsia="ru-RU"/>
        </w:rPr>
        <w:br/>
      </w:r>
    </w:p>
    <w:p w14:paraId="4784677D"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3D82F3A9"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при предоставлении документов для получения государственных услуг;</w:t>
      </w:r>
      <w:r w:rsidRPr="006712D3">
        <w:rPr>
          <w:rFonts w:ascii="Arial" w:eastAsia="Times New Roman" w:hAnsi="Arial" w:cs="Arial"/>
          <w:sz w:val="24"/>
          <w:szCs w:val="24"/>
          <w:lang w:eastAsia="ru-RU"/>
        </w:rPr>
        <w:br/>
      </w:r>
    </w:p>
    <w:p w14:paraId="63CA7EA6" w14:textId="77777777" w:rsidR="006712D3" w:rsidRPr="006712D3" w:rsidRDefault="006712D3" w:rsidP="006712D3">
      <w:pPr>
        <w:shd w:val="clear" w:color="auto" w:fill="FFFFFF"/>
        <w:spacing w:after="0" w:line="240" w:lineRule="auto"/>
        <w:textAlignment w:val="baseline"/>
        <w:rPr>
          <w:rFonts w:ascii="Arial" w:eastAsia="Times New Roman" w:hAnsi="Arial" w:cs="Arial"/>
          <w:sz w:val="24"/>
          <w:szCs w:val="24"/>
          <w:lang w:eastAsia="ru-RU"/>
        </w:rPr>
      </w:pPr>
    </w:p>
    <w:p w14:paraId="6A69817D" w14:textId="77777777" w:rsidR="006712D3" w:rsidRPr="006712D3" w:rsidRDefault="006712D3" w:rsidP="006712D3">
      <w:pPr>
        <w:shd w:val="clear" w:color="auto" w:fill="FFFFFF"/>
        <w:spacing w:after="0" w:line="240" w:lineRule="auto"/>
        <w:ind w:firstLine="480"/>
        <w:textAlignment w:val="baseline"/>
        <w:rPr>
          <w:rFonts w:ascii="Arial" w:eastAsia="Times New Roman" w:hAnsi="Arial" w:cs="Arial"/>
          <w:sz w:val="24"/>
          <w:szCs w:val="24"/>
          <w:lang w:eastAsia="ru-RU"/>
        </w:rPr>
      </w:pPr>
      <w:r w:rsidRPr="006712D3">
        <w:rPr>
          <w:rFonts w:ascii="Arial" w:eastAsia="Times New Roman" w:hAnsi="Arial" w:cs="Arial"/>
          <w:sz w:val="24"/>
          <w:szCs w:val="24"/>
          <w:lang w:eastAsia="ru-RU"/>
        </w:rPr>
        <w:t>при проведении контрольных (надзорных) мероприятий.</w:t>
      </w:r>
    </w:p>
    <w:p w14:paraId="1CA872DD" w14:textId="77777777" w:rsidR="00290A41" w:rsidRPr="006712D3" w:rsidRDefault="00290A4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