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A4BF6" w:rsidRPr="008A4BF6" w:rsidRDefault="008A4BF6" w:rsidP="008A4B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4BF6">
        <w:rPr>
          <w:rFonts w:ascii="Times New Roman" w:hAnsi="Times New Roman" w:cs="Times New Roman"/>
          <w:b/>
          <w:sz w:val="24"/>
          <w:szCs w:val="24"/>
        </w:rPr>
        <w:t xml:space="preserve">Об утверждении Требований по предотвращению гибели объектов животного мира, за исключением объектов животного мира, находящихся на особо охраняемых природных территориях федерального значения, при осуществлении производственных процессов, а также </w:t>
      </w:r>
      <w:proofErr w:type="gramStart"/>
      <w:r w:rsidRPr="008A4BF6">
        <w:rPr>
          <w:rFonts w:ascii="Times New Roman" w:hAnsi="Times New Roman" w:cs="Times New Roman"/>
          <w:b/>
          <w:sz w:val="24"/>
          <w:szCs w:val="24"/>
        </w:rPr>
        <w:t>при</w:t>
      </w:r>
      <w:proofErr w:type="gramEnd"/>
      <w:r w:rsidRPr="008A4BF6">
        <w:rPr>
          <w:rFonts w:ascii="Times New Roman" w:hAnsi="Times New Roman" w:cs="Times New Roman"/>
          <w:b/>
          <w:sz w:val="24"/>
          <w:szCs w:val="24"/>
        </w:rPr>
        <w:t xml:space="preserve"> ...</w:t>
      </w: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ПРАВИТЕЛЬСТВО РЕСПУБЛИКИ АЛТАЙ</w:t>
      </w: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от 13 февраля 2009 года N 25</w:t>
      </w: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>орно-Алтайск</w:t>
      </w: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Об утверждении Требований по предотвращению гибели объектов животного мира, за исключением объектов животного мира, находящихся на особо охраняемых природных территориях федерального значения,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A4BF6">
        <w:rPr>
          <w:rFonts w:ascii="Times New Roman" w:hAnsi="Times New Roman" w:cs="Times New Roman"/>
          <w:sz w:val="24"/>
          <w:szCs w:val="24"/>
        </w:rPr>
        <w:t>В соответствии со статьей 28 Федерального закона от 24 апреля 1995 года N 52-ФЗ "О животном мире" и 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 Правительство Республики Алтай</w:t>
      </w:r>
      <w:proofErr w:type="gramEnd"/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1. Утвердить прилагаемые Требования по предотвращению гибели объектов животного мира, за исключением объектов животного мира, находящихся на особо охраняемых природных территориях федерального значения, при осуществлении производственных процессов, а также при эксплуатации транспортных магистралей, трубопроводов, линий связи и электропередачи.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2. Отменить постановление Правительства Республики Алтай от 2 апреля 1997 года N 83 "Об утверждении Требований по предотвращению гибели объектов животного мира от хозяйственной деятельности".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3. Опубликовать настоящее постановление в республиканских средствах массовой информации и в сети Интернет.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A4BF6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A4BF6">
        <w:rPr>
          <w:rFonts w:ascii="Times New Roman" w:hAnsi="Times New Roman" w:cs="Times New Roman"/>
          <w:sz w:val="24"/>
          <w:szCs w:val="24"/>
        </w:rPr>
        <w:t>С.М.Тевонян</w:t>
      </w:r>
      <w:proofErr w:type="spellEnd"/>
    </w:p>
    <w:p w:rsidR="008A4BF6" w:rsidRPr="008A4BF6" w:rsidRDefault="008A4BF6" w:rsidP="008A4B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4BF6" w:rsidRPr="008A4BF6" w:rsidRDefault="008A4BF6" w:rsidP="008A4B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4BF6">
        <w:rPr>
          <w:rFonts w:ascii="Times New Roman" w:hAnsi="Times New Roman" w:cs="Times New Roman"/>
          <w:b/>
          <w:sz w:val="24"/>
          <w:szCs w:val="24"/>
        </w:rPr>
        <w:t>ТРЕБОВАНИЯ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по предотвращению гибели объектов животного мира, за исключением объектов животного мира, находящихся на особо охраняемых природных территориях федерального значения,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1. Общие Требования по охране объектов животного мира и среды их обитания, направленные на предотвращение гибели объектов животного мира, установлены Федеральным законом от 24 апреля 1995 года N 52-ФЗ "О животном мире".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A4BF6">
        <w:rPr>
          <w:rFonts w:ascii="Times New Roman" w:hAnsi="Times New Roman" w:cs="Times New Roman"/>
          <w:sz w:val="24"/>
          <w:szCs w:val="24"/>
        </w:rPr>
        <w:t>Настоящие Требования регламентируют производственную деятельность в целях предотвращения гибели объектов животного мира, за исключением объектов животного мира, находящихся на особо охраняемых природных территориях федерального значения, обитающих в условиях естественной свободы, в результате изменения среды обитания и нарушения путей миграции; попадания в водозаборные сооружения, узлы производственного оборудования, под движущийся транспорт и сельскохозяйственные машины;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 xml:space="preserve"> строительства промышленных и других объектов, добычи, переработки и транспортировки сырья; столкновения с проводами и электрошока, воздействия электромагнитных полей, шума, вибрации; технологических процессов животноводства и растениеводства.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Настоящие Требования подлежат выполнению при осуществлении производственных процессов в сельском, лесном хозяйстве и лесной промышленности, на производственных площадках с открыто размещенным оборудованием, гидросооружениях и водохранилищах, в местах размещения сырья и вспомогательных материалов, на водных транспортных путях и магистралях автомобильного, железнодорожного транспорта и аэродромах, а также при эксплуатации трубопроводов, линий электропередачи мощностью от 6 кВ и выше и линий проводной связи.</w:t>
      </w:r>
      <w:proofErr w:type="gramEnd"/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3. В целях предотвращения гибели объектов животного мира запрещается: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выжигание растительности, хранение и применение ядохимикатов, удобрений, химических реагентов, горюче-смазочных материалов и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 xml:space="preserve"> опасных для объектов животного мира и среды их обитания материалов, сырья и отходов производства без осуществления мер, гарантирующих предотвращение заболеваний и гибели объектов животного мира, ухудшения среды их обитания;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установление сплошных, не имеющих специальных проходов заграждений и сооружений на путях массовой миграции животных;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устройство в реках или протоках запаней или установление орудий лова, размеры которых превышают две трети ширины водотока;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расчистка просек под линиями связи и электропередачи вдоль трубопроводов от подроста древесно-кустарниковой растительности в период размножения животных.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4. Настоящие Требования обязательны для всех юридических лиц независимо от их организационно-правовой формы, а также физических лиц, осуществляющих предпринимательскую деятельность без образования юридического лица, и действуют на всей территории Республики Алтай.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Юридические и физические лица, действующие во всех сферах производства, обязаны своевременно информировать исполнительный орган государственной власти Республики Алтай, осуществляющий полномочия по охране, контролю и регулированию использования объектов животного мира и среды их обитания, о случаях гибели животных при осуществлении производственных процессов, а также при эксплуатации транспортных магистралей, трубопроводов, линий связи и электропередачи.</w:t>
      </w:r>
      <w:proofErr w:type="gramEnd"/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6. Юридические и физические лица, виновные в нарушении настоящих Требований, несут ответственность в соответствии с законодательством Российской Федерации.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II. Требования при осуществлении сельскохозяйственных производственных процессов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7. При осуществлении сельскохозяйственных производственных процессов не допускается применение технологий и механизмов, которые вызывают массовую гибель объектов животного мира или изменение среды их обитания.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8. При производстве полевых сельскохозяйственных работ необходимо использовать технологию, специально оборудованную сельскохозяйственную технику, порядок работ, исключающие возможность гибели животных.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9. Производственные объекты, способные вызвать гибель объектов животного мира, должны иметь санитарно-защитные зоны и очистные сооружения, исключающие загрязнение окружающей среды.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Запрещается сброс любых сточных вод и отходов в местах нереста, зимовки и массовых скоплений водных и околоводных животных.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Владельцы сельскохозяйственных угодий по согласованию с исполнительным органом государственной власти Республики Алтай, осуществляющим полномочия по охране, контролю и регулированию использования объектов животного мира и среды их обитания обязаны обеспечивать защиту объектов животного мира в пределах этих угодий в периоды размножения и линьки и сохранение участков, являющихся убежищами для объектов животного мира.</w:t>
      </w:r>
      <w:proofErr w:type="gramEnd"/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11. При создании и эксплуатации ирригационных и мелиоративных сооружений в местах естественного обитания, на путях миграции и в местах сезонной концентрации объектов животного мира необходимо обеспечивать условия для свободного и безопасного их передвижения через указанные сооружения, оснащать водозаборные сооружения и каналы гидромелиоративных систем специальными защитными устройствами.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lastRenderedPageBreak/>
        <w:t>III. Требования при осуществлении лесопромышленных и лесохозяйственных производственных процессов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12. При планировании в области использования, охраны, защиты, воспроизводства лесов, а также при использовании лесов и осуществлении мероприятий по охране, защите и воспроизводству лесов необходимо предусматривать меры по охране объектов животного мира и среды их обитания.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13. Использование лесов должно осуществляться при условии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сохранения благоприятной среды обитания объектов животного мира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>. Режим пользования указанными участками в местах размножения, кормления и выращивания молодняка устанавливается исполнительным органом государственной власти Республики Алтай, осуществляющим полномочия в области использования лесов, по согласованию с исполнительным органом государственной власти Республики Алтай, осуществляющим полномочия по охране, контролю и регулированию использования объектов животного мира и среды их обитания.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IV. Требования при осуществлении промышленных и водохозяйственных производственных процессов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14. Промышленные и водохозяйственные процессы должны осуществляться на производственных площадках, имеющих специальные ограждения, предотвращающие появление на территории этих площадок диких животных.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15. Для предотвращения гибели объектов животного мира от воздействия вредных веществ и сырья, находящихся на производственной площадке, необходимо: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хранить материалы и сырье только в огороженных местах на бетонированных и обвалованных площадках с замкнутой системой канализации;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помещать хозяйственные и производственные сточные воды в емкости для обработки на самой производственной площадке или для транспортировки на специальные полигоны для последующей утилизации;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максимально использовать безотходные технологии и замкнутые системы водопотребления;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обеспечивать полную герметизацию систем сбора, хранения и транспортировки добываемого жидкого и газообразного сырья;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снабжать емкости и резервуары системой защиты в целях предотвращения попадания в них животных.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 xml:space="preserve">При отборе воды из водоемов и водотоков должны предусматриваться меры по предотвращению гибели водных и околоводных животных (выбор места водозабора, тип </w:t>
      </w:r>
      <w:proofErr w:type="spellStart"/>
      <w:r w:rsidRPr="008A4BF6">
        <w:rPr>
          <w:rFonts w:ascii="Times New Roman" w:hAnsi="Times New Roman" w:cs="Times New Roman"/>
          <w:sz w:val="24"/>
          <w:szCs w:val="24"/>
        </w:rPr>
        <w:t>рыбозащитных</w:t>
      </w:r>
      <w:proofErr w:type="spellEnd"/>
      <w:r w:rsidRPr="008A4BF6">
        <w:rPr>
          <w:rFonts w:ascii="Times New Roman" w:hAnsi="Times New Roman" w:cs="Times New Roman"/>
          <w:sz w:val="24"/>
          <w:szCs w:val="24"/>
        </w:rPr>
        <w:t xml:space="preserve"> устройств, возможный объем воды и другие), согласованные с исполнительным органом государственной власти Республики Алтай, осуществляющим полномочия в области использования лесов, по согласованию с исполнительным органом государственной власти Республики Алтай, осуществляющим полномочия по охране, контролю и регулированию использования объектов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 xml:space="preserve"> животного мира и среды их обитания.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17.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Изменение уровня воды в гидросооружениях, в том числе и водохранилищах, в период массовых миграций и размножения объектов животного мира в пределах территорий, занимаемых указанными производственными объектами, осуществляется по согласованию с исполнительным органом государственной власти Республики Алтай, осуществляющим полномочия по охране, контролю и регулированию использования объектов животного мира и среды их обитания.</w:t>
      </w:r>
      <w:proofErr w:type="gramEnd"/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18. В зарегулированных водных объектах в период нереста рыб должны обеспечиваться </w:t>
      </w:r>
      <w:proofErr w:type="spellStart"/>
      <w:r w:rsidRPr="008A4BF6">
        <w:rPr>
          <w:rFonts w:ascii="Times New Roman" w:hAnsi="Times New Roman" w:cs="Times New Roman"/>
          <w:sz w:val="24"/>
          <w:szCs w:val="24"/>
        </w:rPr>
        <w:t>рыбохозяйственные</w:t>
      </w:r>
      <w:proofErr w:type="spellEnd"/>
      <w:r w:rsidRPr="008A4BF6">
        <w:rPr>
          <w:rFonts w:ascii="Times New Roman" w:hAnsi="Times New Roman" w:cs="Times New Roman"/>
          <w:sz w:val="24"/>
          <w:szCs w:val="24"/>
        </w:rPr>
        <w:t xml:space="preserve"> попуски, создающие оптимальные условия их воспроизводства.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19. При сбросе производственных и иных сточных вод с промышленных площадок должны предусматриваться меры, исключающие загрязнение водной среды. Запрещается сброс любых сточных вод в местах нереста, зимовки и массовых скоплений водных и околоводных животных.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20. Для снижения факторов беспокойства (шума, вибрации, ударных волн и других) объектов животного мира необходимо руководствоваться соответствующими инструкциями и рекомендациями по измерению, оценке и снижению их уровня.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V. Требования при эксплуатации транспортных магистралей и объектов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lastRenderedPageBreak/>
        <w:t>21. При проектировании и сооружении транспортных магистралей необходимо ограничить их прохождение по границам различных типов ландшафтов, на путях миграции и в места концентрации объектов животного мира.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22.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Владельцы транспортных средств и организации, эксплуатирующие транспортные магистрали, обязаны принимать меры к предотвращению ущерба, наносимого объектам животного мира, ограничивать в пределах своей компетенции судоходство и скорость движения транспорта по согласованию с исполнительным органом государственной власти Республики Алтай, осуществляющим полномочия по охране, контролю и регулированию использования объектов животного мира и среды их обитания.</w:t>
      </w:r>
      <w:proofErr w:type="gramEnd"/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На транспортных магистралях необходимо устанавливать специальные предупредительные знаки и знаки ограничения скорости движения транспорта.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23. Опасные участки транспортных магистралей в местах концентрации объектов животного мира и на путях их миграции ограждаются устройствами со специальными проходами, типы и конструкции которых согласовываются с исполнительным органом государственной власти Республики Алтай, осуществляющим полномочия по охране и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 xml:space="preserve"> использованием объектов животного мира и среды их обитания.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24. При пересечении транспортными магистралями мелких рек и ручьев (поверхностных водотоков) должна обеспечиваться свободная миграция рыб и наземных животных.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25. При проектировании транспортных магистралей для снижения влияния на объекты животного мира шума движущегося транспорта необходимо устанавливать санитарно-защитные зоны в соответствии с действующими правилами и нормами.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VI. Требования при эксплуатации трубопроводов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26. Трубопроводы должны быть заглублены (погружены под землю на определенную глубину). При строительстве трубопроводов в легко уязвимых местах среды обитания животных (тундра и другие), где невозможно заглубить трубы в землю, необходимо предусмотреть сооружение переходов для мигрирующих животных, приподняв отдельные участки трубопроводов на высоту не ниже 3 м.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27. В случае пересечения реки трубопровод заглубляется и фиксируется (для предотвращения всплытия). При пересечении трубопроводом верховий рек и ручьев устраивается эстакада.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Трубопроводы не должны пересекать нерестилища и зимовальные ямы.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28. В месте пересечения водного объекта, участка концентрации наземных животных или на путях их миграции трубопровод должен оснащаться техническими устройствами, обеспечивающими отключение поврежденного в результате аварии участка трубопровода.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29. После завершения строительства, реконструкции или ремонта трубопровода запрещается оставлять неубранные конструкции, оборудование и </w:t>
      </w:r>
      <w:proofErr w:type="spellStart"/>
      <w:r w:rsidRPr="008A4BF6">
        <w:rPr>
          <w:rFonts w:ascii="Times New Roman" w:hAnsi="Times New Roman" w:cs="Times New Roman"/>
          <w:sz w:val="24"/>
          <w:szCs w:val="24"/>
        </w:rPr>
        <w:t>незасыпанные</w:t>
      </w:r>
      <w:proofErr w:type="spellEnd"/>
      <w:r w:rsidRPr="008A4BF6">
        <w:rPr>
          <w:rFonts w:ascii="Times New Roman" w:hAnsi="Times New Roman" w:cs="Times New Roman"/>
          <w:sz w:val="24"/>
          <w:szCs w:val="24"/>
        </w:rPr>
        <w:t xml:space="preserve"> участки траншей.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30. При проектировании и строительстве трубопроводов должны обеспечиваться меры защиты объектов животного мира, включая ограничение работ на строительстве трубопроводов в периоды массовой миграции, в местах размножения и линьки, выкармливания молодняка, нереста, нагула и ската молоди рыбы.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VII. Требования при проектировании, строительстве и эксплуатации линий связи и электропередачи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31. При проектировании и строительстве новых линий связи и электропередачи должны предусматриваться меры по предотвращению и сокращению риска гибели птиц в случае соприкосновения с </w:t>
      </w:r>
      <w:proofErr w:type="spellStart"/>
      <w:r w:rsidRPr="008A4BF6">
        <w:rPr>
          <w:rFonts w:ascii="Times New Roman" w:hAnsi="Times New Roman" w:cs="Times New Roman"/>
          <w:sz w:val="24"/>
          <w:szCs w:val="24"/>
        </w:rPr>
        <w:t>токонесущими</w:t>
      </w:r>
      <w:proofErr w:type="spellEnd"/>
      <w:r w:rsidRPr="008A4BF6">
        <w:rPr>
          <w:rFonts w:ascii="Times New Roman" w:hAnsi="Times New Roman" w:cs="Times New Roman"/>
          <w:sz w:val="24"/>
          <w:szCs w:val="24"/>
        </w:rPr>
        <w:t xml:space="preserve"> проводами на участках их прикрепления к конструкциям опор, а также при столкновении с проводами во время пролета.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32. Линии электропередачи, опоры и изоляторы должны оснащаться специальными </w:t>
      </w:r>
      <w:proofErr w:type="spellStart"/>
      <w:r w:rsidRPr="008A4BF6">
        <w:rPr>
          <w:rFonts w:ascii="Times New Roman" w:hAnsi="Times New Roman" w:cs="Times New Roman"/>
          <w:sz w:val="24"/>
          <w:szCs w:val="24"/>
        </w:rPr>
        <w:t>птицезащитными</w:t>
      </w:r>
      <w:proofErr w:type="spellEnd"/>
      <w:r w:rsidRPr="008A4BF6">
        <w:rPr>
          <w:rFonts w:ascii="Times New Roman" w:hAnsi="Times New Roman" w:cs="Times New Roman"/>
          <w:sz w:val="24"/>
          <w:szCs w:val="24"/>
        </w:rPr>
        <w:t xml:space="preserve"> устройствами, в том числе препятствующими птицам устраивать гнездовья в местах, допускающих прикосновение птиц к </w:t>
      </w:r>
      <w:proofErr w:type="spellStart"/>
      <w:r w:rsidRPr="008A4BF6">
        <w:rPr>
          <w:rFonts w:ascii="Times New Roman" w:hAnsi="Times New Roman" w:cs="Times New Roman"/>
          <w:sz w:val="24"/>
          <w:szCs w:val="24"/>
        </w:rPr>
        <w:t>токонесущим</w:t>
      </w:r>
      <w:proofErr w:type="spellEnd"/>
      <w:r w:rsidRPr="008A4BF6">
        <w:rPr>
          <w:rFonts w:ascii="Times New Roman" w:hAnsi="Times New Roman" w:cs="Times New Roman"/>
          <w:sz w:val="24"/>
          <w:szCs w:val="24"/>
        </w:rPr>
        <w:t xml:space="preserve"> проводам.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Запрещается использование в качестве специальных </w:t>
      </w:r>
      <w:proofErr w:type="spellStart"/>
      <w:r w:rsidRPr="008A4BF6">
        <w:rPr>
          <w:rFonts w:ascii="Times New Roman" w:hAnsi="Times New Roman" w:cs="Times New Roman"/>
          <w:sz w:val="24"/>
          <w:szCs w:val="24"/>
        </w:rPr>
        <w:t>птицезащитных</w:t>
      </w:r>
      <w:proofErr w:type="spellEnd"/>
      <w:r w:rsidRPr="008A4BF6">
        <w:rPr>
          <w:rFonts w:ascii="Times New Roman" w:hAnsi="Times New Roman" w:cs="Times New Roman"/>
          <w:sz w:val="24"/>
          <w:szCs w:val="24"/>
        </w:rPr>
        <w:t xml:space="preserve"> устройств неизолированных металлических конструкций.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lastRenderedPageBreak/>
        <w:t>33. Для предотвращения гибели объектов животного мира от воздействия электромагнитного поля линий электропередачи вдоль этих линий устанавливаются санитарно-защитные полосы.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34. Запрещается превышение нормативов предельно допустимых уровней воздействия электромагнитных полей и иных вредных физических воздействий линий электропередачи на объекты животного мира.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>35. Трансформаторные подстанции на линиях электропередачи, их узлы и работающие механизмы должны быть оснащены устройствами (изгородями, кожухами и другими), предотвращающими проникновение животных на территорию подстанции и попадание их в указанные узлы и механизмы.</w:t>
      </w: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</w:p>
    <w:p w:rsidR="008A4BF6" w:rsidRPr="008A4BF6" w:rsidRDefault="008A4BF6" w:rsidP="008A4BF6">
      <w:pPr>
        <w:rPr>
          <w:rFonts w:ascii="Times New Roman" w:hAnsi="Times New Roman" w:cs="Times New Roman"/>
          <w:sz w:val="24"/>
          <w:szCs w:val="24"/>
        </w:rPr>
      </w:pPr>
      <w:r w:rsidRPr="008A4BF6">
        <w:rPr>
          <w:rFonts w:ascii="Times New Roman" w:hAnsi="Times New Roman" w:cs="Times New Roman"/>
          <w:sz w:val="24"/>
          <w:szCs w:val="24"/>
        </w:rPr>
        <w:t xml:space="preserve">36. В местах массовой миграции птиц для предотвращения их гибели от столкновения с линиями связи рекомендуется замена воздушной проводной системы связи на </w:t>
      </w:r>
      <w:proofErr w:type="gramStart"/>
      <w:r w:rsidRPr="008A4BF6">
        <w:rPr>
          <w:rFonts w:ascii="Times New Roman" w:hAnsi="Times New Roman" w:cs="Times New Roman"/>
          <w:sz w:val="24"/>
          <w:szCs w:val="24"/>
        </w:rPr>
        <w:t>подземную</w:t>
      </w:r>
      <w:proofErr w:type="gramEnd"/>
      <w:r w:rsidRPr="008A4BF6">
        <w:rPr>
          <w:rFonts w:ascii="Times New Roman" w:hAnsi="Times New Roman" w:cs="Times New Roman"/>
          <w:sz w:val="24"/>
          <w:szCs w:val="24"/>
        </w:rPr>
        <w:t xml:space="preserve"> кабельную или радиорелейную.</w:t>
      </w:r>
    </w:p>
    <w:p w:rsidR="001A40E4" w:rsidRPr="00570AEA" w:rsidRDefault="001A40E4" w:rsidP="00162C5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81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418c5546bad465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